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3254" w:rsidRPr="0076508E" w:rsidRDefault="0099612B" w:rsidP="0099612B">
      <w:pPr>
        <w:jc w:val="center"/>
        <w:rPr>
          <w:rFonts w:ascii="Times New Roman" w:hAnsi="Times New Roman" w:cs="Times New Roman"/>
          <w:b/>
          <w:bCs/>
          <w:sz w:val="24"/>
          <w:szCs w:val="24"/>
        </w:rPr>
      </w:pPr>
      <w:r w:rsidRPr="0076508E">
        <w:rPr>
          <w:rFonts w:ascii="Times New Roman" w:hAnsi="Times New Roman" w:cs="Times New Roman"/>
          <w:b/>
          <w:bCs/>
          <w:sz w:val="24"/>
          <w:szCs w:val="24"/>
          <w:lang w:val="id-ID"/>
        </w:rPr>
        <w:t xml:space="preserve">FAKTOR-FAKTOR YANG </w:t>
      </w:r>
      <w:r w:rsidRPr="0076508E">
        <w:rPr>
          <w:rFonts w:ascii="Times New Roman" w:hAnsi="Times New Roman" w:cs="Times New Roman"/>
          <w:b/>
          <w:bCs/>
          <w:sz w:val="24"/>
          <w:szCs w:val="24"/>
        </w:rPr>
        <w:t>MEMPENGARUHI</w:t>
      </w:r>
      <w:r w:rsidRPr="0076508E">
        <w:rPr>
          <w:rFonts w:ascii="Times New Roman" w:hAnsi="Times New Roman" w:cs="Times New Roman"/>
          <w:b/>
          <w:bCs/>
          <w:sz w:val="24"/>
          <w:szCs w:val="24"/>
          <w:lang w:val="id-ID"/>
        </w:rPr>
        <w:t xml:space="preserve"> KONSERVATISME AKUNTANSI </w:t>
      </w:r>
      <w:r w:rsidRPr="0076508E">
        <w:rPr>
          <w:rFonts w:ascii="Times New Roman" w:hAnsi="Times New Roman" w:cs="Times New Roman"/>
          <w:sz w:val="24"/>
          <w:szCs w:val="24"/>
          <w:lang w:val="id-ID"/>
        </w:rPr>
        <w:br/>
      </w:r>
      <w:r w:rsidRPr="0076508E">
        <w:rPr>
          <w:rFonts w:ascii="Times New Roman" w:hAnsi="Times New Roman" w:cs="Times New Roman"/>
          <w:b/>
          <w:bCs/>
          <w:sz w:val="24"/>
          <w:szCs w:val="24"/>
        </w:rPr>
        <w:t xml:space="preserve">PADA PERUSAHAAN </w:t>
      </w:r>
      <w:r w:rsidRPr="0076508E">
        <w:rPr>
          <w:rFonts w:ascii="Times New Roman" w:hAnsi="Times New Roman" w:cs="Times New Roman"/>
          <w:b/>
          <w:bCs/>
          <w:i/>
          <w:iCs/>
          <w:sz w:val="24"/>
          <w:szCs w:val="24"/>
        </w:rPr>
        <w:t>FOOD AND BEVERAGE</w:t>
      </w:r>
      <w:r w:rsidRPr="0076508E">
        <w:rPr>
          <w:rFonts w:ascii="Times New Roman" w:hAnsi="Times New Roman" w:cs="Times New Roman"/>
          <w:b/>
          <w:bCs/>
          <w:sz w:val="24"/>
          <w:szCs w:val="24"/>
        </w:rPr>
        <w:t xml:space="preserve"> </w:t>
      </w:r>
      <w:r w:rsidRPr="0076508E">
        <w:rPr>
          <w:rFonts w:ascii="Times New Roman" w:hAnsi="Times New Roman" w:cs="Times New Roman"/>
          <w:sz w:val="24"/>
          <w:szCs w:val="24"/>
          <w:lang w:val="id-ID"/>
        </w:rPr>
        <w:br/>
      </w:r>
      <w:r w:rsidRPr="0076508E">
        <w:rPr>
          <w:rFonts w:ascii="Times New Roman" w:hAnsi="Times New Roman" w:cs="Times New Roman"/>
          <w:b/>
          <w:bCs/>
          <w:sz w:val="24"/>
          <w:szCs w:val="24"/>
        </w:rPr>
        <w:t xml:space="preserve">DI BURSA EFEK INDONESIA TAHUN </w:t>
      </w:r>
      <w:r w:rsidRPr="0076508E">
        <w:rPr>
          <w:rFonts w:ascii="Times New Roman" w:hAnsi="Times New Roman" w:cs="Times New Roman"/>
          <w:b/>
          <w:bCs/>
          <w:sz w:val="24"/>
          <w:szCs w:val="24"/>
          <w:lang w:val="id-ID"/>
        </w:rPr>
        <w:t>20</w:t>
      </w:r>
      <w:r w:rsidRPr="0076508E">
        <w:rPr>
          <w:rFonts w:ascii="Times New Roman" w:hAnsi="Times New Roman" w:cs="Times New Roman"/>
          <w:b/>
          <w:bCs/>
          <w:sz w:val="24"/>
          <w:szCs w:val="24"/>
        </w:rPr>
        <w:t>1</w:t>
      </w:r>
      <w:r w:rsidRPr="0076508E">
        <w:rPr>
          <w:rFonts w:ascii="Times New Roman" w:hAnsi="Times New Roman" w:cs="Times New Roman"/>
          <w:b/>
          <w:bCs/>
          <w:sz w:val="24"/>
          <w:szCs w:val="24"/>
          <w:lang w:val="id-ID"/>
        </w:rPr>
        <w:t>2 – 201</w:t>
      </w:r>
      <w:r w:rsidRPr="0076508E">
        <w:rPr>
          <w:rFonts w:ascii="Times New Roman" w:hAnsi="Times New Roman" w:cs="Times New Roman"/>
          <w:b/>
          <w:bCs/>
          <w:sz w:val="24"/>
          <w:szCs w:val="24"/>
        </w:rPr>
        <w:t>6</w:t>
      </w:r>
    </w:p>
    <w:p w:rsidR="0099612B" w:rsidRDefault="002A6B51" w:rsidP="0099612B">
      <w:pPr>
        <w:jc w:val="center"/>
        <w:rPr>
          <w:rFonts w:ascii="Times New Roman" w:hAnsi="Times New Roman" w:cs="Times New Roman"/>
          <w:b/>
          <w:bCs/>
          <w:sz w:val="24"/>
          <w:szCs w:val="24"/>
        </w:rPr>
      </w:pPr>
      <w:hyperlink r:id="rId5" w:history="1">
        <w:r w:rsidR="0099612B" w:rsidRPr="000365CD">
          <w:rPr>
            <w:rStyle w:val="Hyperlink"/>
            <w:rFonts w:ascii="Times New Roman" w:hAnsi="Times New Roman" w:cs="Times New Roman"/>
            <w:b/>
            <w:bCs/>
            <w:sz w:val="24"/>
            <w:szCs w:val="24"/>
          </w:rPr>
          <w:t>rofiqahmad83@gmail.com</w:t>
        </w:r>
      </w:hyperlink>
    </w:p>
    <w:p w:rsidR="0099612B" w:rsidRDefault="0099612B" w:rsidP="0099612B">
      <w:pPr>
        <w:jc w:val="center"/>
        <w:rPr>
          <w:rFonts w:ascii="Times New Roman" w:hAnsi="Times New Roman" w:cs="Times New Roman"/>
          <w:b/>
          <w:bCs/>
          <w:sz w:val="24"/>
          <w:szCs w:val="24"/>
        </w:rPr>
      </w:pPr>
      <w:r>
        <w:rPr>
          <w:rFonts w:ascii="Times New Roman" w:hAnsi="Times New Roman" w:cs="Times New Roman"/>
          <w:b/>
          <w:bCs/>
          <w:sz w:val="24"/>
          <w:szCs w:val="24"/>
        </w:rPr>
        <w:t>Nama Mahasiswa Ahmad Rofiq</w:t>
      </w:r>
    </w:p>
    <w:p w:rsidR="00713D67" w:rsidRDefault="00713D67" w:rsidP="0099612B">
      <w:pPr>
        <w:jc w:val="center"/>
        <w:rPr>
          <w:rFonts w:ascii="Times New Roman" w:hAnsi="Times New Roman" w:cs="Times New Roman"/>
          <w:b/>
          <w:bCs/>
          <w:sz w:val="24"/>
          <w:szCs w:val="24"/>
        </w:rPr>
      </w:pPr>
      <w:r>
        <w:rPr>
          <w:rFonts w:ascii="Times New Roman" w:hAnsi="Times New Roman" w:cs="Times New Roman"/>
          <w:b/>
          <w:bCs/>
          <w:sz w:val="24"/>
          <w:szCs w:val="24"/>
        </w:rPr>
        <w:t>NPM : 141003622010243</w:t>
      </w:r>
    </w:p>
    <w:p w:rsidR="0099612B" w:rsidRDefault="0099612B" w:rsidP="0099612B">
      <w:pPr>
        <w:jc w:val="center"/>
        <w:rPr>
          <w:rFonts w:ascii="Times New Roman" w:hAnsi="Times New Roman" w:cs="Times New Roman"/>
          <w:b/>
          <w:bCs/>
          <w:sz w:val="24"/>
          <w:szCs w:val="24"/>
        </w:rPr>
      </w:pPr>
      <w:r>
        <w:rPr>
          <w:rFonts w:ascii="Times New Roman" w:hAnsi="Times New Roman" w:cs="Times New Roman"/>
          <w:b/>
          <w:bCs/>
          <w:sz w:val="24"/>
          <w:szCs w:val="24"/>
        </w:rPr>
        <w:t>Dosen Penguji Muchayatin</w:t>
      </w:r>
    </w:p>
    <w:p w:rsidR="0099612B" w:rsidRDefault="0099612B" w:rsidP="0099612B">
      <w:pPr>
        <w:jc w:val="center"/>
        <w:rPr>
          <w:rFonts w:ascii="Times New Roman" w:hAnsi="Times New Roman" w:cs="Times New Roman"/>
          <w:b/>
          <w:bCs/>
          <w:sz w:val="24"/>
          <w:szCs w:val="24"/>
        </w:rPr>
      </w:pPr>
      <w:r>
        <w:rPr>
          <w:rFonts w:ascii="Times New Roman" w:hAnsi="Times New Roman" w:cs="Times New Roman"/>
          <w:b/>
          <w:bCs/>
          <w:sz w:val="24"/>
          <w:szCs w:val="24"/>
        </w:rPr>
        <w:t>Program Studi Akuntasi Fakultas Ekonomika dan Bisnis Universitas 17 Agustus 1945 Semarang</w:t>
      </w:r>
    </w:p>
    <w:p w:rsidR="0099612B" w:rsidRDefault="0076508E" w:rsidP="0076508E">
      <w:pPr>
        <w:spacing w:after="0"/>
        <w:jc w:val="center"/>
        <w:rPr>
          <w:rFonts w:ascii="Times New Roman" w:hAnsi="Times New Roman" w:cs="Times New Roman"/>
          <w:bCs/>
        </w:rPr>
      </w:pPr>
      <w:r>
        <w:rPr>
          <w:rFonts w:ascii="Times New Roman" w:hAnsi="Times New Roman" w:cs="Times New Roman"/>
          <w:bCs/>
        </w:rPr>
        <w:t>Kampus 1:</w:t>
      </w:r>
      <w:r w:rsidR="0099612B" w:rsidRPr="0076508E">
        <w:rPr>
          <w:rFonts w:ascii="Times New Roman" w:hAnsi="Times New Roman" w:cs="Times New Roman"/>
          <w:bCs/>
        </w:rPr>
        <w:t>Jl.Pawiyatan luhur Bendan Duwur Semarang 50233.Telp (024)8316187</w:t>
      </w:r>
      <w:r>
        <w:rPr>
          <w:rFonts w:ascii="Times New Roman" w:hAnsi="Times New Roman" w:cs="Times New Roman"/>
          <w:bCs/>
        </w:rPr>
        <w:t xml:space="preserve"> </w:t>
      </w:r>
      <w:r w:rsidR="0099612B" w:rsidRPr="0076508E">
        <w:rPr>
          <w:rFonts w:ascii="Times New Roman" w:hAnsi="Times New Roman" w:cs="Times New Roman"/>
          <w:bCs/>
        </w:rPr>
        <w:t>Fax</w:t>
      </w:r>
      <w:r>
        <w:rPr>
          <w:rFonts w:ascii="Times New Roman" w:hAnsi="Times New Roman" w:cs="Times New Roman"/>
          <w:bCs/>
        </w:rPr>
        <w:t>(0</w:t>
      </w:r>
      <w:r w:rsidR="0099612B" w:rsidRPr="0076508E">
        <w:rPr>
          <w:rFonts w:ascii="Times New Roman" w:hAnsi="Times New Roman" w:cs="Times New Roman"/>
          <w:bCs/>
        </w:rPr>
        <w:t>24)8316193</w:t>
      </w:r>
    </w:p>
    <w:p w:rsidR="0076508E" w:rsidRDefault="0076508E" w:rsidP="0076508E">
      <w:pPr>
        <w:spacing w:after="0"/>
        <w:jc w:val="center"/>
        <w:rPr>
          <w:rFonts w:ascii="Times New Roman" w:hAnsi="Times New Roman" w:cs="Times New Roman"/>
          <w:bCs/>
        </w:rPr>
      </w:pPr>
      <w:r>
        <w:rPr>
          <w:rFonts w:ascii="Times New Roman" w:hAnsi="Times New Roman" w:cs="Times New Roman"/>
          <w:bCs/>
        </w:rPr>
        <w:t>Kampus II: Jl.Imam Bonjol No.161 telp.(024)3510803 Semarang 50131</w:t>
      </w:r>
    </w:p>
    <w:p w:rsidR="0076508E" w:rsidRDefault="0076508E" w:rsidP="0076508E">
      <w:pPr>
        <w:spacing w:after="0"/>
        <w:jc w:val="center"/>
        <w:rPr>
          <w:rFonts w:ascii="Times New Roman" w:hAnsi="Times New Roman" w:cs="Times New Roman"/>
          <w:bCs/>
        </w:rPr>
      </w:pPr>
    </w:p>
    <w:p w:rsidR="0076508E" w:rsidRDefault="0076508E" w:rsidP="0076508E">
      <w:pPr>
        <w:spacing w:after="0"/>
        <w:jc w:val="center"/>
        <w:rPr>
          <w:rFonts w:ascii="Times New Roman" w:hAnsi="Times New Roman" w:cs="Times New Roman"/>
          <w:bCs/>
        </w:rPr>
      </w:pPr>
    </w:p>
    <w:p w:rsidR="0076508E" w:rsidRDefault="0076508E" w:rsidP="0076508E">
      <w:pPr>
        <w:spacing w:after="0"/>
        <w:jc w:val="center"/>
        <w:rPr>
          <w:rFonts w:ascii="Times New Roman" w:hAnsi="Times New Roman" w:cs="Times New Roman"/>
          <w:bCs/>
        </w:rPr>
      </w:pPr>
    </w:p>
    <w:p w:rsidR="00713D67" w:rsidRDefault="00713D67" w:rsidP="0076508E">
      <w:pPr>
        <w:spacing w:after="0"/>
        <w:jc w:val="center"/>
        <w:rPr>
          <w:rFonts w:ascii="Times New Roman" w:hAnsi="Times New Roman" w:cs="Times New Roman"/>
          <w:bCs/>
        </w:rPr>
      </w:pPr>
    </w:p>
    <w:p w:rsidR="00713D67" w:rsidRDefault="00713D67" w:rsidP="0076508E">
      <w:pPr>
        <w:spacing w:after="0"/>
        <w:jc w:val="center"/>
        <w:rPr>
          <w:rFonts w:ascii="Times New Roman" w:hAnsi="Times New Roman" w:cs="Times New Roman"/>
          <w:bCs/>
        </w:rPr>
      </w:pPr>
    </w:p>
    <w:p w:rsidR="00713D67" w:rsidRDefault="00713D67" w:rsidP="0076508E">
      <w:pPr>
        <w:spacing w:after="0"/>
        <w:jc w:val="center"/>
        <w:rPr>
          <w:rFonts w:ascii="Times New Roman" w:hAnsi="Times New Roman" w:cs="Times New Roman"/>
          <w:bCs/>
        </w:rPr>
      </w:pPr>
    </w:p>
    <w:p w:rsidR="00713D67" w:rsidRDefault="00713D67" w:rsidP="0076508E">
      <w:pPr>
        <w:spacing w:after="0"/>
        <w:jc w:val="center"/>
        <w:rPr>
          <w:rFonts w:ascii="Times New Roman" w:hAnsi="Times New Roman" w:cs="Times New Roman"/>
          <w:bCs/>
        </w:rPr>
      </w:pPr>
    </w:p>
    <w:p w:rsidR="00713D67" w:rsidRDefault="00713D67" w:rsidP="0076508E">
      <w:pPr>
        <w:spacing w:after="0"/>
        <w:jc w:val="center"/>
        <w:rPr>
          <w:rFonts w:ascii="Times New Roman" w:hAnsi="Times New Roman" w:cs="Times New Roman"/>
          <w:bCs/>
        </w:rPr>
      </w:pPr>
    </w:p>
    <w:p w:rsidR="0076508E" w:rsidRDefault="0076508E" w:rsidP="0076508E">
      <w:pPr>
        <w:spacing w:after="0"/>
        <w:jc w:val="center"/>
        <w:rPr>
          <w:rFonts w:ascii="Times New Roman" w:hAnsi="Times New Roman" w:cs="Times New Roman"/>
          <w:bCs/>
        </w:rPr>
      </w:pPr>
      <w:r>
        <w:rPr>
          <w:rFonts w:ascii="Times New Roman" w:hAnsi="Times New Roman" w:cs="Times New Roman"/>
          <w:bCs/>
        </w:rPr>
        <w:t>ABSTRACT</w:t>
      </w:r>
    </w:p>
    <w:p w:rsidR="0076508E" w:rsidRDefault="0076508E" w:rsidP="0076508E">
      <w:pPr>
        <w:spacing w:after="0"/>
        <w:jc w:val="center"/>
        <w:rPr>
          <w:rFonts w:ascii="Times New Roman" w:hAnsi="Times New Roman" w:cs="Times New Roman"/>
          <w:sz w:val="24"/>
          <w:szCs w:val="24"/>
        </w:rPr>
      </w:pPr>
    </w:p>
    <w:p w:rsidR="00241A7C" w:rsidRDefault="00241A7C" w:rsidP="00241A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rPr>
      </w:pPr>
      <w:r w:rsidRPr="00241A7C">
        <w:rPr>
          <w:rFonts w:ascii="Times New Roman" w:eastAsia="Times New Roman" w:hAnsi="Times New Roman" w:cs="Times New Roman"/>
          <w:color w:val="212121"/>
          <w:sz w:val="24"/>
          <w:szCs w:val="24"/>
          <w:lang w:val="en"/>
        </w:rPr>
        <w:t>Keywords: Leverage, Company Size, Manjerial Ownership and Accounting Conservatism.</w:t>
      </w:r>
    </w:p>
    <w:p w:rsidR="00241A7C" w:rsidRDefault="00241A7C" w:rsidP="00241A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rPr>
      </w:pPr>
    </w:p>
    <w:p w:rsidR="00241A7C" w:rsidRDefault="00241A7C" w:rsidP="00241A7C">
      <w:pPr>
        <w:spacing w:line="480" w:lineRule="auto"/>
        <w:jc w:val="center"/>
        <w:rPr>
          <w:b/>
          <w:bCs/>
        </w:rPr>
      </w:pPr>
    </w:p>
    <w:p w:rsidR="00241A7C" w:rsidRDefault="00241A7C" w:rsidP="00241A7C">
      <w:pPr>
        <w:spacing w:line="480" w:lineRule="auto"/>
        <w:jc w:val="center"/>
        <w:rPr>
          <w:b/>
          <w:bCs/>
        </w:rPr>
      </w:pPr>
    </w:p>
    <w:p w:rsidR="00241A7C" w:rsidRDefault="00241A7C" w:rsidP="00241A7C">
      <w:pPr>
        <w:spacing w:line="480" w:lineRule="auto"/>
        <w:jc w:val="center"/>
        <w:rPr>
          <w:b/>
          <w:bCs/>
        </w:rPr>
      </w:pPr>
    </w:p>
    <w:p w:rsidR="00241A7C" w:rsidRDefault="00241A7C" w:rsidP="00241A7C">
      <w:pPr>
        <w:spacing w:line="480" w:lineRule="auto"/>
        <w:jc w:val="center"/>
        <w:rPr>
          <w:b/>
          <w:bCs/>
        </w:rPr>
      </w:pPr>
      <w:bookmarkStart w:id="0" w:name="_GoBack"/>
      <w:bookmarkEnd w:id="0"/>
    </w:p>
    <w:p w:rsidR="00241A7C" w:rsidRDefault="00241A7C" w:rsidP="00241A7C">
      <w:pPr>
        <w:spacing w:line="480" w:lineRule="auto"/>
        <w:jc w:val="center"/>
        <w:rPr>
          <w:b/>
          <w:bCs/>
        </w:rPr>
      </w:pPr>
    </w:p>
    <w:p w:rsidR="00241A7C" w:rsidRDefault="00241A7C" w:rsidP="00241A7C">
      <w:pPr>
        <w:spacing w:line="480" w:lineRule="auto"/>
        <w:jc w:val="center"/>
        <w:rPr>
          <w:b/>
          <w:bCs/>
        </w:rPr>
      </w:pPr>
    </w:p>
    <w:p w:rsidR="00241A7C" w:rsidRDefault="00241A7C" w:rsidP="00241A7C">
      <w:pPr>
        <w:spacing w:line="480" w:lineRule="auto"/>
        <w:jc w:val="center"/>
        <w:rPr>
          <w:b/>
          <w:bCs/>
        </w:rPr>
      </w:pPr>
    </w:p>
    <w:p w:rsidR="00241A7C" w:rsidRDefault="00241A7C" w:rsidP="00241A7C">
      <w:pPr>
        <w:spacing w:line="480" w:lineRule="auto"/>
        <w:jc w:val="center"/>
        <w:rPr>
          <w:b/>
          <w:bCs/>
        </w:rPr>
      </w:pPr>
    </w:p>
    <w:p w:rsidR="00241A7C" w:rsidRPr="00241A7C" w:rsidRDefault="00241A7C" w:rsidP="00241A7C">
      <w:pPr>
        <w:spacing w:line="480" w:lineRule="auto"/>
        <w:jc w:val="center"/>
        <w:rPr>
          <w:rFonts w:ascii="Times New Roman" w:hAnsi="Times New Roman" w:cs="Times New Roman"/>
          <w:b/>
          <w:bCs/>
          <w:sz w:val="24"/>
          <w:szCs w:val="24"/>
          <w:lang w:val="id-ID"/>
        </w:rPr>
      </w:pPr>
      <w:r w:rsidRPr="00241A7C">
        <w:rPr>
          <w:rFonts w:ascii="Times New Roman" w:hAnsi="Times New Roman" w:cs="Times New Roman"/>
          <w:b/>
          <w:bCs/>
          <w:sz w:val="24"/>
          <w:szCs w:val="24"/>
        </w:rPr>
        <w:lastRenderedPageBreak/>
        <w:t>PENDAHULUAN</w:t>
      </w:r>
    </w:p>
    <w:p w:rsidR="00241A7C" w:rsidRPr="00241A7C" w:rsidRDefault="00241A7C" w:rsidP="00241A7C">
      <w:pPr>
        <w:spacing w:line="480" w:lineRule="auto"/>
        <w:jc w:val="center"/>
        <w:rPr>
          <w:rFonts w:ascii="Times New Roman" w:hAnsi="Times New Roman" w:cs="Times New Roman"/>
          <w:b/>
          <w:bCs/>
          <w:sz w:val="24"/>
          <w:szCs w:val="24"/>
          <w:lang w:val="id-ID"/>
        </w:rPr>
      </w:pPr>
    </w:p>
    <w:p w:rsidR="00241A7C" w:rsidRPr="00241A7C" w:rsidRDefault="00241A7C" w:rsidP="00241A7C">
      <w:pPr>
        <w:spacing w:line="480" w:lineRule="auto"/>
        <w:jc w:val="center"/>
        <w:rPr>
          <w:rFonts w:ascii="Times New Roman" w:hAnsi="Times New Roman" w:cs="Times New Roman"/>
          <w:b/>
          <w:bCs/>
          <w:sz w:val="24"/>
          <w:szCs w:val="24"/>
          <w:lang w:val="id-ID"/>
        </w:rPr>
      </w:pPr>
    </w:p>
    <w:p w:rsidR="00241A7C" w:rsidRPr="00241A7C" w:rsidRDefault="00241A7C" w:rsidP="00241A7C">
      <w:pPr>
        <w:widowControl w:val="0"/>
        <w:numPr>
          <w:ilvl w:val="1"/>
          <w:numId w:val="1"/>
        </w:numPr>
        <w:autoSpaceDE w:val="0"/>
        <w:autoSpaceDN w:val="0"/>
        <w:adjustRightInd w:val="0"/>
        <w:spacing w:after="0" w:line="480" w:lineRule="auto"/>
        <w:ind w:left="426" w:hanging="429"/>
        <w:rPr>
          <w:rFonts w:ascii="Times New Roman" w:hAnsi="Times New Roman" w:cs="Times New Roman"/>
          <w:b/>
          <w:bCs/>
          <w:sz w:val="24"/>
          <w:szCs w:val="24"/>
        </w:rPr>
      </w:pPr>
      <w:r w:rsidRPr="00241A7C">
        <w:rPr>
          <w:rFonts w:ascii="Times New Roman" w:hAnsi="Times New Roman" w:cs="Times New Roman"/>
          <w:b/>
          <w:bCs/>
          <w:sz w:val="24"/>
          <w:szCs w:val="24"/>
        </w:rPr>
        <w:t xml:space="preserve">Latar Belakang </w:t>
      </w:r>
      <w:r w:rsidRPr="00241A7C">
        <w:rPr>
          <w:rFonts w:ascii="Times New Roman" w:hAnsi="Times New Roman" w:cs="Times New Roman"/>
          <w:b/>
          <w:bCs/>
          <w:sz w:val="24"/>
          <w:szCs w:val="24"/>
          <w:lang w:val="id-ID"/>
        </w:rPr>
        <w:t>Penelitian</w:t>
      </w:r>
    </w:p>
    <w:p w:rsidR="00241A7C" w:rsidRPr="00241A7C" w:rsidRDefault="00241A7C" w:rsidP="00241A7C">
      <w:pPr>
        <w:spacing w:line="480" w:lineRule="auto"/>
        <w:ind w:left="425" w:firstLine="720"/>
        <w:jc w:val="both"/>
        <w:rPr>
          <w:rFonts w:ascii="Times New Roman" w:hAnsi="Times New Roman" w:cs="Times New Roman"/>
          <w:sz w:val="24"/>
          <w:szCs w:val="24"/>
        </w:rPr>
      </w:pPr>
      <w:r w:rsidRPr="00241A7C">
        <w:rPr>
          <w:rFonts w:ascii="Times New Roman" w:eastAsia="Times New Roman" w:hAnsi="Times New Roman" w:cs="Times New Roman"/>
          <w:sz w:val="24"/>
          <w:szCs w:val="24"/>
        </w:rPr>
        <w:t xml:space="preserve">Perusahaan makanan dan minuman merupakan salah satu kategori sector industry di Bursa Efek Indonesia (BEI) yang mempunyai peluang untuk tumbuh dan berkembang, hal ini ditunjukan dengan tingkat pertumbuhan selama lima tahun terakhir menunjukan trend kenaikan dengan rata-rata 9,78% pertahun dari tahun 2012 – 2016 seperti dilansir oleh </w:t>
      </w:r>
      <w:r w:rsidRPr="00241A7C">
        <w:rPr>
          <w:rFonts w:ascii="Times New Roman" w:hAnsi="Times New Roman" w:cs="Times New Roman"/>
          <w:sz w:val="24"/>
          <w:szCs w:val="24"/>
        </w:rPr>
        <w:t xml:space="preserve">Josephus Primus, (2017) pada Kompas .com </w:t>
      </w:r>
      <w:r w:rsidRPr="00241A7C">
        <w:rPr>
          <w:rFonts w:ascii="Times New Roman" w:eastAsia="Times New Roman" w:hAnsi="Times New Roman" w:cs="Times New Roman"/>
          <w:sz w:val="24"/>
          <w:szCs w:val="24"/>
        </w:rPr>
        <w:t xml:space="preserve">mencatatkan angka pertumbuhan 19,33 persen pada 2012, 4,07 persen pada 2013, 9,49 persen pada 2014, 7,54 persen pada 2015, dan 8,46 persen pada 2016. </w:t>
      </w:r>
      <w:r w:rsidRPr="00241A7C">
        <w:rPr>
          <w:rFonts w:ascii="Times New Roman" w:hAnsi="Times New Roman" w:cs="Times New Roman"/>
          <w:sz w:val="24"/>
          <w:szCs w:val="24"/>
        </w:rPr>
        <w:t xml:space="preserve">Kondisi seperti ini mendorong para manajer berlomba-lomba menarik investor untuk menanamkan modalnya disektor makanan dan minuman. </w:t>
      </w:r>
    </w:p>
    <w:p w:rsidR="00241A7C" w:rsidRPr="00241A7C" w:rsidRDefault="00241A7C" w:rsidP="00241A7C">
      <w:pPr>
        <w:spacing w:line="480" w:lineRule="auto"/>
        <w:ind w:left="425" w:firstLine="720"/>
        <w:jc w:val="both"/>
        <w:rPr>
          <w:rFonts w:ascii="Times New Roman" w:eastAsia="Times New Roman" w:hAnsi="Times New Roman" w:cs="Times New Roman"/>
          <w:sz w:val="24"/>
          <w:szCs w:val="24"/>
        </w:rPr>
      </w:pPr>
      <w:r w:rsidRPr="00241A7C">
        <w:rPr>
          <w:rFonts w:ascii="Times New Roman" w:hAnsi="Times New Roman" w:cs="Times New Roman"/>
          <w:sz w:val="24"/>
          <w:szCs w:val="24"/>
        </w:rPr>
        <w:t xml:space="preserve">Keinginan manajer untuk menarik modal selayaknya dibarengi dengan laporan keuangan yang akurat, releven dan reliable yang mudah diakses. </w:t>
      </w:r>
      <w:r w:rsidRPr="00241A7C">
        <w:rPr>
          <w:rFonts w:ascii="Times New Roman" w:eastAsia="Times New Roman" w:hAnsi="Times New Roman" w:cs="Times New Roman"/>
          <w:bCs/>
          <w:sz w:val="24"/>
          <w:szCs w:val="24"/>
        </w:rPr>
        <w:t xml:space="preserve">Laporan keuangan </w:t>
      </w:r>
      <w:r w:rsidRPr="00241A7C">
        <w:rPr>
          <w:rFonts w:ascii="Times New Roman" w:eastAsia="Times New Roman" w:hAnsi="Times New Roman" w:cs="Times New Roman"/>
          <w:sz w:val="24"/>
          <w:szCs w:val="24"/>
        </w:rPr>
        <w:t>adalah laporan yang menunjukkan kondisi keuangan perusahaan pada suatu periode tertentu</w:t>
      </w:r>
      <w:r w:rsidRPr="00241A7C">
        <w:rPr>
          <w:rFonts w:ascii="Times New Roman" w:eastAsia="Times New Roman" w:hAnsi="Times New Roman" w:cs="Times New Roman"/>
          <w:bCs/>
          <w:sz w:val="24"/>
          <w:szCs w:val="24"/>
        </w:rPr>
        <w:t xml:space="preserve"> . </w:t>
      </w:r>
      <w:r w:rsidRPr="00241A7C">
        <w:rPr>
          <w:rFonts w:ascii="Times New Roman" w:eastAsia="Times New Roman" w:hAnsi="Times New Roman" w:cs="Times New Roman"/>
          <w:sz w:val="24"/>
          <w:szCs w:val="24"/>
        </w:rPr>
        <w:t xml:space="preserve">Kasmir (2008), sementara itu pendapat senada dinyatakan oleh Harahap (2008) menyatakan bahwa “Laporan keuangan menggambarkan kondisi keuangan dan hasil usaha suatu perusahaan pada saat tertentu atau jangka waktu tertentu. </w:t>
      </w:r>
      <w:r w:rsidRPr="00241A7C">
        <w:rPr>
          <w:rFonts w:ascii="Times New Roman" w:hAnsi="Times New Roman" w:cs="Times New Roman"/>
          <w:color w:val="000000"/>
          <w:sz w:val="24"/>
          <w:szCs w:val="24"/>
        </w:rPr>
        <w:t xml:space="preserve">Laporan keuangan digunakan sebagai dasar pengambilan keputusan ekonomi, maka diharapkan manajemen dapat memberikan informasi yang dibutuhkan para pengguna informasi, Intan Soraya, (2014). Dengan demikian maka </w:t>
      </w:r>
      <w:r w:rsidRPr="00241A7C">
        <w:rPr>
          <w:rFonts w:ascii="Times New Roman" w:hAnsi="Times New Roman" w:cs="Times New Roman"/>
          <w:sz w:val="24"/>
          <w:szCs w:val="24"/>
        </w:rPr>
        <w:t xml:space="preserve">laporan keuangan yang dibuat oleh perusahaan haruslah memenuhi tujuan, aturan dan prinsip-prinsip yang sesuai dengan standar akuntansi yang </w:t>
      </w:r>
      <w:r w:rsidRPr="00241A7C">
        <w:rPr>
          <w:rFonts w:ascii="Times New Roman" w:hAnsi="Times New Roman" w:cs="Times New Roman"/>
          <w:sz w:val="24"/>
          <w:szCs w:val="24"/>
        </w:rPr>
        <w:lastRenderedPageBreak/>
        <w:t xml:space="preserve">berlaku umum agar dapat dipertanggungjawabkan serta bermanfaat untuk pengambilan keputusan bagi pihak yang berkepentingan. Dewi dkk (2014). </w:t>
      </w:r>
    </w:p>
    <w:p w:rsidR="00241A7C" w:rsidRPr="00241A7C" w:rsidRDefault="00241A7C" w:rsidP="00241A7C">
      <w:pPr>
        <w:tabs>
          <w:tab w:val="left" w:pos="5670"/>
        </w:tabs>
        <w:spacing w:line="480" w:lineRule="auto"/>
        <w:ind w:left="426" w:firstLine="720"/>
        <w:jc w:val="both"/>
        <w:rPr>
          <w:rFonts w:ascii="Times New Roman" w:hAnsi="Times New Roman" w:cs="Times New Roman"/>
          <w:color w:val="000000"/>
          <w:sz w:val="24"/>
          <w:szCs w:val="24"/>
        </w:rPr>
      </w:pPr>
      <w:r w:rsidRPr="00241A7C">
        <w:rPr>
          <w:rFonts w:ascii="Times New Roman" w:hAnsi="Times New Roman" w:cs="Times New Roman"/>
          <w:color w:val="000000"/>
          <w:sz w:val="24"/>
          <w:szCs w:val="24"/>
        </w:rPr>
        <w:t xml:space="preserve">Standar Akuntansi Keuangan (SAK) memberikan kebebasan memilih metode akuntansi yang digunakan dalam penyusunan laporan keuangan. Kebebasan dalam metode ini dapat dimanfaatkan untuk menghasilkan laporan keuangan yang berbeda-beda di setiap perusahaan. Karena aktivitas perusahaan yang dilingkupi dengan ketidakpastian maka penerapan prinsip konservatisme menjadi salah satu pertimbangan perusahaan dalam akuntansi dan laporan keuangannya. </w:t>
      </w:r>
      <w:r w:rsidRPr="00241A7C">
        <w:rPr>
          <w:rFonts w:ascii="Times New Roman" w:hAnsi="Times New Roman" w:cs="Times New Roman"/>
          <w:bCs/>
          <w:color w:val="000000"/>
          <w:sz w:val="24"/>
          <w:szCs w:val="24"/>
        </w:rPr>
        <w:t xml:space="preserve">Fitri Rahmawati (2010). </w:t>
      </w:r>
      <w:r w:rsidRPr="00241A7C">
        <w:rPr>
          <w:rFonts w:ascii="Times New Roman" w:hAnsi="Times New Roman" w:cs="Times New Roman"/>
          <w:color w:val="000000"/>
          <w:sz w:val="24"/>
          <w:szCs w:val="24"/>
        </w:rPr>
        <w:t>Konservatisme akuntansi merupakan suatu tindakan hati-hati dalam menentukan jumlah laba. Konsep ini mengakui biaya dan rugi lebih cepat, mengakui pendapatan dan untung lebih lambat, menilai aktiva dengan nilai yang terendah, dan kewajiban dengan nilai yang tertinggi. Sehingga jika prinsip ini diterapakan akan menghasilkan angka-angka pendapatan dan aset cenderung rendah, serta angka-angka biaya cenderung tinggi laporan keuangan akan menghasilkan laba yang terlalu rendah (</w:t>
      </w:r>
      <w:r w:rsidRPr="00241A7C">
        <w:rPr>
          <w:rFonts w:ascii="Times New Roman" w:hAnsi="Times New Roman" w:cs="Times New Roman"/>
          <w:i/>
          <w:iCs/>
          <w:color w:val="000000"/>
          <w:sz w:val="24"/>
          <w:szCs w:val="24"/>
        </w:rPr>
        <w:t>understatement)</w:t>
      </w:r>
      <w:r w:rsidRPr="00241A7C">
        <w:rPr>
          <w:rFonts w:ascii="Times New Roman" w:hAnsi="Times New Roman" w:cs="Times New Roman"/>
          <w:iCs/>
          <w:color w:val="000000"/>
          <w:sz w:val="24"/>
          <w:szCs w:val="24"/>
        </w:rPr>
        <w:t>. Dewi dkk (2014).</w:t>
      </w:r>
      <w:r w:rsidRPr="00241A7C">
        <w:rPr>
          <w:rFonts w:ascii="Times New Roman" w:hAnsi="Times New Roman" w:cs="Times New Roman"/>
          <w:color w:val="000000"/>
          <w:sz w:val="24"/>
          <w:szCs w:val="24"/>
        </w:rPr>
        <w:t xml:space="preserve"> Kecenderungan seperti itu terjadi karena konservatisme menganut prinsip memperlambat pengakuan pendapatan serta mempercepat pengakuan biaya. Secara tradisional, konservatisme dalam akuntansi dapat diterjemahkan melalui pernyataan “tidak mengantisipasi keuntungan, tetapi megantisipasi semua kerugian” (Watts, 2003).</w:t>
      </w:r>
    </w:p>
    <w:p w:rsidR="00241A7C" w:rsidRPr="00241A7C" w:rsidRDefault="00241A7C" w:rsidP="00241A7C">
      <w:pPr>
        <w:spacing w:line="480" w:lineRule="auto"/>
        <w:ind w:left="426" w:firstLine="720"/>
        <w:jc w:val="both"/>
        <w:rPr>
          <w:rFonts w:ascii="Times New Roman" w:hAnsi="Times New Roman" w:cs="Times New Roman"/>
          <w:color w:val="000000"/>
          <w:sz w:val="24"/>
          <w:szCs w:val="24"/>
        </w:rPr>
      </w:pPr>
      <w:r w:rsidRPr="00241A7C">
        <w:rPr>
          <w:rFonts w:ascii="Times New Roman" w:hAnsi="Times New Roman" w:cs="Times New Roman"/>
          <w:color w:val="000000"/>
          <w:sz w:val="24"/>
          <w:szCs w:val="24"/>
          <w:lang w:val="id-ID"/>
        </w:rPr>
        <w:t xml:space="preserve">Penerapan konservatisme akuntansi dalam perusahaan dapat dipengaruhi </w:t>
      </w:r>
      <w:r w:rsidRPr="00241A7C">
        <w:rPr>
          <w:rFonts w:ascii="Times New Roman" w:hAnsi="Times New Roman" w:cs="Times New Roman"/>
          <w:color w:val="000000"/>
          <w:sz w:val="24"/>
          <w:szCs w:val="24"/>
        </w:rPr>
        <w:t>oleh banyak</w:t>
      </w:r>
      <w:r w:rsidRPr="00241A7C">
        <w:rPr>
          <w:rFonts w:ascii="Times New Roman" w:hAnsi="Times New Roman" w:cs="Times New Roman"/>
          <w:color w:val="000000"/>
          <w:sz w:val="24"/>
          <w:szCs w:val="24"/>
          <w:lang w:val="id-ID"/>
        </w:rPr>
        <w:t xml:space="preserve"> faktor</w:t>
      </w:r>
      <w:r w:rsidRPr="00241A7C">
        <w:rPr>
          <w:rFonts w:ascii="Times New Roman" w:hAnsi="Times New Roman" w:cs="Times New Roman"/>
          <w:color w:val="000000"/>
          <w:sz w:val="24"/>
          <w:szCs w:val="24"/>
        </w:rPr>
        <w:t xml:space="preserve">, menurut Enni Savitri, (2016). ada 20 faktor yang mempengaruhi </w:t>
      </w:r>
      <w:r w:rsidRPr="00241A7C">
        <w:rPr>
          <w:rFonts w:ascii="Times New Roman" w:hAnsi="Times New Roman" w:cs="Times New Roman"/>
          <w:color w:val="000000"/>
          <w:sz w:val="24"/>
          <w:szCs w:val="24"/>
          <w:lang w:val="id-ID"/>
        </w:rPr>
        <w:t>konservatisme akuntansi</w:t>
      </w:r>
      <w:r w:rsidRPr="00241A7C">
        <w:rPr>
          <w:rFonts w:ascii="Times New Roman" w:hAnsi="Times New Roman" w:cs="Times New Roman"/>
          <w:color w:val="000000"/>
          <w:sz w:val="24"/>
          <w:szCs w:val="24"/>
        </w:rPr>
        <w:t xml:space="preserve">, Dalam penelitian ini peneliti mengambil tiga faktor dengan alasan keterbatasan waktu, tenaga dan biaya. Ketiga faktor dalam penelitian ini yaitu </w:t>
      </w:r>
      <w:r w:rsidRPr="00241A7C">
        <w:rPr>
          <w:rFonts w:ascii="Times New Roman" w:hAnsi="Times New Roman" w:cs="Times New Roman"/>
          <w:i/>
          <w:color w:val="000000"/>
          <w:sz w:val="24"/>
          <w:szCs w:val="24"/>
          <w:lang w:val="id-ID"/>
        </w:rPr>
        <w:t>Leverage</w:t>
      </w:r>
      <w:r w:rsidRPr="00241A7C">
        <w:rPr>
          <w:rFonts w:ascii="Times New Roman" w:hAnsi="Times New Roman" w:cs="Times New Roman"/>
          <w:color w:val="000000"/>
          <w:sz w:val="24"/>
          <w:szCs w:val="24"/>
          <w:lang w:val="id-ID"/>
        </w:rPr>
        <w:t xml:space="preserve">, </w:t>
      </w:r>
      <w:r w:rsidRPr="00241A7C">
        <w:rPr>
          <w:rFonts w:ascii="Times New Roman" w:hAnsi="Times New Roman" w:cs="Times New Roman"/>
          <w:color w:val="000000"/>
          <w:sz w:val="24"/>
          <w:szCs w:val="24"/>
        </w:rPr>
        <w:t>Ukuran Perusahan dan Kepemilikan Manajerial.</w:t>
      </w:r>
    </w:p>
    <w:p w:rsidR="00241A7C" w:rsidRPr="00241A7C" w:rsidRDefault="00241A7C" w:rsidP="00241A7C">
      <w:pPr>
        <w:spacing w:line="480" w:lineRule="auto"/>
        <w:ind w:left="426" w:firstLine="720"/>
        <w:jc w:val="both"/>
        <w:rPr>
          <w:rFonts w:ascii="Times New Roman" w:hAnsi="Times New Roman" w:cs="Times New Roman"/>
          <w:color w:val="000000"/>
          <w:sz w:val="24"/>
          <w:szCs w:val="24"/>
        </w:rPr>
      </w:pPr>
      <w:r w:rsidRPr="00241A7C">
        <w:rPr>
          <w:rFonts w:ascii="Times New Roman" w:hAnsi="Times New Roman" w:cs="Times New Roman"/>
          <w:color w:val="000000"/>
          <w:sz w:val="24"/>
          <w:szCs w:val="24"/>
          <w:lang w:val="id-ID"/>
        </w:rPr>
        <w:lastRenderedPageBreak/>
        <w:t xml:space="preserve">Faktor yang mempengaruhi penerapan konservatisme akuntansi yang </w:t>
      </w:r>
      <w:r w:rsidRPr="00241A7C">
        <w:rPr>
          <w:rFonts w:ascii="Times New Roman" w:hAnsi="Times New Roman" w:cs="Times New Roman"/>
          <w:color w:val="000000"/>
          <w:sz w:val="24"/>
          <w:szCs w:val="24"/>
        </w:rPr>
        <w:t xml:space="preserve">pertama adalah </w:t>
      </w:r>
      <w:r w:rsidRPr="00241A7C">
        <w:rPr>
          <w:rFonts w:ascii="Times New Roman" w:hAnsi="Times New Roman" w:cs="Times New Roman"/>
          <w:i/>
          <w:color w:val="000000"/>
          <w:sz w:val="24"/>
          <w:szCs w:val="24"/>
          <w:lang w:val="id-ID"/>
        </w:rPr>
        <w:t>leverage</w:t>
      </w:r>
      <w:r w:rsidRPr="00241A7C">
        <w:rPr>
          <w:rFonts w:ascii="Times New Roman" w:hAnsi="Times New Roman" w:cs="Times New Roman"/>
          <w:i/>
          <w:color w:val="000000"/>
          <w:sz w:val="24"/>
          <w:szCs w:val="24"/>
        </w:rPr>
        <w:t xml:space="preserve">. </w:t>
      </w:r>
      <w:r w:rsidRPr="00241A7C">
        <w:rPr>
          <w:rFonts w:ascii="Times New Roman" w:hAnsi="Times New Roman" w:cs="Times New Roman"/>
          <w:i/>
          <w:color w:val="000000"/>
          <w:sz w:val="24"/>
          <w:szCs w:val="24"/>
          <w:lang w:val="id-ID"/>
        </w:rPr>
        <w:t>Leverage</w:t>
      </w:r>
      <w:r w:rsidRPr="00241A7C">
        <w:rPr>
          <w:rFonts w:ascii="Times New Roman" w:hAnsi="Times New Roman" w:cs="Times New Roman"/>
          <w:color w:val="000000"/>
          <w:sz w:val="24"/>
          <w:szCs w:val="24"/>
          <w:lang w:val="id-ID"/>
        </w:rPr>
        <w:t xml:space="preserve"> </w:t>
      </w:r>
      <w:r w:rsidRPr="00241A7C">
        <w:rPr>
          <w:rFonts w:ascii="Times New Roman" w:hAnsi="Times New Roman" w:cs="Times New Roman"/>
          <w:color w:val="000000"/>
          <w:sz w:val="24"/>
          <w:szCs w:val="24"/>
        </w:rPr>
        <w:t xml:space="preserve">adalah </w:t>
      </w:r>
      <w:r w:rsidRPr="00241A7C">
        <w:rPr>
          <w:rFonts w:ascii="Times New Roman" w:hAnsi="Times New Roman" w:cs="Times New Roman"/>
          <w:color w:val="000000"/>
          <w:sz w:val="24"/>
          <w:szCs w:val="24"/>
          <w:lang w:val="id-ID"/>
        </w:rPr>
        <w:t xml:space="preserve">merupakan rasio yang menunjukkan seberapa besar utang atau modal membiayai aktiva perusahan. Semakin besar rasio </w:t>
      </w:r>
      <w:r w:rsidRPr="00241A7C">
        <w:rPr>
          <w:rFonts w:ascii="Times New Roman" w:hAnsi="Times New Roman" w:cs="Times New Roman"/>
          <w:i/>
          <w:color w:val="000000"/>
          <w:sz w:val="24"/>
          <w:szCs w:val="24"/>
          <w:lang w:val="id-ID"/>
        </w:rPr>
        <w:t>leverage</w:t>
      </w:r>
      <w:r w:rsidRPr="00241A7C">
        <w:rPr>
          <w:rFonts w:ascii="Times New Roman" w:hAnsi="Times New Roman" w:cs="Times New Roman"/>
          <w:color w:val="000000"/>
          <w:sz w:val="24"/>
          <w:szCs w:val="24"/>
          <w:lang w:val="id-ID"/>
        </w:rPr>
        <w:t xml:space="preserve"> yang digunakan untuk mengukur </w:t>
      </w:r>
      <w:r w:rsidRPr="00241A7C">
        <w:rPr>
          <w:rFonts w:ascii="Times New Roman" w:hAnsi="Times New Roman" w:cs="Times New Roman"/>
          <w:i/>
          <w:color w:val="000000"/>
          <w:sz w:val="24"/>
          <w:szCs w:val="24"/>
          <w:lang w:val="id-ID"/>
        </w:rPr>
        <w:t>debt convenant</w:t>
      </w:r>
      <w:r w:rsidRPr="00241A7C">
        <w:rPr>
          <w:rFonts w:ascii="Times New Roman" w:hAnsi="Times New Roman" w:cs="Times New Roman"/>
          <w:color w:val="000000"/>
          <w:sz w:val="24"/>
          <w:szCs w:val="24"/>
          <w:lang w:val="id-ID"/>
        </w:rPr>
        <w:t xml:space="preserve">, semakin besar pula kemungkinan perusahaan akan menggunakan prosedur yang meningkatkan laba yang dilaporkan periode sekarang atau laporan keuangan disajikan cenderung tidak konservatif . Wulansari, (2014). </w:t>
      </w:r>
      <w:r w:rsidRPr="00241A7C">
        <w:rPr>
          <w:rFonts w:ascii="Times New Roman" w:hAnsi="Times New Roman" w:cs="Times New Roman"/>
          <w:color w:val="000000"/>
          <w:sz w:val="24"/>
          <w:szCs w:val="24"/>
        </w:rPr>
        <w:t xml:space="preserve">Berbeda dengan </w:t>
      </w:r>
      <w:r w:rsidRPr="00241A7C">
        <w:rPr>
          <w:rFonts w:ascii="Times New Roman" w:hAnsi="Times New Roman" w:cs="Times New Roman"/>
          <w:color w:val="000000"/>
          <w:sz w:val="24"/>
          <w:szCs w:val="24"/>
          <w:lang w:val="id-ID"/>
        </w:rPr>
        <w:t xml:space="preserve">pendapat yang sama dikemukan oleh </w:t>
      </w:r>
      <w:r w:rsidRPr="00241A7C">
        <w:rPr>
          <w:rFonts w:ascii="Times New Roman" w:hAnsi="Times New Roman" w:cs="Times New Roman"/>
          <w:sz w:val="24"/>
          <w:szCs w:val="24"/>
        </w:rPr>
        <w:t xml:space="preserve">Dewi dan Suryanawa, </w:t>
      </w:r>
      <w:r w:rsidRPr="00241A7C">
        <w:rPr>
          <w:rFonts w:ascii="Times New Roman" w:hAnsi="Times New Roman" w:cs="Times New Roman"/>
          <w:sz w:val="24"/>
          <w:szCs w:val="24"/>
          <w:lang w:val="id-ID"/>
        </w:rPr>
        <w:t>(</w:t>
      </w:r>
      <w:r w:rsidRPr="00241A7C">
        <w:rPr>
          <w:rFonts w:ascii="Times New Roman" w:hAnsi="Times New Roman" w:cs="Times New Roman"/>
          <w:sz w:val="24"/>
          <w:szCs w:val="24"/>
        </w:rPr>
        <w:t>2014</w:t>
      </w:r>
      <w:r w:rsidRPr="00241A7C">
        <w:rPr>
          <w:rFonts w:ascii="Times New Roman" w:hAnsi="Times New Roman" w:cs="Times New Roman"/>
          <w:sz w:val="24"/>
          <w:szCs w:val="24"/>
          <w:lang w:val="id-ID"/>
        </w:rPr>
        <w:t xml:space="preserve">), yang menyatakan bahwa </w:t>
      </w:r>
      <w:r w:rsidRPr="00241A7C">
        <w:rPr>
          <w:rFonts w:ascii="Times New Roman" w:hAnsi="Times New Roman" w:cs="Times New Roman"/>
          <w:sz w:val="24"/>
          <w:szCs w:val="24"/>
        </w:rPr>
        <w:t xml:space="preserve">perusahaan yang memiliki hutang tinggi akan memilih penerapan akuntansi konservatif. </w:t>
      </w:r>
    </w:p>
    <w:p w:rsidR="00241A7C" w:rsidRPr="00241A7C" w:rsidRDefault="00241A7C" w:rsidP="00241A7C">
      <w:pPr>
        <w:spacing w:line="480" w:lineRule="auto"/>
        <w:ind w:left="426" w:firstLine="720"/>
        <w:jc w:val="both"/>
        <w:rPr>
          <w:rFonts w:ascii="Times New Roman" w:hAnsi="Times New Roman" w:cs="Times New Roman"/>
          <w:iCs/>
          <w:sz w:val="24"/>
          <w:szCs w:val="24"/>
        </w:rPr>
      </w:pPr>
      <w:r w:rsidRPr="00241A7C">
        <w:rPr>
          <w:rFonts w:ascii="Times New Roman" w:hAnsi="Times New Roman" w:cs="Times New Roman"/>
          <w:sz w:val="24"/>
          <w:szCs w:val="24"/>
          <w:lang w:val="id-ID"/>
        </w:rPr>
        <w:t xml:space="preserve">Beberapa penelitian tentang </w:t>
      </w:r>
      <w:r w:rsidRPr="00241A7C">
        <w:rPr>
          <w:rFonts w:ascii="Times New Roman" w:hAnsi="Times New Roman" w:cs="Times New Roman"/>
          <w:i/>
          <w:sz w:val="24"/>
          <w:szCs w:val="24"/>
          <w:lang w:val="id-ID"/>
        </w:rPr>
        <w:t>leverage</w:t>
      </w:r>
      <w:r w:rsidRPr="00241A7C">
        <w:rPr>
          <w:rFonts w:ascii="Times New Roman" w:hAnsi="Times New Roman" w:cs="Times New Roman"/>
          <w:sz w:val="24"/>
          <w:szCs w:val="24"/>
          <w:lang w:val="id-ID"/>
        </w:rPr>
        <w:t xml:space="preserve"> terhadap konservatisme sudah ba</w:t>
      </w:r>
      <w:r w:rsidRPr="00241A7C">
        <w:rPr>
          <w:rFonts w:ascii="Times New Roman" w:hAnsi="Times New Roman" w:cs="Times New Roman"/>
          <w:sz w:val="24"/>
          <w:szCs w:val="24"/>
        </w:rPr>
        <w:t>n</w:t>
      </w:r>
      <w:r w:rsidRPr="00241A7C">
        <w:rPr>
          <w:rFonts w:ascii="Times New Roman" w:hAnsi="Times New Roman" w:cs="Times New Roman"/>
          <w:sz w:val="24"/>
          <w:szCs w:val="24"/>
          <w:lang w:val="id-ID"/>
        </w:rPr>
        <w:t xml:space="preserve">yak dilakukan namun hasilnya berbeda seperti penelitian yang dilakukan </w:t>
      </w:r>
      <w:r w:rsidRPr="00241A7C">
        <w:rPr>
          <w:rFonts w:ascii="Times New Roman" w:hAnsi="Times New Roman" w:cs="Times New Roman"/>
          <w:bCs/>
          <w:sz w:val="24"/>
          <w:szCs w:val="24"/>
        </w:rPr>
        <w:t xml:space="preserve"> oleh </w:t>
      </w:r>
      <w:r w:rsidRPr="00241A7C">
        <w:rPr>
          <w:rFonts w:ascii="Times New Roman" w:hAnsi="Times New Roman" w:cs="Times New Roman"/>
          <w:iCs/>
          <w:sz w:val="24"/>
          <w:szCs w:val="24"/>
          <w:lang w:val="id-ID"/>
        </w:rPr>
        <w:t>Ni Wayan Noviantari dan Ni Made Dewi Ratnadi (2015)</w:t>
      </w:r>
      <w:r w:rsidRPr="00241A7C">
        <w:rPr>
          <w:rFonts w:ascii="Times New Roman" w:hAnsi="Times New Roman" w:cs="Times New Roman"/>
          <w:iCs/>
          <w:sz w:val="24"/>
          <w:szCs w:val="24"/>
        </w:rPr>
        <w:t xml:space="preserve"> menemukan bahwa </w:t>
      </w:r>
      <w:r w:rsidRPr="00241A7C">
        <w:rPr>
          <w:rFonts w:ascii="Times New Roman" w:hAnsi="Times New Roman" w:cs="Times New Roman"/>
          <w:i/>
          <w:iCs/>
          <w:sz w:val="24"/>
          <w:szCs w:val="24"/>
        </w:rPr>
        <w:t>leverage</w:t>
      </w:r>
      <w:r w:rsidRPr="00241A7C">
        <w:rPr>
          <w:rFonts w:ascii="Times New Roman" w:hAnsi="Times New Roman" w:cs="Times New Roman"/>
          <w:iCs/>
          <w:sz w:val="24"/>
          <w:szCs w:val="24"/>
        </w:rPr>
        <w:t xml:space="preserve"> berpengaruh negatif dan signifikan terhadap konservatisme akuntansi, sedangkan penelitian </w:t>
      </w:r>
      <w:r w:rsidRPr="00241A7C">
        <w:rPr>
          <w:rFonts w:ascii="Times New Roman" w:hAnsi="Times New Roman" w:cs="Times New Roman"/>
          <w:iCs/>
          <w:sz w:val="24"/>
          <w:szCs w:val="24"/>
          <w:lang w:val="id-ID"/>
        </w:rPr>
        <w:t>Luh Putu Kusuma Dewi, Nyoman Trisna Herawati dan Ni Kadek Sinarwati (2014)</w:t>
      </w:r>
      <w:r w:rsidRPr="00241A7C">
        <w:rPr>
          <w:rFonts w:ascii="Times New Roman" w:hAnsi="Times New Roman" w:cs="Times New Roman"/>
          <w:iCs/>
          <w:sz w:val="24"/>
          <w:szCs w:val="24"/>
        </w:rPr>
        <w:t xml:space="preserve"> menemukan </w:t>
      </w:r>
      <w:r w:rsidRPr="00241A7C">
        <w:rPr>
          <w:rFonts w:ascii="Times New Roman" w:hAnsi="Times New Roman" w:cs="Times New Roman"/>
          <w:i/>
          <w:iCs/>
          <w:sz w:val="24"/>
          <w:szCs w:val="24"/>
        </w:rPr>
        <w:t>leverage</w:t>
      </w:r>
      <w:r w:rsidRPr="00241A7C">
        <w:rPr>
          <w:rFonts w:ascii="Times New Roman" w:hAnsi="Times New Roman" w:cs="Times New Roman"/>
          <w:iCs/>
          <w:sz w:val="24"/>
          <w:szCs w:val="24"/>
        </w:rPr>
        <w:t xml:space="preserve"> berpengaruh positif dan tidak signifikan terhadap konservatisme akuntansi. Dan hasil penelitian </w:t>
      </w:r>
      <w:r w:rsidRPr="00241A7C">
        <w:rPr>
          <w:rFonts w:ascii="Times New Roman" w:hAnsi="Times New Roman" w:cs="Times New Roman"/>
          <w:bCs/>
          <w:sz w:val="24"/>
          <w:szCs w:val="24"/>
          <w:lang w:val="id-ID"/>
        </w:rPr>
        <w:t>Ni Kd Sri Lestari Dewi dan I Ketut Suryanawa (2014)</w:t>
      </w:r>
      <w:r w:rsidRPr="00241A7C">
        <w:rPr>
          <w:rFonts w:ascii="Times New Roman" w:hAnsi="Times New Roman" w:cs="Times New Roman"/>
          <w:bCs/>
          <w:sz w:val="24"/>
          <w:szCs w:val="24"/>
        </w:rPr>
        <w:t>;</w:t>
      </w:r>
      <w:r w:rsidRPr="00241A7C">
        <w:rPr>
          <w:rFonts w:ascii="Times New Roman" w:hAnsi="Times New Roman" w:cs="Times New Roman"/>
          <w:bCs/>
          <w:sz w:val="24"/>
          <w:szCs w:val="24"/>
          <w:lang w:val="id-ID"/>
        </w:rPr>
        <w:t xml:space="preserve"> Angga Alfian dan Arifin Sabeni  (2013)</w:t>
      </w:r>
      <w:r w:rsidRPr="00241A7C">
        <w:rPr>
          <w:rFonts w:ascii="Times New Roman" w:hAnsi="Times New Roman" w:cs="Times New Roman"/>
          <w:bCs/>
          <w:sz w:val="24"/>
          <w:szCs w:val="24"/>
        </w:rPr>
        <w:t xml:space="preserve"> serta </w:t>
      </w:r>
      <w:r w:rsidRPr="00241A7C">
        <w:rPr>
          <w:rFonts w:ascii="Times New Roman" w:hAnsi="Times New Roman" w:cs="Times New Roman"/>
          <w:iCs/>
          <w:sz w:val="24"/>
          <w:szCs w:val="24"/>
          <w:lang w:val="id-ID"/>
        </w:rPr>
        <w:t>Shirly Limantauw (2012)</w:t>
      </w:r>
      <w:r w:rsidRPr="00241A7C">
        <w:rPr>
          <w:rFonts w:ascii="Times New Roman" w:hAnsi="Times New Roman" w:cs="Times New Roman"/>
          <w:iCs/>
          <w:sz w:val="24"/>
          <w:szCs w:val="24"/>
        </w:rPr>
        <w:t xml:space="preserve"> menemukan bahwa </w:t>
      </w:r>
      <w:r w:rsidRPr="00241A7C">
        <w:rPr>
          <w:rFonts w:ascii="Times New Roman" w:hAnsi="Times New Roman" w:cs="Times New Roman"/>
          <w:i/>
          <w:iCs/>
          <w:sz w:val="24"/>
          <w:szCs w:val="24"/>
        </w:rPr>
        <w:t>leverage</w:t>
      </w:r>
      <w:r w:rsidRPr="00241A7C">
        <w:rPr>
          <w:rFonts w:ascii="Times New Roman" w:hAnsi="Times New Roman" w:cs="Times New Roman"/>
          <w:iCs/>
          <w:sz w:val="24"/>
          <w:szCs w:val="24"/>
        </w:rPr>
        <w:t xml:space="preserve"> </w:t>
      </w:r>
      <w:r w:rsidRPr="00241A7C">
        <w:rPr>
          <w:rFonts w:ascii="Times New Roman" w:hAnsi="Times New Roman" w:cs="Times New Roman"/>
          <w:bCs/>
          <w:sz w:val="24"/>
          <w:szCs w:val="24"/>
        </w:rPr>
        <w:t xml:space="preserve">positif dan signifikan </w:t>
      </w:r>
      <w:r w:rsidRPr="00241A7C">
        <w:rPr>
          <w:rFonts w:ascii="Times New Roman" w:hAnsi="Times New Roman" w:cs="Times New Roman"/>
          <w:iCs/>
          <w:sz w:val="24"/>
          <w:szCs w:val="24"/>
        </w:rPr>
        <w:t>terhadap konservatisme akuntansi.</w:t>
      </w:r>
    </w:p>
    <w:p w:rsidR="00241A7C" w:rsidRPr="00241A7C" w:rsidRDefault="00241A7C" w:rsidP="00241A7C">
      <w:pPr>
        <w:spacing w:line="480" w:lineRule="auto"/>
        <w:ind w:left="426" w:firstLine="720"/>
        <w:jc w:val="both"/>
        <w:rPr>
          <w:rFonts w:ascii="Times New Roman" w:hAnsi="Times New Roman" w:cs="Times New Roman"/>
          <w:sz w:val="24"/>
          <w:szCs w:val="24"/>
          <w:lang w:val="id-ID"/>
        </w:rPr>
      </w:pPr>
      <w:r w:rsidRPr="00241A7C">
        <w:rPr>
          <w:rFonts w:ascii="Times New Roman" w:hAnsi="Times New Roman" w:cs="Times New Roman"/>
          <w:color w:val="000000"/>
          <w:sz w:val="24"/>
          <w:szCs w:val="24"/>
          <w:lang w:val="id-ID"/>
        </w:rPr>
        <w:t>Faktor yang mempengaruhi penerapan konservatisme akuntansi yang kedua yaitu terkait</w:t>
      </w:r>
      <w:r w:rsidRPr="00241A7C">
        <w:rPr>
          <w:rFonts w:ascii="Times New Roman" w:hAnsi="Times New Roman" w:cs="Times New Roman"/>
          <w:sz w:val="24"/>
          <w:szCs w:val="24"/>
          <w:lang w:val="id-ID"/>
        </w:rPr>
        <w:t xml:space="preserve"> </w:t>
      </w:r>
      <w:r w:rsidRPr="00241A7C">
        <w:rPr>
          <w:rFonts w:ascii="Times New Roman" w:hAnsi="Times New Roman" w:cs="Times New Roman"/>
          <w:color w:val="000000"/>
          <w:sz w:val="24"/>
          <w:szCs w:val="24"/>
          <w:lang w:val="id-ID"/>
        </w:rPr>
        <w:t xml:space="preserve">ukuran perusahaan. </w:t>
      </w:r>
      <w:r w:rsidRPr="00241A7C">
        <w:rPr>
          <w:rFonts w:ascii="Times New Roman" w:eastAsia="Times New Roman" w:hAnsi="Times New Roman" w:cs="Times New Roman"/>
          <w:sz w:val="24"/>
          <w:szCs w:val="24"/>
          <w:lang w:val="id-ID" w:eastAsia="id-ID"/>
        </w:rPr>
        <w:t xml:space="preserve">Ukuran perusahaan adalah skala perusahaan yang dilihat dari total aktiva perusahaan pada akhir tahun. (Sidharta, 2000). </w:t>
      </w:r>
      <w:r w:rsidRPr="00241A7C">
        <w:rPr>
          <w:rFonts w:ascii="Times New Roman" w:hAnsi="Times New Roman" w:cs="Times New Roman"/>
          <w:color w:val="000000"/>
          <w:sz w:val="24"/>
          <w:szCs w:val="24"/>
        </w:rPr>
        <w:t>Perusahaan besar lebih sensitif terkait dengan</w:t>
      </w:r>
      <w:r w:rsidRPr="00241A7C">
        <w:rPr>
          <w:rFonts w:ascii="Times New Roman" w:hAnsi="Times New Roman" w:cs="Times New Roman"/>
          <w:color w:val="000000"/>
          <w:sz w:val="24"/>
          <w:szCs w:val="24"/>
          <w:lang w:val="id-ID"/>
        </w:rPr>
        <w:t xml:space="preserve"> </w:t>
      </w:r>
      <w:r w:rsidRPr="00241A7C">
        <w:rPr>
          <w:rFonts w:ascii="Times New Roman" w:hAnsi="Times New Roman" w:cs="Times New Roman"/>
          <w:color w:val="000000"/>
          <w:sz w:val="24"/>
          <w:szCs w:val="24"/>
        </w:rPr>
        <w:t>biaya politis, terkait</w:t>
      </w:r>
      <w:r w:rsidRPr="00241A7C">
        <w:rPr>
          <w:rFonts w:ascii="Times New Roman" w:hAnsi="Times New Roman" w:cs="Times New Roman"/>
          <w:color w:val="000000"/>
          <w:sz w:val="24"/>
          <w:szCs w:val="24"/>
          <w:lang w:val="id-ID"/>
        </w:rPr>
        <w:t xml:space="preserve"> </w:t>
      </w:r>
      <w:r w:rsidRPr="00241A7C">
        <w:rPr>
          <w:rFonts w:ascii="Times New Roman" w:hAnsi="Times New Roman" w:cs="Times New Roman"/>
          <w:color w:val="000000"/>
          <w:sz w:val="24"/>
          <w:szCs w:val="24"/>
        </w:rPr>
        <w:t>atas dorongan pemerintah, yang menjadi pembuat</w:t>
      </w:r>
      <w:r w:rsidRPr="00241A7C">
        <w:rPr>
          <w:rFonts w:ascii="Times New Roman" w:hAnsi="Times New Roman" w:cs="Times New Roman"/>
          <w:color w:val="000000"/>
          <w:sz w:val="24"/>
          <w:szCs w:val="24"/>
          <w:lang w:val="id-ID"/>
        </w:rPr>
        <w:t xml:space="preserve"> </w:t>
      </w:r>
      <w:r w:rsidRPr="00241A7C">
        <w:rPr>
          <w:rFonts w:ascii="Times New Roman" w:hAnsi="Times New Roman" w:cs="Times New Roman"/>
          <w:color w:val="000000"/>
          <w:sz w:val="24"/>
          <w:szCs w:val="24"/>
        </w:rPr>
        <w:t>kebijakan di negara yang bersangkutan, untuk</w:t>
      </w:r>
      <w:r w:rsidRPr="00241A7C">
        <w:rPr>
          <w:rFonts w:ascii="Times New Roman" w:hAnsi="Times New Roman" w:cs="Times New Roman"/>
          <w:color w:val="000000"/>
          <w:sz w:val="24"/>
          <w:szCs w:val="24"/>
          <w:lang w:val="id-ID"/>
        </w:rPr>
        <w:t xml:space="preserve"> </w:t>
      </w:r>
      <w:r w:rsidRPr="00241A7C">
        <w:rPr>
          <w:rFonts w:ascii="Times New Roman" w:hAnsi="Times New Roman" w:cs="Times New Roman"/>
          <w:color w:val="000000"/>
          <w:sz w:val="24"/>
          <w:szCs w:val="24"/>
        </w:rPr>
        <w:t xml:space="preserve">pembayaran biaya politis. Oleh karena itu </w:t>
      </w:r>
      <w:r w:rsidRPr="00241A7C">
        <w:rPr>
          <w:rFonts w:ascii="Times New Roman" w:hAnsi="Times New Roman" w:cs="Times New Roman"/>
          <w:color w:val="000000"/>
          <w:sz w:val="24"/>
          <w:szCs w:val="24"/>
        </w:rPr>
        <w:lastRenderedPageBreak/>
        <w:t>untuk mengurangi pembayaran biaya politis tersebut perusahaan</w:t>
      </w:r>
      <w:r w:rsidRPr="00241A7C">
        <w:rPr>
          <w:rFonts w:ascii="Times New Roman" w:hAnsi="Times New Roman" w:cs="Times New Roman"/>
          <w:color w:val="000000"/>
          <w:sz w:val="24"/>
          <w:szCs w:val="24"/>
          <w:lang w:val="id-ID"/>
        </w:rPr>
        <w:t xml:space="preserve"> </w:t>
      </w:r>
      <w:r w:rsidRPr="00241A7C">
        <w:rPr>
          <w:rFonts w:ascii="Times New Roman" w:hAnsi="Times New Roman" w:cs="Times New Roman"/>
          <w:color w:val="000000"/>
          <w:sz w:val="24"/>
          <w:szCs w:val="24"/>
        </w:rPr>
        <w:t>melakukan pelaporan</w:t>
      </w:r>
      <w:r w:rsidRPr="00241A7C">
        <w:rPr>
          <w:rFonts w:ascii="Times New Roman" w:hAnsi="Times New Roman" w:cs="Times New Roman"/>
          <w:color w:val="000000"/>
          <w:sz w:val="24"/>
          <w:szCs w:val="24"/>
          <w:lang w:val="id-ID"/>
        </w:rPr>
        <w:t xml:space="preserve"> </w:t>
      </w:r>
      <w:r w:rsidRPr="00241A7C">
        <w:rPr>
          <w:rFonts w:ascii="Times New Roman" w:hAnsi="Times New Roman" w:cs="Times New Roman"/>
          <w:color w:val="000000"/>
          <w:sz w:val="24"/>
          <w:szCs w:val="24"/>
        </w:rPr>
        <w:t>keuangan secara konservatif</w:t>
      </w:r>
      <w:r w:rsidRPr="00241A7C">
        <w:rPr>
          <w:rFonts w:ascii="Times New Roman" w:eastAsia="Times New Roman" w:hAnsi="Times New Roman" w:cs="Times New Roman"/>
          <w:sz w:val="24"/>
          <w:szCs w:val="24"/>
          <w:lang w:val="id-ID" w:eastAsia="id-ID"/>
        </w:rPr>
        <w:t xml:space="preserve">, seperti dikemukana oleh </w:t>
      </w:r>
      <w:r w:rsidRPr="00241A7C">
        <w:rPr>
          <w:rFonts w:ascii="Times New Roman" w:hAnsi="Times New Roman" w:cs="Times New Roman"/>
          <w:color w:val="000000"/>
          <w:sz w:val="24"/>
          <w:szCs w:val="24"/>
          <w:lang w:val="id-ID"/>
        </w:rPr>
        <w:t xml:space="preserve">Watts dan Zimmerman (1978) ukuran perusahaan akan mempengaruhi tingkat biaya yang harus dikeluarkan untuk biaya politis perusahaan, sehingga dapat mempengaruhi penggunaan prinsip akuntansi yang konservatif. </w:t>
      </w:r>
      <w:r w:rsidRPr="00241A7C">
        <w:rPr>
          <w:rFonts w:ascii="Times New Roman" w:hAnsi="Times New Roman" w:cs="Times New Roman"/>
          <w:color w:val="000000"/>
          <w:sz w:val="24"/>
          <w:szCs w:val="24"/>
        </w:rPr>
        <w:t>Pelaporan secara konservatisme pada laporan</w:t>
      </w:r>
      <w:r w:rsidRPr="00241A7C">
        <w:rPr>
          <w:rFonts w:ascii="Times New Roman" w:hAnsi="Times New Roman" w:cs="Times New Roman"/>
          <w:color w:val="000000"/>
          <w:sz w:val="24"/>
          <w:szCs w:val="24"/>
          <w:lang w:val="id-ID"/>
        </w:rPr>
        <w:t xml:space="preserve"> </w:t>
      </w:r>
      <w:r w:rsidRPr="00241A7C">
        <w:rPr>
          <w:rFonts w:ascii="Times New Roman" w:hAnsi="Times New Roman" w:cs="Times New Roman"/>
          <w:color w:val="000000"/>
          <w:sz w:val="24"/>
          <w:szCs w:val="24"/>
        </w:rPr>
        <w:t>keuangan dilakukan karena pemerintah menggunakan informasi akuntansi dalam pengalihan</w:t>
      </w:r>
      <w:r w:rsidRPr="00241A7C">
        <w:rPr>
          <w:rFonts w:ascii="Times New Roman" w:hAnsi="Times New Roman" w:cs="Times New Roman"/>
          <w:color w:val="000000"/>
          <w:sz w:val="24"/>
          <w:szCs w:val="24"/>
          <w:lang w:val="id-ID"/>
        </w:rPr>
        <w:t xml:space="preserve"> </w:t>
      </w:r>
      <w:r w:rsidRPr="00241A7C">
        <w:rPr>
          <w:rFonts w:ascii="Times New Roman" w:hAnsi="Times New Roman" w:cs="Times New Roman"/>
          <w:color w:val="000000"/>
          <w:sz w:val="24"/>
          <w:szCs w:val="24"/>
        </w:rPr>
        <w:t>kekayaan perusahaan (</w:t>
      </w:r>
      <w:r w:rsidRPr="00241A7C">
        <w:rPr>
          <w:rFonts w:ascii="Times New Roman" w:hAnsi="Times New Roman" w:cs="Times New Roman"/>
          <w:color w:val="000000"/>
          <w:sz w:val="24"/>
          <w:szCs w:val="24"/>
          <w:lang w:val="id-ID"/>
        </w:rPr>
        <w:t>Alfian dkk</w:t>
      </w:r>
      <w:r w:rsidRPr="00241A7C">
        <w:rPr>
          <w:rFonts w:ascii="Times New Roman" w:hAnsi="Times New Roman" w:cs="Times New Roman"/>
          <w:color w:val="000000"/>
          <w:sz w:val="24"/>
          <w:szCs w:val="24"/>
        </w:rPr>
        <w:t>,</w:t>
      </w:r>
      <w:r w:rsidRPr="00241A7C">
        <w:rPr>
          <w:rFonts w:ascii="Times New Roman" w:hAnsi="Times New Roman" w:cs="Times New Roman"/>
          <w:color w:val="000000"/>
          <w:sz w:val="24"/>
          <w:szCs w:val="24"/>
          <w:lang w:val="id-ID"/>
        </w:rPr>
        <w:t xml:space="preserve"> 2013)</w:t>
      </w:r>
      <w:r w:rsidRPr="00241A7C">
        <w:rPr>
          <w:rFonts w:ascii="Times New Roman" w:hAnsi="Times New Roman" w:cs="Times New Roman"/>
          <w:color w:val="000000"/>
          <w:sz w:val="24"/>
          <w:szCs w:val="24"/>
        </w:rPr>
        <w:t>.</w:t>
      </w:r>
      <w:r w:rsidRPr="00241A7C">
        <w:rPr>
          <w:rFonts w:ascii="Times New Roman" w:hAnsi="Times New Roman" w:cs="Times New Roman"/>
          <w:color w:val="000000"/>
          <w:sz w:val="24"/>
          <w:szCs w:val="24"/>
          <w:lang w:val="id-ID"/>
        </w:rPr>
        <w:t xml:space="preserve"> Perusahaan dengan </w:t>
      </w:r>
      <w:r w:rsidRPr="00241A7C">
        <w:rPr>
          <w:rFonts w:ascii="Times New Roman" w:hAnsi="Times New Roman" w:cs="Times New Roman"/>
          <w:i/>
          <w:iCs/>
          <w:color w:val="000000"/>
          <w:sz w:val="24"/>
          <w:szCs w:val="24"/>
          <w:lang w:val="id-ID"/>
        </w:rPr>
        <w:t>size</w:t>
      </w:r>
      <w:r w:rsidRPr="00241A7C">
        <w:rPr>
          <w:rFonts w:ascii="Times New Roman" w:hAnsi="Times New Roman" w:cs="Times New Roman"/>
          <w:color w:val="000000"/>
          <w:sz w:val="24"/>
          <w:szCs w:val="24"/>
          <w:lang w:val="id-ID"/>
        </w:rPr>
        <w:t xml:space="preserve"> besar cenderung akan menerapkan prinsip konservatisme akuntansi agar laba yang dihasilkan tidak terlalu tinggi guna menghindari beban pajak yang tinggi akibat laba yang tinggi (Lo, 2005)</w:t>
      </w:r>
    </w:p>
    <w:p w:rsidR="00241A7C" w:rsidRPr="00241A7C" w:rsidRDefault="00241A7C" w:rsidP="00241A7C">
      <w:pPr>
        <w:spacing w:line="480" w:lineRule="auto"/>
        <w:ind w:left="426" w:firstLine="720"/>
        <w:jc w:val="both"/>
        <w:rPr>
          <w:rFonts w:ascii="Times New Roman" w:hAnsi="Times New Roman" w:cs="Times New Roman"/>
          <w:iCs/>
          <w:sz w:val="24"/>
          <w:szCs w:val="24"/>
        </w:rPr>
      </w:pPr>
      <w:r w:rsidRPr="00241A7C">
        <w:rPr>
          <w:rFonts w:ascii="Times New Roman" w:hAnsi="Times New Roman" w:cs="Times New Roman"/>
          <w:color w:val="000000"/>
          <w:sz w:val="24"/>
          <w:szCs w:val="24"/>
          <w:lang w:val="id-ID"/>
        </w:rPr>
        <w:t xml:space="preserve">Hasil penelitian </w:t>
      </w:r>
      <w:r w:rsidRPr="00241A7C">
        <w:rPr>
          <w:rFonts w:ascii="Times New Roman" w:hAnsi="Times New Roman" w:cs="Times New Roman"/>
          <w:color w:val="000000"/>
          <w:sz w:val="24"/>
          <w:szCs w:val="24"/>
        </w:rPr>
        <w:t xml:space="preserve">yang berkaitan dengan pengaruh ukuran perusahaan terhadap konservatisme akuntansi seperti yang dilakukan </w:t>
      </w:r>
      <w:r w:rsidRPr="00241A7C">
        <w:rPr>
          <w:rFonts w:ascii="Times New Roman" w:hAnsi="Times New Roman" w:cs="Times New Roman"/>
          <w:color w:val="000000"/>
          <w:sz w:val="24"/>
          <w:szCs w:val="24"/>
          <w:lang w:val="id-ID"/>
        </w:rPr>
        <w:t>Yustina (2012) menyatakan bahwa ukuran perusahaan</w:t>
      </w:r>
      <w:r w:rsidRPr="00241A7C">
        <w:rPr>
          <w:rFonts w:ascii="Times New Roman" w:hAnsi="Times New Roman" w:cs="Times New Roman"/>
          <w:iCs/>
          <w:sz w:val="24"/>
          <w:szCs w:val="24"/>
          <w:lang w:val="id-ID"/>
        </w:rPr>
        <w:t xml:space="preserve"> </w:t>
      </w:r>
      <w:r w:rsidRPr="00241A7C">
        <w:rPr>
          <w:rFonts w:ascii="Times New Roman" w:hAnsi="Times New Roman" w:cs="Times New Roman"/>
          <w:color w:val="000000"/>
          <w:sz w:val="24"/>
          <w:szCs w:val="24"/>
          <w:lang w:val="id-ID"/>
        </w:rPr>
        <w:t>berpengaruh signifikan terhadap tingkat konservatisme akuntansi</w:t>
      </w:r>
      <w:r w:rsidRPr="00241A7C">
        <w:rPr>
          <w:rFonts w:ascii="Times New Roman" w:hAnsi="Times New Roman" w:cs="Times New Roman"/>
          <w:iCs/>
          <w:sz w:val="24"/>
          <w:szCs w:val="24"/>
          <w:lang w:val="id-ID"/>
        </w:rPr>
        <w:t xml:space="preserve"> demikian juga penelitan yang dilakukan oleh Ni Wayan Noviantari dan Ni Made Dewi Ratnadi (2015)</w:t>
      </w:r>
      <w:r w:rsidRPr="00241A7C">
        <w:rPr>
          <w:rFonts w:ascii="Times New Roman" w:hAnsi="Times New Roman" w:cs="Times New Roman"/>
          <w:iCs/>
          <w:sz w:val="24"/>
          <w:szCs w:val="24"/>
        </w:rPr>
        <w:t xml:space="preserve"> menemukan bahwa ukuran perusahaan berpengaruh </w:t>
      </w:r>
      <w:r w:rsidRPr="00241A7C">
        <w:rPr>
          <w:rFonts w:ascii="Times New Roman" w:hAnsi="Times New Roman" w:cs="Times New Roman"/>
          <w:bCs/>
          <w:sz w:val="24"/>
          <w:szCs w:val="24"/>
        </w:rPr>
        <w:t xml:space="preserve">positif dan signifikan </w:t>
      </w:r>
      <w:r w:rsidRPr="00241A7C">
        <w:rPr>
          <w:rFonts w:ascii="Times New Roman" w:hAnsi="Times New Roman" w:cs="Times New Roman"/>
          <w:iCs/>
          <w:sz w:val="24"/>
          <w:szCs w:val="24"/>
        </w:rPr>
        <w:t>terhadap konservatisme akuntansi</w:t>
      </w:r>
      <w:r w:rsidRPr="00241A7C">
        <w:rPr>
          <w:rFonts w:ascii="Times New Roman" w:hAnsi="Times New Roman" w:cs="Times New Roman"/>
          <w:iCs/>
          <w:sz w:val="24"/>
          <w:szCs w:val="24"/>
          <w:lang w:val="id-ID"/>
        </w:rPr>
        <w:t xml:space="preserve">, berbeda dengan temuan penelitian yang dilakukan oleh </w:t>
      </w:r>
      <w:r w:rsidRPr="00241A7C">
        <w:rPr>
          <w:rFonts w:ascii="Times New Roman" w:hAnsi="Times New Roman" w:cs="Times New Roman"/>
          <w:bCs/>
          <w:sz w:val="24"/>
          <w:szCs w:val="24"/>
          <w:lang w:val="id-ID"/>
        </w:rPr>
        <w:t>Angga Alfian dan Arifin Sabeni  (2013)</w:t>
      </w:r>
      <w:r w:rsidRPr="00241A7C">
        <w:rPr>
          <w:rFonts w:ascii="Times New Roman" w:hAnsi="Times New Roman" w:cs="Times New Roman"/>
          <w:bCs/>
          <w:sz w:val="24"/>
          <w:szCs w:val="24"/>
        </w:rPr>
        <w:t xml:space="preserve"> serta </w:t>
      </w:r>
      <w:r w:rsidRPr="00241A7C">
        <w:rPr>
          <w:rFonts w:ascii="Times New Roman" w:hAnsi="Times New Roman" w:cs="Times New Roman"/>
          <w:iCs/>
          <w:sz w:val="24"/>
          <w:szCs w:val="24"/>
          <w:lang w:val="id-ID"/>
        </w:rPr>
        <w:t>Dwinita Wulandini dan Zulaikha (2012)</w:t>
      </w:r>
      <w:r w:rsidRPr="00241A7C">
        <w:rPr>
          <w:rFonts w:ascii="Times New Roman" w:hAnsi="Times New Roman" w:cs="Times New Roman"/>
          <w:iCs/>
          <w:sz w:val="24"/>
          <w:szCs w:val="24"/>
        </w:rPr>
        <w:t xml:space="preserve"> menemukan ukuran perusahaan berpengaruh positif dan tidak signifikan terhadap konservatisme akuntansi.</w:t>
      </w:r>
    </w:p>
    <w:p w:rsidR="00241A7C" w:rsidRPr="00241A7C" w:rsidRDefault="00241A7C" w:rsidP="00241A7C">
      <w:pPr>
        <w:spacing w:line="480" w:lineRule="auto"/>
        <w:ind w:left="426" w:firstLine="720"/>
        <w:jc w:val="both"/>
        <w:rPr>
          <w:rFonts w:ascii="Times New Roman" w:hAnsi="Times New Roman" w:cs="Times New Roman"/>
          <w:sz w:val="24"/>
          <w:szCs w:val="24"/>
          <w:lang w:val="id-ID"/>
        </w:rPr>
      </w:pPr>
      <w:r w:rsidRPr="00241A7C">
        <w:rPr>
          <w:rFonts w:ascii="Times New Roman" w:hAnsi="Times New Roman" w:cs="Times New Roman"/>
          <w:iCs/>
          <w:sz w:val="24"/>
          <w:szCs w:val="24"/>
          <w:lang w:val="id-ID"/>
        </w:rPr>
        <w:t xml:space="preserve"> </w:t>
      </w:r>
      <w:r w:rsidRPr="00241A7C">
        <w:rPr>
          <w:rFonts w:ascii="Times New Roman" w:hAnsi="Times New Roman" w:cs="Times New Roman"/>
          <w:color w:val="000000"/>
          <w:sz w:val="24"/>
          <w:szCs w:val="24"/>
          <w:lang w:val="id-ID"/>
        </w:rPr>
        <w:t xml:space="preserve">Faktor yang mempengaruhi penerapan konservatisme akuntansi yang ketiga yaitu terkait </w:t>
      </w:r>
      <w:r w:rsidRPr="00241A7C">
        <w:rPr>
          <w:rFonts w:ascii="Times New Roman" w:hAnsi="Times New Roman" w:cs="Times New Roman"/>
          <w:color w:val="000000"/>
          <w:sz w:val="24"/>
          <w:szCs w:val="24"/>
        </w:rPr>
        <w:t xml:space="preserve">adalah kepemilikan manajerial, Wulansari (2014) menjelaskan bahwa struktur kepemilikan manajerial adalah kepemilikan saham terbesar oleh manajemen perusahaan yang diukur dengan persentase jumlah saham yang dimiliki manajemen dengan jumlah saham yang beredar. </w:t>
      </w:r>
      <w:r w:rsidRPr="00241A7C">
        <w:rPr>
          <w:rFonts w:ascii="Times New Roman" w:hAnsi="Times New Roman" w:cs="Times New Roman"/>
          <w:color w:val="000000"/>
          <w:sz w:val="24"/>
          <w:szCs w:val="24"/>
          <w:lang w:val="id-ID"/>
        </w:rPr>
        <w:t xml:space="preserve">Kepemilikan manajerial dapat memberikan pengaruh dalam </w:t>
      </w:r>
      <w:r w:rsidRPr="00241A7C">
        <w:rPr>
          <w:rFonts w:ascii="Times New Roman" w:hAnsi="Times New Roman" w:cs="Times New Roman"/>
          <w:color w:val="000000"/>
          <w:sz w:val="24"/>
          <w:szCs w:val="24"/>
          <w:lang w:val="id-ID"/>
        </w:rPr>
        <w:lastRenderedPageBreak/>
        <w:t>perusahaan karena dengan kepemilikan sebagian saham dalam perusahaan akan menimbulkan kepentingan finansial yang mengakibatkan manajemen akan menerapkan akuntansi yang lebih konservatif. Semakin tinggi</w:t>
      </w:r>
      <w:r w:rsidRPr="00241A7C">
        <w:rPr>
          <w:rFonts w:ascii="Times New Roman" w:hAnsi="Times New Roman" w:cs="Times New Roman"/>
          <w:color w:val="000000"/>
          <w:sz w:val="24"/>
          <w:szCs w:val="24"/>
        </w:rPr>
        <w:t xml:space="preserve"> </w:t>
      </w:r>
      <w:r w:rsidRPr="00241A7C">
        <w:rPr>
          <w:rFonts w:ascii="Times New Roman" w:hAnsi="Times New Roman" w:cs="Times New Roman"/>
          <w:color w:val="000000"/>
          <w:sz w:val="24"/>
          <w:szCs w:val="24"/>
          <w:lang w:val="id-ID"/>
        </w:rPr>
        <w:t>tingkat kepemilikan saham di dalam</w:t>
      </w:r>
      <w:r w:rsidRPr="00241A7C">
        <w:rPr>
          <w:rFonts w:ascii="Times New Roman" w:hAnsi="Times New Roman" w:cs="Times New Roman"/>
          <w:color w:val="000000"/>
          <w:sz w:val="24"/>
          <w:szCs w:val="24"/>
        </w:rPr>
        <w:t xml:space="preserve"> </w:t>
      </w:r>
      <w:r w:rsidRPr="00241A7C">
        <w:rPr>
          <w:rFonts w:ascii="Times New Roman" w:hAnsi="Times New Roman" w:cs="Times New Roman"/>
          <w:color w:val="000000"/>
          <w:sz w:val="24"/>
          <w:szCs w:val="24"/>
          <w:lang w:val="id-ID"/>
        </w:rPr>
        <w:t>perusahaan oleh manajer maka laporan</w:t>
      </w:r>
      <w:r w:rsidRPr="00241A7C">
        <w:rPr>
          <w:rFonts w:ascii="Times New Roman" w:hAnsi="Times New Roman" w:cs="Times New Roman"/>
          <w:sz w:val="24"/>
          <w:szCs w:val="24"/>
        </w:rPr>
        <w:t xml:space="preserve"> </w:t>
      </w:r>
      <w:r w:rsidRPr="00241A7C">
        <w:rPr>
          <w:rFonts w:ascii="Times New Roman" w:hAnsi="Times New Roman" w:cs="Times New Roman"/>
          <w:color w:val="000000"/>
          <w:sz w:val="24"/>
          <w:szCs w:val="24"/>
          <w:lang w:val="id-ID"/>
        </w:rPr>
        <w:t>keuangan yang dibuat akan lebih</w:t>
      </w:r>
      <w:r w:rsidRPr="00241A7C">
        <w:rPr>
          <w:rFonts w:ascii="Times New Roman" w:hAnsi="Times New Roman" w:cs="Times New Roman"/>
          <w:color w:val="000000"/>
          <w:sz w:val="24"/>
          <w:szCs w:val="24"/>
        </w:rPr>
        <w:t xml:space="preserve"> </w:t>
      </w:r>
      <w:r w:rsidRPr="00241A7C">
        <w:rPr>
          <w:rFonts w:ascii="Times New Roman" w:hAnsi="Times New Roman" w:cs="Times New Roman"/>
          <w:color w:val="000000"/>
          <w:sz w:val="24"/>
          <w:szCs w:val="24"/>
          <w:lang w:val="id-ID"/>
        </w:rPr>
        <w:t>konservatif karena manajer tidak lagi</w:t>
      </w:r>
      <w:r w:rsidRPr="00241A7C">
        <w:rPr>
          <w:rFonts w:ascii="Times New Roman" w:hAnsi="Times New Roman" w:cs="Times New Roman"/>
          <w:color w:val="000000"/>
          <w:sz w:val="24"/>
          <w:szCs w:val="24"/>
        </w:rPr>
        <w:t xml:space="preserve"> </w:t>
      </w:r>
      <w:r w:rsidRPr="00241A7C">
        <w:rPr>
          <w:rFonts w:ascii="Times New Roman" w:hAnsi="Times New Roman" w:cs="Times New Roman"/>
          <w:color w:val="000000"/>
          <w:sz w:val="24"/>
          <w:szCs w:val="24"/>
          <w:lang w:val="id-ID"/>
        </w:rPr>
        <w:t>hanya berperan sebagai agen namun juga</w:t>
      </w:r>
      <w:r w:rsidRPr="00241A7C">
        <w:rPr>
          <w:rFonts w:ascii="Times New Roman" w:hAnsi="Times New Roman" w:cs="Times New Roman"/>
          <w:color w:val="000000"/>
          <w:sz w:val="24"/>
          <w:szCs w:val="24"/>
        </w:rPr>
        <w:t xml:space="preserve"> </w:t>
      </w:r>
      <w:r w:rsidRPr="00241A7C">
        <w:rPr>
          <w:rFonts w:ascii="Times New Roman" w:hAnsi="Times New Roman" w:cs="Times New Roman"/>
          <w:color w:val="000000"/>
          <w:sz w:val="24"/>
          <w:szCs w:val="24"/>
          <w:lang w:val="id-ID"/>
        </w:rPr>
        <w:t>pemilik saham (Padmawati dan</w:t>
      </w:r>
      <w:r w:rsidRPr="00241A7C">
        <w:rPr>
          <w:rFonts w:ascii="Times New Roman" w:hAnsi="Times New Roman" w:cs="Times New Roman"/>
          <w:color w:val="000000"/>
          <w:sz w:val="24"/>
          <w:szCs w:val="24"/>
        </w:rPr>
        <w:t xml:space="preserve"> </w:t>
      </w:r>
      <w:r w:rsidRPr="00241A7C">
        <w:rPr>
          <w:rFonts w:ascii="Times New Roman" w:hAnsi="Times New Roman" w:cs="Times New Roman"/>
          <w:color w:val="000000"/>
          <w:sz w:val="24"/>
          <w:szCs w:val="24"/>
          <w:lang w:val="id-ID"/>
        </w:rPr>
        <w:t xml:space="preserve">Fachrurrozie, 2015).  </w:t>
      </w:r>
    </w:p>
    <w:p w:rsidR="00241A7C" w:rsidRPr="00241A7C" w:rsidRDefault="00241A7C" w:rsidP="00241A7C">
      <w:pPr>
        <w:spacing w:line="480" w:lineRule="auto"/>
        <w:ind w:left="426" w:firstLine="720"/>
        <w:jc w:val="both"/>
        <w:rPr>
          <w:rFonts w:ascii="Times New Roman" w:hAnsi="Times New Roman" w:cs="Times New Roman"/>
          <w:color w:val="000000"/>
          <w:sz w:val="24"/>
          <w:szCs w:val="24"/>
          <w:lang w:val="id-ID"/>
        </w:rPr>
      </w:pPr>
      <w:r w:rsidRPr="00241A7C">
        <w:rPr>
          <w:rFonts w:ascii="Times New Roman" w:hAnsi="Times New Roman" w:cs="Times New Roman"/>
          <w:color w:val="000000"/>
          <w:sz w:val="24"/>
          <w:szCs w:val="24"/>
        </w:rPr>
        <w:t>Temuan dari</w:t>
      </w:r>
      <w:r w:rsidRPr="00241A7C">
        <w:rPr>
          <w:rFonts w:ascii="Times New Roman" w:hAnsi="Times New Roman" w:cs="Times New Roman"/>
          <w:color w:val="000000"/>
          <w:sz w:val="24"/>
          <w:szCs w:val="24"/>
          <w:lang w:val="id-ID"/>
        </w:rPr>
        <w:t xml:space="preserve"> penelitian </w:t>
      </w:r>
      <w:r w:rsidRPr="00241A7C">
        <w:rPr>
          <w:rFonts w:ascii="Times New Roman" w:hAnsi="Times New Roman" w:cs="Times New Roman"/>
          <w:sz w:val="24"/>
          <w:szCs w:val="24"/>
        </w:rPr>
        <w:t xml:space="preserve">yang dilakukan oleh </w:t>
      </w:r>
      <w:r w:rsidRPr="00241A7C">
        <w:rPr>
          <w:rFonts w:ascii="Times New Roman" w:hAnsi="Times New Roman" w:cs="Times New Roman"/>
          <w:bCs/>
          <w:sz w:val="24"/>
          <w:szCs w:val="24"/>
          <w:lang w:val="id-ID"/>
        </w:rPr>
        <w:t>Ni Kd Sri Lestari Dewi dan I Ketut Suryanawa (2014)</w:t>
      </w:r>
      <w:r w:rsidRPr="00241A7C">
        <w:rPr>
          <w:rFonts w:ascii="Times New Roman" w:hAnsi="Times New Roman" w:cs="Times New Roman"/>
          <w:bCs/>
          <w:sz w:val="24"/>
          <w:szCs w:val="24"/>
        </w:rPr>
        <w:t xml:space="preserve"> menemukan kepemilikan manajerial berpengaruh positif dan signifikan </w:t>
      </w:r>
      <w:r w:rsidRPr="00241A7C">
        <w:rPr>
          <w:rFonts w:ascii="Times New Roman" w:hAnsi="Times New Roman" w:cs="Times New Roman"/>
          <w:iCs/>
          <w:sz w:val="24"/>
          <w:szCs w:val="24"/>
        </w:rPr>
        <w:t xml:space="preserve">terhadap konservatisme akuntansi. Berbeda dengan temuan penelitian oleh </w:t>
      </w:r>
      <w:r w:rsidRPr="00241A7C">
        <w:rPr>
          <w:rFonts w:ascii="Times New Roman" w:hAnsi="Times New Roman" w:cs="Times New Roman"/>
          <w:bCs/>
          <w:sz w:val="24"/>
          <w:szCs w:val="24"/>
          <w:lang w:val="id-ID"/>
        </w:rPr>
        <w:t>Angga Alfian dan Arifin Sabeni  (2013)</w:t>
      </w:r>
      <w:r w:rsidRPr="00241A7C">
        <w:rPr>
          <w:rFonts w:ascii="Times New Roman" w:hAnsi="Times New Roman" w:cs="Times New Roman"/>
          <w:bCs/>
          <w:sz w:val="24"/>
          <w:szCs w:val="24"/>
        </w:rPr>
        <w:t xml:space="preserve"> menemukan bahwa kepemilikan manajerial </w:t>
      </w:r>
      <w:r w:rsidRPr="00241A7C">
        <w:rPr>
          <w:rFonts w:ascii="Times New Roman" w:hAnsi="Times New Roman" w:cs="Times New Roman"/>
          <w:iCs/>
          <w:sz w:val="24"/>
          <w:szCs w:val="24"/>
        </w:rPr>
        <w:t>berpengaruh positif dan tidak signifikan terhadap konservatisme akuntansi.</w:t>
      </w:r>
    </w:p>
    <w:p w:rsidR="00241A7C" w:rsidRDefault="00241A7C" w:rsidP="00241A7C">
      <w:pPr>
        <w:spacing w:line="480" w:lineRule="auto"/>
        <w:ind w:left="426" w:firstLine="720"/>
        <w:jc w:val="both"/>
        <w:rPr>
          <w:iCs/>
        </w:rPr>
      </w:pPr>
      <w:r w:rsidRPr="00241A7C">
        <w:rPr>
          <w:rFonts w:ascii="Times New Roman" w:hAnsi="Times New Roman" w:cs="Times New Roman"/>
          <w:bCs/>
          <w:sz w:val="24"/>
          <w:szCs w:val="24"/>
        </w:rPr>
        <w:t xml:space="preserve">Berdasarkan </w:t>
      </w:r>
      <w:r w:rsidRPr="00241A7C">
        <w:rPr>
          <w:rFonts w:ascii="Times New Roman" w:hAnsi="Times New Roman" w:cs="Times New Roman"/>
          <w:bCs/>
          <w:sz w:val="24"/>
          <w:szCs w:val="24"/>
          <w:lang w:val="id-ID"/>
        </w:rPr>
        <w:t xml:space="preserve">perbedaan temuan dalam penelitan yang sering disebut denga </w:t>
      </w:r>
      <w:r w:rsidRPr="00241A7C">
        <w:rPr>
          <w:rFonts w:ascii="Times New Roman" w:hAnsi="Times New Roman" w:cs="Times New Roman"/>
          <w:bCs/>
          <w:i/>
          <w:sz w:val="24"/>
          <w:szCs w:val="24"/>
        </w:rPr>
        <w:t>research gap</w:t>
      </w:r>
      <w:r w:rsidRPr="00241A7C">
        <w:rPr>
          <w:rFonts w:ascii="Times New Roman" w:hAnsi="Times New Roman" w:cs="Times New Roman"/>
          <w:bCs/>
          <w:sz w:val="24"/>
          <w:szCs w:val="24"/>
        </w:rPr>
        <w:t xml:space="preserve"> diatas, maka peneliti ingin meneliti dengan factor-faktor yang lebih sedikit dan dengan sector yang berbeda dengan mengambil judul “</w:t>
      </w:r>
      <w:r w:rsidRPr="00241A7C">
        <w:rPr>
          <w:rFonts w:ascii="Times New Roman" w:hAnsi="Times New Roman" w:cs="Times New Roman"/>
          <w:iCs/>
          <w:sz w:val="24"/>
          <w:szCs w:val="24"/>
          <w:lang w:val="id-ID"/>
        </w:rPr>
        <w:t xml:space="preserve">Faktor-Faktor Yang </w:t>
      </w:r>
      <w:r w:rsidRPr="00241A7C">
        <w:rPr>
          <w:rFonts w:ascii="Times New Roman" w:hAnsi="Times New Roman" w:cs="Times New Roman"/>
          <w:iCs/>
          <w:sz w:val="24"/>
          <w:szCs w:val="24"/>
        </w:rPr>
        <w:t xml:space="preserve">Mempengaruhi </w:t>
      </w:r>
      <w:r w:rsidRPr="00241A7C">
        <w:rPr>
          <w:rFonts w:ascii="Times New Roman" w:hAnsi="Times New Roman" w:cs="Times New Roman"/>
          <w:iCs/>
          <w:sz w:val="24"/>
          <w:szCs w:val="24"/>
          <w:lang w:val="id-ID"/>
        </w:rPr>
        <w:t xml:space="preserve">Konservatisme Akuntansi </w:t>
      </w:r>
      <w:r w:rsidRPr="00241A7C">
        <w:rPr>
          <w:rFonts w:ascii="Times New Roman" w:hAnsi="Times New Roman" w:cs="Times New Roman"/>
          <w:iCs/>
          <w:sz w:val="24"/>
          <w:szCs w:val="24"/>
        </w:rPr>
        <w:t xml:space="preserve">Pada Perusahaan </w:t>
      </w:r>
      <w:r w:rsidRPr="00241A7C">
        <w:rPr>
          <w:rFonts w:ascii="Times New Roman" w:hAnsi="Times New Roman" w:cs="Times New Roman"/>
          <w:i/>
          <w:sz w:val="24"/>
          <w:szCs w:val="24"/>
        </w:rPr>
        <w:t>Food and Beverage</w:t>
      </w:r>
      <w:r w:rsidRPr="00241A7C">
        <w:rPr>
          <w:rFonts w:ascii="Times New Roman" w:hAnsi="Times New Roman" w:cs="Times New Roman"/>
          <w:sz w:val="24"/>
          <w:szCs w:val="24"/>
        </w:rPr>
        <w:t xml:space="preserve"> </w:t>
      </w:r>
      <w:r w:rsidRPr="00241A7C">
        <w:rPr>
          <w:rFonts w:ascii="Times New Roman" w:hAnsi="Times New Roman" w:cs="Times New Roman"/>
          <w:iCs/>
          <w:sz w:val="24"/>
          <w:szCs w:val="24"/>
        </w:rPr>
        <w:t xml:space="preserve">Di Bursa Efek Indonesia Tahun </w:t>
      </w:r>
      <w:r w:rsidRPr="00241A7C">
        <w:rPr>
          <w:rFonts w:ascii="Times New Roman" w:hAnsi="Times New Roman" w:cs="Times New Roman"/>
          <w:iCs/>
          <w:sz w:val="24"/>
          <w:szCs w:val="24"/>
          <w:lang w:val="id-ID"/>
        </w:rPr>
        <w:t>20</w:t>
      </w:r>
      <w:r w:rsidRPr="00241A7C">
        <w:rPr>
          <w:rFonts w:ascii="Times New Roman" w:hAnsi="Times New Roman" w:cs="Times New Roman"/>
          <w:iCs/>
          <w:sz w:val="24"/>
          <w:szCs w:val="24"/>
        </w:rPr>
        <w:t>1</w:t>
      </w:r>
      <w:r w:rsidRPr="00241A7C">
        <w:rPr>
          <w:rFonts w:ascii="Times New Roman" w:hAnsi="Times New Roman" w:cs="Times New Roman"/>
          <w:iCs/>
          <w:sz w:val="24"/>
          <w:szCs w:val="24"/>
          <w:lang w:val="id-ID"/>
        </w:rPr>
        <w:t>2 – 201</w:t>
      </w:r>
      <w:r w:rsidRPr="00241A7C">
        <w:rPr>
          <w:rFonts w:ascii="Times New Roman" w:hAnsi="Times New Roman" w:cs="Times New Roman"/>
          <w:iCs/>
          <w:sz w:val="24"/>
          <w:szCs w:val="24"/>
        </w:rPr>
        <w:t>6”</w:t>
      </w:r>
      <w:r w:rsidRPr="00A84814">
        <w:rPr>
          <w:iCs/>
        </w:rPr>
        <w:t>.</w:t>
      </w:r>
    </w:p>
    <w:p w:rsidR="00204511" w:rsidRDefault="00204511" w:rsidP="00241A7C">
      <w:pPr>
        <w:spacing w:line="480" w:lineRule="auto"/>
        <w:ind w:left="426" w:firstLine="720"/>
        <w:jc w:val="both"/>
        <w:rPr>
          <w:color w:val="000000"/>
          <w:lang w:val="id-ID"/>
        </w:rPr>
      </w:pPr>
    </w:p>
    <w:p w:rsidR="00204511" w:rsidRDefault="00204511" w:rsidP="00241A7C">
      <w:pPr>
        <w:spacing w:line="480" w:lineRule="auto"/>
        <w:ind w:left="426" w:firstLine="720"/>
        <w:jc w:val="both"/>
        <w:rPr>
          <w:color w:val="000000"/>
          <w:lang w:val="id-ID"/>
        </w:rPr>
      </w:pPr>
    </w:p>
    <w:p w:rsidR="00204511" w:rsidRDefault="00204511" w:rsidP="00241A7C">
      <w:pPr>
        <w:spacing w:line="480" w:lineRule="auto"/>
        <w:ind w:left="426" w:firstLine="720"/>
        <w:jc w:val="both"/>
        <w:rPr>
          <w:color w:val="000000"/>
          <w:lang w:val="id-ID"/>
        </w:rPr>
      </w:pPr>
    </w:p>
    <w:p w:rsidR="00204511" w:rsidRDefault="00204511" w:rsidP="00241A7C">
      <w:pPr>
        <w:spacing w:line="480" w:lineRule="auto"/>
        <w:ind w:left="426" w:firstLine="720"/>
        <w:jc w:val="both"/>
        <w:rPr>
          <w:color w:val="000000"/>
          <w:lang w:val="id-ID"/>
        </w:rPr>
      </w:pPr>
    </w:p>
    <w:p w:rsidR="00204511" w:rsidRPr="00224548" w:rsidRDefault="00204511" w:rsidP="00241A7C">
      <w:pPr>
        <w:spacing w:line="480" w:lineRule="auto"/>
        <w:ind w:left="426" w:firstLine="720"/>
        <w:jc w:val="both"/>
        <w:rPr>
          <w:color w:val="000000"/>
          <w:lang w:val="id-ID"/>
        </w:rPr>
      </w:pPr>
    </w:p>
    <w:p w:rsidR="00241A7C" w:rsidRPr="00241A7C" w:rsidRDefault="00241A7C" w:rsidP="00241A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rPr>
      </w:pPr>
    </w:p>
    <w:p w:rsidR="00204511" w:rsidRPr="00204511" w:rsidRDefault="00204511" w:rsidP="00204511">
      <w:pPr>
        <w:tabs>
          <w:tab w:val="left" w:pos="7797"/>
        </w:tabs>
        <w:spacing w:line="480" w:lineRule="auto"/>
        <w:jc w:val="center"/>
        <w:rPr>
          <w:rFonts w:ascii="Times New Roman" w:hAnsi="Times New Roman" w:cs="Times New Roman"/>
          <w:b/>
          <w:sz w:val="24"/>
          <w:szCs w:val="24"/>
          <w:lang w:val="id-ID"/>
        </w:rPr>
      </w:pPr>
      <w:r w:rsidRPr="00204511">
        <w:rPr>
          <w:rFonts w:ascii="Times New Roman" w:hAnsi="Times New Roman" w:cs="Times New Roman"/>
          <w:b/>
          <w:sz w:val="24"/>
          <w:szCs w:val="24"/>
          <w:lang w:val="id-ID"/>
        </w:rPr>
        <w:t>BAB II</w:t>
      </w:r>
    </w:p>
    <w:p w:rsidR="00204511" w:rsidRPr="00204511" w:rsidRDefault="00204511" w:rsidP="00204511">
      <w:pPr>
        <w:tabs>
          <w:tab w:val="left" w:pos="7797"/>
        </w:tabs>
        <w:spacing w:line="480" w:lineRule="auto"/>
        <w:jc w:val="center"/>
        <w:rPr>
          <w:rFonts w:ascii="Times New Roman" w:hAnsi="Times New Roman" w:cs="Times New Roman"/>
          <w:b/>
          <w:sz w:val="24"/>
          <w:szCs w:val="24"/>
          <w:lang w:val="id-ID"/>
        </w:rPr>
      </w:pPr>
      <w:r w:rsidRPr="00204511">
        <w:rPr>
          <w:rFonts w:ascii="Times New Roman" w:hAnsi="Times New Roman" w:cs="Times New Roman"/>
          <w:b/>
          <w:sz w:val="24"/>
          <w:szCs w:val="24"/>
          <w:lang w:val="fi-FI"/>
        </w:rPr>
        <w:t>TINJAUAN PUSTAKA</w:t>
      </w:r>
    </w:p>
    <w:p w:rsidR="00204511" w:rsidRPr="00204511" w:rsidRDefault="00204511" w:rsidP="00204511">
      <w:pPr>
        <w:tabs>
          <w:tab w:val="left" w:pos="7797"/>
        </w:tabs>
        <w:spacing w:line="480" w:lineRule="auto"/>
        <w:rPr>
          <w:rFonts w:ascii="Times New Roman" w:hAnsi="Times New Roman" w:cs="Times New Roman"/>
          <w:b/>
          <w:bCs/>
          <w:sz w:val="24"/>
          <w:szCs w:val="24"/>
          <w:lang w:val="id-ID"/>
        </w:rPr>
      </w:pPr>
    </w:p>
    <w:p w:rsidR="00204511" w:rsidRPr="00204511" w:rsidRDefault="00204511" w:rsidP="00204511">
      <w:pPr>
        <w:widowControl w:val="0"/>
        <w:numPr>
          <w:ilvl w:val="1"/>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hAnsi="Times New Roman" w:cs="Times New Roman"/>
          <w:b/>
          <w:sz w:val="24"/>
          <w:szCs w:val="24"/>
          <w:lang w:val="fi-FI"/>
        </w:rPr>
        <w:t xml:space="preserve">Landasan Teori </w:t>
      </w:r>
    </w:p>
    <w:p w:rsidR="00204511" w:rsidRPr="00204511" w:rsidRDefault="00204511" w:rsidP="00204511">
      <w:pPr>
        <w:widowControl w:val="0"/>
        <w:numPr>
          <w:ilvl w:val="2"/>
          <w:numId w:val="4"/>
        </w:numPr>
        <w:tabs>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eastAsia="TimesNewRoman,Bold" w:hAnsi="Times New Roman" w:cs="Times New Roman"/>
          <w:b/>
          <w:bCs/>
          <w:sz w:val="24"/>
          <w:szCs w:val="24"/>
        </w:rPr>
        <w:t>Konservatisme Akuntansi</w:t>
      </w:r>
    </w:p>
    <w:p w:rsidR="00204511" w:rsidRPr="00204511" w:rsidRDefault="00204511" w:rsidP="00204511">
      <w:pPr>
        <w:widowControl w:val="0"/>
        <w:numPr>
          <w:ilvl w:val="3"/>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eastAsia="TimesNewRoman,Bold" w:hAnsi="Times New Roman" w:cs="Times New Roman"/>
          <w:b/>
          <w:bCs/>
          <w:sz w:val="24"/>
          <w:szCs w:val="24"/>
        </w:rPr>
        <w:t>Definisi Konservatisme Akuntansi</w:t>
      </w:r>
    </w:p>
    <w:p w:rsidR="00204511" w:rsidRPr="00204511" w:rsidRDefault="00204511" w:rsidP="00204511">
      <w:pPr>
        <w:tabs>
          <w:tab w:val="left" w:pos="7797"/>
        </w:tabs>
        <w:spacing w:line="480" w:lineRule="auto"/>
        <w:ind w:firstLine="720"/>
        <w:jc w:val="both"/>
        <w:rPr>
          <w:rFonts w:ascii="Times New Roman" w:hAnsi="Times New Roman" w:cs="Times New Roman"/>
          <w:sz w:val="24"/>
          <w:szCs w:val="24"/>
        </w:rPr>
      </w:pPr>
      <w:r w:rsidRPr="00204511">
        <w:rPr>
          <w:rFonts w:ascii="Times New Roman" w:hAnsi="Times New Roman" w:cs="Times New Roman"/>
          <w:sz w:val="24"/>
          <w:szCs w:val="24"/>
        </w:rPr>
        <w:t>Definisi resmi dari konservatisme terdapat dalam Glosarium Pernyataan Konsep No.2 FASB (FinancialAccounting Statement Board) yang mengartikan konservatisme sebagai reaksi yang hati-hati (prudentreaction) dalam menghadapi ketidakpastian yang melekat pada perusahaan untuk mencoba memastikan bahwa</w:t>
      </w:r>
    </w:p>
    <w:p w:rsidR="00204511" w:rsidRPr="00204511" w:rsidRDefault="00204511" w:rsidP="00204511">
      <w:pPr>
        <w:tabs>
          <w:tab w:val="left" w:pos="7797"/>
        </w:tabs>
        <w:spacing w:line="480" w:lineRule="auto"/>
        <w:jc w:val="both"/>
        <w:rPr>
          <w:rFonts w:ascii="Times New Roman" w:hAnsi="Times New Roman" w:cs="Times New Roman"/>
          <w:color w:val="000000"/>
          <w:sz w:val="24"/>
          <w:szCs w:val="24"/>
          <w:lang w:val="id-ID"/>
        </w:rPr>
      </w:pPr>
      <w:r w:rsidRPr="00204511">
        <w:rPr>
          <w:rFonts w:ascii="Times New Roman" w:hAnsi="Times New Roman" w:cs="Times New Roman"/>
          <w:sz w:val="24"/>
          <w:szCs w:val="24"/>
        </w:rPr>
        <w:t>ketidakpastian dan risiko dalam lingkungan bisnis yang sudah cukup dipertimbangkan.</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lang w:val="id-ID"/>
        </w:rPr>
      </w:pPr>
      <w:r w:rsidRPr="00204511">
        <w:rPr>
          <w:rFonts w:ascii="Times New Roman" w:hAnsi="Times New Roman" w:cs="Times New Roman"/>
          <w:sz w:val="24"/>
          <w:szCs w:val="24"/>
        </w:rPr>
        <w:t>Juanda (2007) menyatakan bahwa konservatisme merupakan prinsip akuntansi yang jika diterapkan akan menghasilkan angka-angka laba dan</w:t>
      </w:r>
    </w:p>
    <w:p w:rsidR="00204511" w:rsidRPr="00204511" w:rsidRDefault="00204511" w:rsidP="00204511">
      <w:pPr>
        <w:tabs>
          <w:tab w:val="left" w:pos="7797"/>
        </w:tabs>
        <w:spacing w:line="480" w:lineRule="auto"/>
        <w:jc w:val="both"/>
        <w:rPr>
          <w:rFonts w:ascii="Times New Roman" w:hAnsi="Times New Roman" w:cs="Times New Roman"/>
          <w:sz w:val="24"/>
          <w:szCs w:val="24"/>
          <w:lang w:val="id-ID"/>
        </w:rPr>
      </w:pPr>
      <w:r w:rsidRPr="00204511">
        <w:rPr>
          <w:rFonts w:ascii="Times New Roman" w:hAnsi="Times New Roman" w:cs="Times New Roman"/>
          <w:sz w:val="24"/>
          <w:szCs w:val="24"/>
        </w:rPr>
        <w:t>aset cenderung rendah, serta angka-angka biaya dan hutang cenderung tinggi. Kecenderungan seperti itu terjadi karena konservatisme menganut prinsip memperlambat pengakuan pendapatan serta mempercepat pengakuan biaya. Akibatnya, laba yang dilaporkan cenderung terlalu rendah (understatement).</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lang w:val="id-ID"/>
        </w:rPr>
      </w:pPr>
      <w:r w:rsidRPr="00204511">
        <w:rPr>
          <w:rFonts w:ascii="Times New Roman" w:hAnsi="Times New Roman" w:cs="Times New Roman"/>
          <w:color w:val="000000"/>
          <w:sz w:val="24"/>
          <w:szCs w:val="24"/>
        </w:rPr>
        <w:t xml:space="preserve">Konservatisme adalah konsep yang mengakui beban dan kewajiban sesegera mungkin meskipun ada ketidakpastian tentang hasilnya, namun hanya mengakui pendapatan dan aset ketika sudah yakin akan diterima. Berdasarkan prinsip konservatisme, jika ada ketidakpastian tentang kerugian, Anda harus cenderung mencatat kerugian. Sebaliknya, jika ada </w:t>
      </w:r>
      <w:r w:rsidRPr="00204511">
        <w:rPr>
          <w:rFonts w:ascii="Times New Roman" w:hAnsi="Times New Roman" w:cs="Times New Roman"/>
          <w:color w:val="000000"/>
          <w:sz w:val="24"/>
          <w:szCs w:val="24"/>
        </w:rPr>
        <w:lastRenderedPageBreak/>
        <w:t>ketidakpastian tentang keuntungan, Anda tidak harus mencatat keuntungan. Dengan demikian, laporan keuntungan cenderung menghasilkan jumlah keuntungan dan nilai aset yang lebih rendah demi untuk berjaga-jaga</w:t>
      </w:r>
      <w:r w:rsidRPr="00204511">
        <w:rPr>
          <w:rFonts w:ascii="Times New Roman" w:hAnsi="Times New Roman" w:cs="Times New Roman"/>
          <w:color w:val="000000"/>
          <w:sz w:val="24"/>
          <w:szCs w:val="24"/>
          <w:lang w:val="id-ID"/>
        </w:rPr>
        <w:t xml:space="preserve"> (Enni Savitri, 2016).</w:t>
      </w:r>
    </w:p>
    <w:p w:rsidR="00204511" w:rsidRPr="00204511" w:rsidRDefault="00204511" w:rsidP="00204511">
      <w:pPr>
        <w:tabs>
          <w:tab w:val="left" w:pos="7797"/>
        </w:tabs>
        <w:spacing w:line="480" w:lineRule="auto"/>
        <w:ind w:firstLine="720"/>
        <w:jc w:val="both"/>
        <w:rPr>
          <w:rFonts w:ascii="Times New Roman" w:hAnsi="Times New Roman" w:cs="Times New Roman"/>
          <w:iCs/>
          <w:sz w:val="24"/>
          <w:szCs w:val="24"/>
          <w:lang w:val="id-ID"/>
        </w:rPr>
      </w:pPr>
      <w:r w:rsidRPr="00204511">
        <w:rPr>
          <w:rFonts w:ascii="Times New Roman" w:hAnsi="Times New Roman" w:cs="Times New Roman"/>
          <w:sz w:val="24"/>
          <w:szCs w:val="24"/>
        </w:rPr>
        <w:t xml:space="preserve">Konservatisme akuntansi secara tradisional didefinisikan sebagai antisipasi terhadap semua rugi tetapi tidak mengantisipasi laba. Pengantisipasian rugi berarti pengakuan rugi sebelum suatu verifikasi secara hukum dapat dilakukan, dan hal yang sebaliknya dilakukan terhadap laba. Konservatisme akuntansi merupakan asimetri dalam permintaan verifikasi terhadap laba dan rugi. Interpretasi tersebut berarti bahwa semkain besar perbedaan tingkat verifikasi yang diminta terhadap laba dibandingkan terhadap rugi, maka semakin tinggi tingkat konservatisme akuntansi. Akibat perlakuan yang asimetrik terhadap verifikasi laba dan rugi dalam konservatisme akuntansi adalah </w:t>
      </w:r>
      <w:r w:rsidRPr="00204511">
        <w:rPr>
          <w:rFonts w:ascii="Times New Roman" w:hAnsi="Times New Roman" w:cs="Times New Roman"/>
          <w:sz w:val="24"/>
          <w:szCs w:val="24"/>
          <w:lang w:val="id-ID"/>
        </w:rPr>
        <w:t xml:space="preserve">kondisi </w:t>
      </w:r>
      <w:r w:rsidRPr="00204511">
        <w:rPr>
          <w:rFonts w:ascii="Times New Roman" w:hAnsi="Times New Roman" w:cs="Times New Roman"/>
          <w:i/>
          <w:sz w:val="24"/>
          <w:szCs w:val="24"/>
        </w:rPr>
        <w:t>understatement</w:t>
      </w:r>
      <w:r w:rsidRPr="00204511">
        <w:rPr>
          <w:rFonts w:ascii="Times New Roman" w:hAnsi="Times New Roman" w:cs="Times New Roman"/>
          <w:sz w:val="24"/>
          <w:szCs w:val="24"/>
        </w:rPr>
        <w:t xml:space="preserve"> yang persisten terjadi terhadap nilai aktiva bersih (</w:t>
      </w:r>
      <w:r w:rsidRPr="00204511">
        <w:rPr>
          <w:rFonts w:ascii="Times New Roman" w:hAnsi="Times New Roman" w:cs="Times New Roman"/>
          <w:iCs/>
          <w:sz w:val="24"/>
          <w:szCs w:val="24"/>
          <w:lang w:val="id-ID"/>
        </w:rPr>
        <w:t>Bahaudin dan Wijayanti</w:t>
      </w:r>
      <w:r w:rsidRPr="00204511">
        <w:rPr>
          <w:rFonts w:ascii="Times New Roman" w:hAnsi="Times New Roman" w:cs="Times New Roman"/>
          <w:iCs/>
          <w:sz w:val="24"/>
          <w:szCs w:val="24"/>
        </w:rPr>
        <w:t xml:space="preserve">, </w:t>
      </w:r>
      <w:r w:rsidRPr="00204511">
        <w:rPr>
          <w:rFonts w:ascii="Times New Roman" w:hAnsi="Times New Roman" w:cs="Times New Roman"/>
          <w:iCs/>
          <w:sz w:val="24"/>
          <w:szCs w:val="24"/>
          <w:lang w:val="id-ID"/>
        </w:rPr>
        <w:t>2011</w:t>
      </w:r>
      <w:r w:rsidRPr="00204511">
        <w:rPr>
          <w:rFonts w:ascii="Times New Roman" w:hAnsi="Times New Roman" w:cs="Times New Roman"/>
          <w:iCs/>
          <w:sz w:val="24"/>
          <w:szCs w:val="24"/>
          <w:lang w:val="fi-FI"/>
        </w:rPr>
        <w:t xml:space="preserve">). </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lang w:val="id-ID"/>
        </w:rPr>
      </w:pPr>
      <w:r w:rsidRPr="00204511">
        <w:rPr>
          <w:rFonts w:ascii="Times New Roman" w:hAnsi="Times New Roman" w:cs="Times New Roman"/>
          <w:color w:val="000000"/>
          <w:sz w:val="24"/>
          <w:szCs w:val="24"/>
        </w:rPr>
        <w:t>Dalam pelaporan keuangan yang menjadi salah satu fokus utama adalah informasi laba yang menyediakan informasi mengenai kinerja keuangan suatu perusahaan selama periode tertentu. Investor dan kreditor sebagai pengguna laporan keuangan dapat menggunakan informasi laba dan komponennya untuk membantu mereka dalam</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w:t>
      </w:r>
    </w:p>
    <w:p w:rsidR="00204511" w:rsidRPr="00204511" w:rsidRDefault="00204511" w:rsidP="00204511">
      <w:pPr>
        <w:pStyle w:val="ListParagraph"/>
        <w:widowControl/>
        <w:numPr>
          <w:ilvl w:val="0"/>
          <w:numId w:val="6"/>
        </w:numPr>
        <w:tabs>
          <w:tab w:val="left" w:pos="7797"/>
        </w:tabs>
        <w:spacing w:line="480" w:lineRule="auto"/>
        <w:contextualSpacing/>
        <w:jc w:val="both"/>
        <w:rPr>
          <w:color w:val="000000"/>
        </w:rPr>
      </w:pPr>
      <w:r w:rsidRPr="00204511">
        <w:rPr>
          <w:color w:val="000000"/>
        </w:rPr>
        <w:t>Mengevaluasi kinerja perusahaan.</w:t>
      </w:r>
    </w:p>
    <w:p w:rsidR="00204511" w:rsidRPr="00204511" w:rsidRDefault="00204511" w:rsidP="00204511">
      <w:pPr>
        <w:pStyle w:val="ListParagraph"/>
        <w:widowControl/>
        <w:numPr>
          <w:ilvl w:val="0"/>
          <w:numId w:val="6"/>
        </w:numPr>
        <w:tabs>
          <w:tab w:val="left" w:pos="7797"/>
        </w:tabs>
        <w:spacing w:line="480" w:lineRule="auto"/>
        <w:contextualSpacing/>
        <w:jc w:val="both"/>
        <w:rPr>
          <w:color w:val="000000"/>
        </w:rPr>
      </w:pPr>
      <w:r w:rsidRPr="00204511">
        <w:rPr>
          <w:color w:val="000000"/>
        </w:rPr>
        <w:t>Mengestimasi daya melaba dalam jangka panjang.</w:t>
      </w:r>
    </w:p>
    <w:p w:rsidR="00204511" w:rsidRPr="00204511" w:rsidRDefault="00204511" w:rsidP="00204511">
      <w:pPr>
        <w:pStyle w:val="ListParagraph"/>
        <w:widowControl/>
        <w:numPr>
          <w:ilvl w:val="0"/>
          <w:numId w:val="6"/>
        </w:numPr>
        <w:tabs>
          <w:tab w:val="left" w:pos="7797"/>
        </w:tabs>
        <w:spacing w:line="480" w:lineRule="auto"/>
        <w:contextualSpacing/>
        <w:jc w:val="both"/>
        <w:rPr>
          <w:color w:val="000000"/>
        </w:rPr>
      </w:pPr>
      <w:r w:rsidRPr="00204511">
        <w:rPr>
          <w:color w:val="000000"/>
        </w:rPr>
        <w:t>Memprediksi laba di masa yang akan datang.</w:t>
      </w:r>
    </w:p>
    <w:p w:rsidR="00204511" w:rsidRPr="00204511" w:rsidRDefault="00204511" w:rsidP="00204511">
      <w:pPr>
        <w:pStyle w:val="ListParagraph"/>
        <w:widowControl/>
        <w:numPr>
          <w:ilvl w:val="0"/>
          <w:numId w:val="6"/>
        </w:numPr>
        <w:tabs>
          <w:tab w:val="left" w:pos="7797"/>
        </w:tabs>
        <w:spacing w:line="480" w:lineRule="auto"/>
        <w:contextualSpacing/>
        <w:jc w:val="both"/>
        <w:rPr>
          <w:color w:val="000000"/>
        </w:rPr>
      </w:pPr>
      <w:r w:rsidRPr="00204511">
        <w:rPr>
          <w:color w:val="000000"/>
        </w:rPr>
        <w:t>Menaksir risiko investasi atau pinjaman kepeda perusahaan</w:t>
      </w:r>
    </w:p>
    <w:p w:rsidR="00204511" w:rsidRPr="00204511" w:rsidRDefault="00204511" w:rsidP="00204511">
      <w:pPr>
        <w:tabs>
          <w:tab w:val="left" w:pos="7797"/>
        </w:tabs>
        <w:spacing w:line="480" w:lineRule="auto"/>
        <w:ind w:firstLine="720"/>
        <w:contextualSpacing/>
        <w:jc w:val="both"/>
        <w:rPr>
          <w:rFonts w:ascii="Times New Roman" w:hAnsi="Times New Roman" w:cs="Times New Roman"/>
          <w:sz w:val="24"/>
          <w:szCs w:val="24"/>
          <w:lang w:val="id-ID"/>
        </w:rPr>
      </w:pPr>
      <w:r w:rsidRPr="00204511">
        <w:rPr>
          <w:rFonts w:ascii="Times New Roman" w:hAnsi="Times New Roman" w:cs="Times New Roman"/>
          <w:sz w:val="24"/>
          <w:szCs w:val="24"/>
        </w:rPr>
        <w:t xml:space="preserve">Prinsip konservatisme merupakan prinsip kehati-hatian terhadap suatu keadaan yang tidak pasti untuk menghindari optimisme berlebihan dari manajemen dan pemilik perusahaan. Konservatisme memiliki kaidah pokok, yaitu: </w:t>
      </w:r>
    </w:p>
    <w:p w:rsidR="00204511" w:rsidRPr="00204511" w:rsidRDefault="00204511" w:rsidP="00204511">
      <w:pPr>
        <w:pStyle w:val="ListParagraph"/>
        <w:widowControl/>
        <w:numPr>
          <w:ilvl w:val="0"/>
          <w:numId w:val="7"/>
        </w:numPr>
        <w:tabs>
          <w:tab w:val="left" w:pos="7797"/>
        </w:tabs>
        <w:spacing w:line="480" w:lineRule="auto"/>
        <w:contextualSpacing/>
        <w:jc w:val="both"/>
        <w:rPr>
          <w:lang w:val="id-ID"/>
        </w:rPr>
      </w:pPr>
      <w:r w:rsidRPr="00204511">
        <w:lastRenderedPageBreak/>
        <w:t xml:space="preserve">Tidak boleh mengantisipasi laba sebelum terjadi, tetapi harus mengakui kerugian yang sangat mungkin terjadi. </w:t>
      </w:r>
    </w:p>
    <w:p w:rsidR="00204511" w:rsidRPr="00204511" w:rsidRDefault="00204511" w:rsidP="00204511">
      <w:pPr>
        <w:pStyle w:val="ListParagraph"/>
        <w:widowControl/>
        <w:numPr>
          <w:ilvl w:val="0"/>
          <w:numId w:val="7"/>
        </w:numPr>
        <w:tabs>
          <w:tab w:val="left" w:pos="7797"/>
        </w:tabs>
        <w:spacing w:line="480" w:lineRule="auto"/>
        <w:contextualSpacing/>
        <w:jc w:val="both"/>
        <w:rPr>
          <w:lang w:val="id-ID"/>
        </w:rPr>
      </w:pPr>
      <w:r w:rsidRPr="00204511">
        <w:t xml:space="preserve">Apabila dihadapkan pada dua atau lebih pilihan metode akuntansi, maka akuntan harus memilih metode yang paling tidak menguntungkan bagi perusahaan. </w:t>
      </w:r>
    </w:p>
    <w:p w:rsidR="00204511" w:rsidRPr="00204511" w:rsidRDefault="00204511" w:rsidP="00204511">
      <w:pPr>
        <w:tabs>
          <w:tab w:val="left" w:pos="7797"/>
        </w:tabs>
        <w:spacing w:line="480" w:lineRule="auto"/>
        <w:contextualSpacing/>
        <w:jc w:val="both"/>
        <w:rPr>
          <w:rFonts w:ascii="Times New Roman" w:hAnsi="Times New Roman" w:cs="Times New Roman"/>
          <w:sz w:val="24"/>
          <w:szCs w:val="24"/>
          <w:lang w:val="id-ID"/>
        </w:rPr>
      </w:pPr>
      <w:r w:rsidRPr="00204511">
        <w:rPr>
          <w:rFonts w:ascii="Times New Roman" w:hAnsi="Times New Roman" w:cs="Times New Roman"/>
          <w:sz w:val="24"/>
          <w:szCs w:val="24"/>
        </w:rPr>
        <w:t xml:space="preserve">Konservatisme akuntansi dalam perusahaan diterapkan dalam tingkatan yang berbeda-beda. Salah satu faktor yang sangat menentukan tingkatan konservatisme dalam pelaporan keuangan suatu perusahaan adalah komitmen manajemen dan pihak internal perusahaan dalam memberikan informasi yang transparan, akurat dan tidak menyesatkan bagi investornya (Limantauw, 2012). </w:t>
      </w:r>
    </w:p>
    <w:p w:rsidR="00204511" w:rsidRPr="00204511" w:rsidRDefault="00204511" w:rsidP="00204511">
      <w:pPr>
        <w:tabs>
          <w:tab w:val="left" w:pos="7797"/>
        </w:tabs>
        <w:spacing w:line="480" w:lineRule="auto"/>
        <w:ind w:firstLine="720"/>
        <w:contextualSpacing/>
        <w:jc w:val="both"/>
        <w:rPr>
          <w:rFonts w:ascii="Times New Roman" w:hAnsi="Times New Roman" w:cs="Times New Roman"/>
          <w:sz w:val="24"/>
          <w:szCs w:val="24"/>
          <w:lang w:val="id-ID"/>
        </w:rPr>
      </w:pPr>
      <w:r w:rsidRPr="00204511">
        <w:rPr>
          <w:rFonts w:ascii="Times New Roman" w:hAnsi="Times New Roman" w:cs="Times New Roman"/>
          <w:sz w:val="24"/>
          <w:szCs w:val="24"/>
        </w:rPr>
        <w:t>Penerapan prinsip ini mengakibatkan pilihan metode akuntansi ditujukan pada metode yang melaporkan laba atau aktiva yang lebih rendah serta melaporkan hutang lebih tinggi. Dengan demikian, pemberi pinjaman akan menenrima perlindungan atas risiko menurun (downsiderisk) dari neraca yang menyajikan aset bersih dan laporan keuangan yang melaporkan berita buruk secara tepat waktu (Haniati dan Fitriany, 2010). GIvoly dan Hayn (2000) mendefinisikan konservatisme sebagai pengakuan awal untuk biaya dan rugi serta menunda pengakuan untuk pendapatan dan keuntungan</w:t>
      </w:r>
    </w:p>
    <w:p w:rsidR="00204511" w:rsidRPr="00204511" w:rsidRDefault="00204511" w:rsidP="00204511">
      <w:pPr>
        <w:tabs>
          <w:tab w:val="left" w:pos="7797"/>
        </w:tabs>
        <w:spacing w:line="480" w:lineRule="auto"/>
        <w:ind w:firstLine="720"/>
        <w:contextualSpacing/>
        <w:jc w:val="both"/>
        <w:rPr>
          <w:rFonts w:ascii="Times New Roman" w:hAnsi="Times New Roman" w:cs="Times New Roman"/>
          <w:sz w:val="24"/>
          <w:szCs w:val="24"/>
          <w:lang w:val="id-ID"/>
        </w:rPr>
      </w:pPr>
    </w:p>
    <w:p w:rsidR="00204511" w:rsidRPr="00204511" w:rsidRDefault="00204511" w:rsidP="00204511">
      <w:pPr>
        <w:tabs>
          <w:tab w:val="left" w:pos="7797"/>
        </w:tabs>
        <w:spacing w:line="480" w:lineRule="auto"/>
        <w:ind w:firstLine="720"/>
        <w:contextualSpacing/>
        <w:jc w:val="both"/>
        <w:rPr>
          <w:rFonts w:ascii="Times New Roman" w:hAnsi="Times New Roman" w:cs="Times New Roman"/>
          <w:sz w:val="24"/>
          <w:szCs w:val="24"/>
          <w:lang w:val="id-ID"/>
        </w:rPr>
      </w:pPr>
    </w:p>
    <w:p w:rsidR="00204511" w:rsidRPr="00204511" w:rsidRDefault="00204511" w:rsidP="00204511">
      <w:pPr>
        <w:widowControl w:val="0"/>
        <w:numPr>
          <w:ilvl w:val="3"/>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eastAsia="TimesNewRoman,Bold" w:hAnsi="Times New Roman" w:cs="Times New Roman"/>
          <w:b/>
          <w:bCs/>
          <w:sz w:val="24"/>
          <w:szCs w:val="24"/>
        </w:rPr>
        <w:t>Pengukuran Konservatisme</w:t>
      </w:r>
    </w:p>
    <w:p w:rsidR="00204511" w:rsidRPr="00204511" w:rsidRDefault="00204511" w:rsidP="00204511">
      <w:pPr>
        <w:tabs>
          <w:tab w:val="left" w:pos="7797"/>
        </w:tabs>
        <w:spacing w:line="480" w:lineRule="auto"/>
        <w:ind w:firstLine="720"/>
        <w:jc w:val="both"/>
        <w:rPr>
          <w:rFonts w:ascii="Times New Roman" w:hAnsi="Times New Roman" w:cs="Times New Roman"/>
          <w:iCs/>
          <w:sz w:val="24"/>
          <w:szCs w:val="24"/>
          <w:lang w:val="it-IT"/>
        </w:rPr>
      </w:pPr>
      <w:r w:rsidRPr="00204511">
        <w:rPr>
          <w:rFonts w:ascii="Times New Roman" w:hAnsi="Times New Roman" w:cs="Times New Roman"/>
          <w:iCs/>
          <w:sz w:val="24"/>
          <w:szCs w:val="24"/>
          <w:lang w:val="it-IT"/>
        </w:rPr>
        <w:t>Cynthia Sari dan Desi Adhariani (20</w:t>
      </w:r>
      <w:r w:rsidRPr="00204511">
        <w:rPr>
          <w:rFonts w:ascii="Times New Roman" w:hAnsi="Times New Roman" w:cs="Times New Roman"/>
          <w:iCs/>
          <w:sz w:val="24"/>
          <w:szCs w:val="24"/>
          <w:lang w:val="id-ID"/>
        </w:rPr>
        <w:t>09</w:t>
      </w:r>
      <w:r w:rsidRPr="00204511">
        <w:rPr>
          <w:rFonts w:ascii="Times New Roman" w:hAnsi="Times New Roman" w:cs="Times New Roman"/>
          <w:iCs/>
          <w:sz w:val="24"/>
          <w:szCs w:val="24"/>
          <w:lang w:val="it-IT"/>
        </w:rPr>
        <w:t xml:space="preserve">) menjelaskan bahwa konservatisme diukur dalam beberapa cara yaitu : </w:t>
      </w:r>
    </w:p>
    <w:p w:rsidR="00204511" w:rsidRPr="00204511" w:rsidRDefault="00204511" w:rsidP="00204511">
      <w:pPr>
        <w:numPr>
          <w:ilvl w:val="0"/>
          <w:numId w:val="5"/>
        </w:numPr>
        <w:tabs>
          <w:tab w:val="left" w:pos="7797"/>
        </w:tabs>
        <w:autoSpaceDE w:val="0"/>
        <w:autoSpaceDN w:val="0"/>
        <w:adjustRightInd w:val="0"/>
        <w:spacing w:after="0" w:line="480" w:lineRule="auto"/>
        <w:ind w:left="360"/>
        <w:jc w:val="both"/>
        <w:rPr>
          <w:rFonts w:ascii="Times New Roman" w:hAnsi="Times New Roman" w:cs="Times New Roman"/>
          <w:sz w:val="24"/>
          <w:szCs w:val="24"/>
        </w:rPr>
      </w:pPr>
      <w:r w:rsidRPr="00204511">
        <w:rPr>
          <w:rFonts w:ascii="Times New Roman" w:hAnsi="Times New Roman" w:cs="Times New Roman"/>
          <w:i/>
          <w:iCs/>
          <w:sz w:val="24"/>
          <w:szCs w:val="24"/>
          <w:lang w:val="it-IT"/>
        </w:rPr>
        <w:t>Earning / stock return relation</w:t>
      </w:r>
      <w:r w:rsidRPr="00204511">
        <w:rPr>
          <w:rFonts w:ascii="Times New Roman" w:hAnsi="Times New Roman" w:cs="Times New Roman"/>
          <w:iCs/>
          <w:sz w:val="24"/>
          <w:szCs w:val="24"/>
          <w:lang w:val="it-IT"/>
        </w:rPr>
        <w:t xml:space="preserve"> </w:t>
      </w:r>
      <w:r w:rsidRPr="00204511">
        <w:rPr>
          <w:rFonts w:ascii="Times New Roman" w:hAnsi="Times New Roman" w:cs="Times New Roman"/>
          <w:i/>
          <w:iCs/>
          <w:sz w:val="24"/>
          <w:szCs w:val="24"/>
          <w:lang w:val="it-IT"/>
        </w:rPr>
        <w:t>measures</w:t>
      </w:r>
    </w:p>
    <w:p w:rsidR="00204511" w:rsidRPr="00204511" w:rsidRDefault="00204511" w:rsidP="00204511">
      <w:pPr>
        <w:tabs>
          <w:tab w:val="left" w:pos="7797"/>
        </w:tabs>
        <w:spacing w:line="480" w:lineRule="auto"/>
        <w:ind w:left="360"/>
        <w:jc w:val="both"/>
        <w:rPr>
          <w:rFonts w:ascii="Times New Roman" w:hAnsi="Times New Roman" w:cs="Times New Roman"/>
          <w:sz w:val="24"/>
          <w:szCs w:val="24"/>
        </w:rPr>
      </w:pPr>
      <w:r w:rsidRPr="00204511">
        <w:rPr>
          <w:rFonts w:ascii="Times New Roman" w:hAnsi="Times New Roman" w:cs="Times New Roman"/>
          <w:sz w:val="24"/>
          <w:szCs w:val="24"/>
        </w:rPr>
        <w:lastRenderedPageBreak/>
        <w:t>Stock market price berusaha untuk merefleksikan perubahan nilai asset pada saat terjadinya perubahan baik perubahan atas rugi ataupun laba dalam nilai asset- stock return tetap berusaha untuk melaporkannya sesuai dengan waktunya. Konservatisme menyebabkan kejadian-kejadian yang merupakan kabar buruk atau kabar baik terefleksi dalam laba yang tidak sama (asimetri waktu pengakuan). Hal ini disebabkan karena salah satu definisi konservatisme menyebutkan bahwa kejadian yang diperkirakan akan menyebabkan kerugian bagi perusahaan dan harus segera diakui sehingga mengakibatkan kabar buruk lebih cepat terefleksi dalam laba dibandingkan kabar baik. Pengembalian saham dan earnings cenderung merefleksikan kerugian dalam periode yang sama, tapi pengembalian saham merefleksikan keuntungan lebih cepat daripada earnings.</w:t>
      </w:r>
    </w:p>
    <w:p w:rsidR="00204511" w:rsidRPr="00204511" w:rsidRDefault="00204511" w:rsidP="00204511">
      <w:pPr>
        <w:numPr>
          <w:ilvl w:val="0"/>
          <w:numId w:val="5"/>
        </w:numPr>
        <w:tabs>
          <w:tab w:val="left" w:pos="7797"/>
        </w:tabs>
        <w:autoSpaceDE w:val="0"/>
        <w:autoSpaceDN w:val="0"/>
        <w:adjustRightInd w:val="0"/>
        <w:spacing w:after="0" w:line="480" w:lineRule="auto"/>
        <w:ind w:left="360"/>
        <w:jc w:val="both"/>
        <w:rPr>
          <w:rFonts w:ascii="Times New Roman" w:hAnsi="Times New Roman" w:cs="Times New Roman"/>
          <w:sz w:val="24"/>
          <w:szCs w:val="24"/>
        </w:rPr>
      </w:pPr>
      <w:r w:rsidRPr="00204511">
        <w:rPr>
          <w:rFonts w:ascii="Times New Roman" w:hAnsi="Times New Roman" w:cs="Times New Roman"/>
          <w:i/>
          <w:iCs/>
          <w:sz w:val="24"/>
          <w:szCs w:val="24"/>
          <w:lang w:val="it-IT"/>
        </w:rPr>
        <w:t>Earning / accrual</w:t>
      </w:r>
      <w:r w:rsidRPr="00204511">
        <w:rPr>
          <w:rFonts w:ascii="Times New Roman" w:hAnsi="Times New Roman" w:cs="Times New Roman"/>
          <w:iCs/>
          <w:sz w:val="24"/>
          <w:szCs w:val="24"/>
          <w:lang w:val="it-IT"/>
        </w:rPr>
        <w:t xml:space="preserve"> </w:t>
      </w:r>
      <w:r w:rsidRPr="00204511">
        <w:rPr>
          <w:rFonts w:ascii="Times New Roman" w:hAnsi="Times New Roman" w:cs="Times New Roman"/>
          <w:i/>
          <w:iCs/>
          <w:sz w:val="24"/>
          <w:szCs w:val="24"/>
          <w:lang w:val="it-IT"/>
        </w:rPr>
        <w:t>measures</w:t>
      </w:r>
    </w:p>
    <w:p w:rsidR="00204511" w:rsidRPr="00204511" w:rsidRDefault="00204511" w:rsidP="00204511">
      <w:pPr>
        <w:tabs>
          <w:tab w:val="left" w:pos="7797"/>
        </w:tabs>
        <w:spacing w:line="480" w:lineRule="auto"/>
        <w:ind w:left="360"/>
        <w:jc w:val="both"/>
        <w:rPr>
          <w:rFonts w:ascii="Times New Roman" w:hAnsi="Times New Roman" w:cs="Times New Roman"/>
          <w:iCs/>
          <w:sz w:val="24"/>
          <w:szCs w:val="24"/>
          <w:lang w:val="it-IT"/>
        </w:rPr>
      </w:pPr>
      <w:r w:rsidRPr="00204511">
        <w:rPr>
          <w:rFonts w:ascii="Times New Roman" w:hAnsi="Times New Roman" w:cs="Times New Roman"/>
          <w:iCs/>
          <w:sz w:val="24"/>
          <w:szCs w:val="24"/>
          <w:lang w:val="it-IT"/>
        </w:rPr>
        <w:t>Ukuran konservatisme yang kedua ini menggunakan akrual, yaitu selisih antara net income dan cash flow. Net income yang digunakan adalah net income sebelum depresiasi dan amortisasi, sedangkan cash flow yang digunakan adalah cash flow operasional. Menurut Cynthia Sari dan Desi Adhariani (20</w:t>
      </w:r>
      <w:r w:rsidRPr="00204511">
        <w:rPr>
          <w:rFonts w:ascii="Times New Roman" w:hAnsi="Times New Roman" w:cs="Times New Roman"/>
          <w:iCs/>
          <w:sz w:val="24"/>
          <w:szCs w:val="24"/>
          <w:lang w:val="id-ID"/>
        </w:rPr>
        <w:t>09</w:t>
      </w:r>
      <w:r w:rsidRPr="00204511">
        <w:rPr>
          <w:rFonts w:ascii="Times New Roman" w:hAnsi="Times New Roman" w:cs="Times New Roman"/>
          <w:iCs/>
          <w:sz w:val="24"/>
          <w:szCs w:val="24"/>
          <w:lang w:val="it-IT"/>
        </w:rPr>
        <w:t>) melihat kecenderungan dari akun akrual selama beberapa tahun. Apabila terjadi akrual negative (net income lebih kecil daripada cash flow operasional) yang konsisten selama beberapa tahun, maka merupakan indikasi diterapkannya conservatism. Selain itu, Givoly membagi akrual menjadi dua, yaitu operating  accrual yang merupakan jumlah akrual yang muncul dalam laporan keuangan sebagai hasil dari kegiatan operasional perusahaan dan non-operating accrual yang merupakan jumlah akrual yang muncul diluar hasil kegiatan operasional perusahaan.</w:t>
      </w:r>
    </w:p>
    <w:p w:rsidR="00204511" w:rsidRPr="00204511" w:rsidRDefault="00204511" w:rsidP="00204511">
      <w:pPr>
        <w:numPr>
          <w:ilvl w:val="0"/>
          <w:numId w:val="5"/>
        </w:numPr>
        <w:tabs>
          <w:tab w:val="left" w:pos="7797"/>
        </w:tabs>
        <w:autoSpaceDE w:val="0"/>
        <w:autoSpaceDN w:val="0"/>
        <w:adjustRightInd w:val="0"/>
        <w:spacing w:after="0" w:line="480" w:lineRule="auto"/>
        <w:ind w:left="360"/>
        <w:jc w:val="both"/>
        <w:rPr>
          <w:rFonts w:ascii="Times New Roman" w:hAnsi="Times New Roman" w:cs="Times New Roman"/>
          <w:sz w:val="24"/>
          <w:szCs w:val="24"/>
        </w:rPr>
      </w:pPr>
      <w:r w:rsidRPr="00204511">
        <w:rPr>
          <w:rFonts w:ascii="Times New Roman" w:hAnsi="Times New Roman" w:cs="Times New Roman"/>
          <w:i/>
          <w:iCs/>
          <w:sz w:val="24"/>
          <w:szCs w:val="24"/>
          <w:lang w:val="it-IT"/>
        </w:rPr>
        <w:t>Net asset</w:t>
      </w:r>
      <w:r w:rsidRPr="00204511">
        <w:rPr>
          <w:rFonts w:ascii="Times New Roman" w:hAnsi="Times New Roman" w:cs="Times New Roman"/>
          <w:iCs/>
          <w:sz w:val="24"/>
          <w:szCs w:val="24"/>
          <w:lang w:val="it-IT"/>
        </w:rPr>
        <w:t xml:space="preserve"> </w:t>
      </w:r>
      <w:r w:rsidRPr="00204511">
        <w:rPr>
          <w:rFonts w:ascii="Times New Roman" w:hAnsi="Times New Roman" w:cs="Times New Roman"/>
          <w:i/>
          <w:iCs/>
          <w:sz w:val="24"/>
          <w:szCs w:val="24"/>
          <w:lang w:val="it-IT"/>
        </w:rPr>
        <w:t>measures</w:t>
      </w:r>
    </w:p>
    <w:p w:rsidR="00204511" w:rsidRPr="00204511" w:rsidRDefault="00204511" w:rsidP="00204511">
      <w:pPr>
        <w:tabs>
          <w:tab w:val="left" w:pos="7797"/>
        </w:tabs>
        <w:spacing w:line="480" w:lineRule="auto"/>
        <w:ind w:left="360"/>
        <w:jc w:val="both"/>
        <w:rPr>
          <w:rFonts w:ascii="Times New Roman" w:hAnsi="Times New Roman" w:cs="Times New Roman"/>
          <w:sz w:val="24"/>
          <w:szCs w:val="24"/>
        </w:rPr>
      </w:pPr>
      <w:r w:rsidRPr="00204511">
        <w:rPr>
          <w:rFonts w:ascii="Times New Roman" w:hAnsi="Times New Roman" w:cs="Times New Roman"/>
          <w:sz w:val="24"/>
          <w:szCs w:val="24"/>
        </w:rPr>
        <w:lastRenderedPageBreak/>
        <w:t xml:space="preserve">Untuk mengetahui tingkat konservatisme dalam laporan keuangan adalah nilai aktiva yang understatement dan kewajiban yang overstatement. Salah satu model pengukurannya adalah proksi pengukuran yang digunakan oleh </w:t>
      </w:r>
      <w:r w:rsidRPr="00204511">
        <w:rPr>
          <w:rFonts w:ascii="Times New Roman" w:hAnsi="Times New Roman" w:cs="Times New Roman"/>
          <w:iCs/>
          <w:sz w:val="24"/>
          <w:szCs w:val="24"/>
          <w:lang w:val="it-IT"/>
        </w:rPr>
        <w:t>Cynthia Sari dan Desi Adhariani (20</w:t>
      </w:r>
      <w:r w:rsidRPr="00204511">
        <w:rPr>
          <w:rFonts w:ascii="Times New Roman" w:hAnsi="Times New Roman" w:cs="Times New Roman"/>
          <w:iCs/>
          <w:sz w:val="24"/>
          <w:szCs w:val="24"/>
          <w:lang w:val="id-ID"/>
        </w:rPr>
        <w:t>09</w:t>
      </w:r>
      <w:r w:rsidRPr="00204511">
        <w:rPr>
          <w:rFonts w:ascii="Times New Roman" w:hAnsi="Times New Roman" w:cs="Times New Roman"/>
          <w:iCs/>
          <w:sz w:val="24"/>
          <w:szCs w:val="24"/>
          <w:lang w:val="it-IT"/>
        </w:rPr>
        <w:t xml:space="preserve">) </w:t>
      </w:r>
      <w:r w:rsidRPr="00204511">
        <w:rPr>
          <w:rFonts w:ascii="Times New Roman" w:hAnsi="Times New Roman" w:cs="Times New Roman"/>
          <w:sz w:val="24"/>
          <w:szCs w:val="24"/>
        </w:rPr>
        <w:t xml:space="preserve">yaitu dengan mengunakan </w:t>
      </w:r>
      <w:r w:rsidRPr="00204511">
        <w:rPr>
          <w:rFonts w:ascii="Times New Roman" w:hAnsi="Times New Roman" w:cs="Times New Roman"/>
          <w:i/>
          <w:sz w:val="24"/>
          <w:szCs w:val="24"/>
        </w:rPr>
        <w:t>market to book ratio</w:t>
      </w:r>
      <w:r w:rsidRPr="00204511">
        <w:rPr>
          <w:rFonts w:ascii="Times New Roman" w:hAnsi="Times New Roman" w:cs="Times New Roman"/>
          <w:sz w:val="24"/>
          <w:szCs w:val="24"/>
        </w:rPr>
        <w:t xml:space="preserve"> yang mencerminkan nilai pasar relatif terhadap nilai buku perusahaan. Rasio yang bernilai lebih dari 1, mengindikasikan penerapan akuntansi yang konservatif karena perusahaan mencatat nilai perusahaan lebih rendah dari nilai pasarnya.</w:t>
      </w:r>
    </w:p>
    <w:p w:rsidR="00204511" w:rsidRPr="00204511" w:rsidRDefault="00204511" w:rsidP="00204511">
      <w:pPr>
        <w:tabs>
          <w:tab w:val="left" w:pos="709"/>
          <w:tab w:val="left" w:pos="7797"/>
        </w:tabs>
        <w:spacing w:line="480" w:lineRule="auto"/>
        <w:ind w:left="720"/>
        <w:rPr>
          <w:rFonts w:ascii="Times New Roman" w:hAnsi="Times New Roman" w:cs="Times New Roman"/>
          <w:b/>
          <w:sz w:val="24"/>
          <w:szCs w:val="24"/>
          <w:lang w:val="fi-FI"/>
        </w:rPr>
      </w:pPr>
    </w:p>
    <w:p w:rsidR="00204511" w:rsidRPr="00204511" w:rsidRDefault="00204511" w:rsidP="00204511">
      <w:pPr>
        <w:widowControl w:val="0"/>
        <w:numPr>
          <w:ilvl w:val="3"/>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hAnsi="Times New Roman" w:cs="Times New Roman"/>
          <w:b/>
          <w:bCs/>
          <w:color w:val="000000"/>
          <w:sz w:val="24"/>
          <w:szCs w:val="24"/>
        </w:rPr>
        <w:t>Konservatisme Akuntansi dalam PSAK</w:t>
      </w:r>
    </w:p>
    <w:p w:rsidR="00204511" w:rsidRPr="00204511" w:rsidRDefault="00204511" w:rsidP="00204511">
      <w:pPr>
        <w:tabs>
          <w:tab w:val="left" w:pos="7797"/>
        </w:tabs>
        <w:spacing w:line="480" w:lineRule="auto"/>
        <w:ind w:firstLine="720"/>
        <w:jc w:val="both"/>
        <w:rPr>
          <w:rFonts w:ascii="Times New Roman" w:hAnsi="Times New Roman" w:cs="Times New Roman"/>
          <w:sz w:val="24"/>
          <w:szCs w:val="24"/>
        </w:rPr>
      </w:pPr>
      <w:r w:rsidRPr="00204511">
        <w:rPr>
          <w:rFonts w:ascii="Times New Roman" w:hAnsi="Times New Roman" w:cs="Times New Roman"/>
          <w:sz w:val="24"/>
          <w:szCs w:val="24"/>
        </w:rPr>
        <w:t>SAK sebagai standar pencatatan akuntansi di Indonesia menjadi pemicu timbulnya penerapan prinsip konservatisme. Pengakuan prinsip konservatisme di</w:t>
      </w:r>
    </w:p>
    <w:p w:rsidR="00204511" w:rsidRPr="00204511" w:rsidRDefault="00204511" w:rsidP="00204511">
      <w:pPr>
        <w:tabs>
          <w:tab w:val="left" w:pos="7797"/>
        </w:tabs>
        <w:spacing w:line="480" w:lineRule="auto"/>
        <w:jc w:val="both"/>
        <w:rPr>
          <w:rFonts w:ascii="Times New Roman" w:hAnsi="Times New Roman" w:cs="Times New Roman"/>
          <w:sz w:val="24"/>
          <w:szCs w:val="24"/>
        </w:rPr>
      </w:pPr>
      <w:r w:rsidRPr="00204511">
        <w:rPr>
          <w:rFonts w:ascii="Times New Roman" w:hAnsi="Times New Roman" w:cs="Times New Roman"/>
          <w:sz w:val="24"/>
          <w:szCs w:val="24"/>
        </w:rPr>
        <w:t>dalam PSAK tercermin dengan terdapatnya berbagai pilihan metode pencatatan di dalam sebuah kondisi yang sama. Hal tsb akan mengakibatkan angka-angka yang</w:t>
      </w:r>
    </w:p>
    <w:p w:rsidR="00204511" w:rsidRPr="00204511" w:rsidRDefault="00204511" w:rsidP="00204511">
      <w:pPr>
        <w:tabs>
          <w:tab w:val="left" w:pos="7797"/>
        </w:tabs>
        <w:spacing w:line="480" w:lineRule="auto"/>
        <w:jc w:val="both"/>
        <w:rPr>
          <w:rFonts w:ascii="Times New Roman" w:hAnsi="Times New Roman" w:cs="Times New Roman"/>
          <w:sz w:val="24"/>
          <w:szCs w:val="24"/>
        </w:rPr>
      </w:pPr>
      <w:r w:rsidRPr="00204511">
        <w:rPr>
          <w:rFonts w:ascii="Times New Roman" w:hAnsi="Times New Roman" w:cs="Times New Roman"/>
          <w:sz w:val="24"/>
          <w:szCs w:val="24"/>
        </w:rPr>
        <w:t xml:space="preserve">berbeda dalam laporan keuangan yang pada akhirnya akan menyebabkan laba yang cenderung konservatif. Beberapa pilihan metode pencatatan di dalam PSAK yang dapat menimbulkan laporan keuangan konservatif </w:t>
      </w:r>
      <w:r w:rsidRPr="00204511">
        <w:rPr>
          <w:rFonts w:ascii="Times New Roman" w:hAnsi="Times New Roman" w:cs="Times New Roman"/>
          <w:sz w:val="24"/>
          <w:szCs w:val="24"/>
          <w:lang w:val="id-ID"/>
        </w:rPr>
        <w:t xml:space="preserve">(Enni Savitri, 2016) </w:t>
      </w:r>
      <w:r w:rsidRPr="00204511">
        <w:rPr>
          <w:rFonts w:ascii="Times New Roman" w:hAnsi="Times New Roman" w:cs="Times New Roman"/>
          <w:sz w:val="24"/>
          <w:szCs w:val="24"/>
        </w:rPr>
        <w:t xml:space="preserve">                 diantaranya adalah:</w:t>
      </w:r>
      <w:r w:rsidRPr="00204511">
        <w:rPr>
          <w:rFonts w:ascii="Times New Roman" w:hAnsi="Times New Roman" w:cs="Times New Roman"/>
          <w:color w:val="000000"/>
          <w:sz w:val="24"/>
          <w:szCs w:val="24"/>
          <w:lang w:val="id-ID"/>
        </w:rPr>
        <w:t xml:space="preserve"> </w:t>
      </w:r>
    </w:p>
    <w:p w:rsidR="00204511" w:rsidRPr="00204511" w:rsidRDefault="00204511" w:rsidP="00204511">
      <w:pPr>
        <w:pStyle w:val="ListParagraph"/>
        <w:widowControl/>
        <w:numPr>
          <w:ilvl w:val="0"/>
          <w:numId w:val="8"/>
        </w:numPr>
        <w:tabs>
          <w:tab w:val="left" w:pos="7797"/>
        </w:tabs>
        <w:spacing w:line="480" w:lineRule="auto"/>
        <w:contextualSpacing/>
        <w:jc w:val="both"/>
      </w:pPr>
      <w:r w:rsidRPr="00204511">
        <w:t xml:space="preserve">PSAK No. 14 tentang persediaan yang menyatakan </w:t>
      </w:r>
    </w:p>
    <w:p w:rsidR="00204511" w:rsidRPr="00204511" w:rsidRDefault="00204511" w:rsidP="00204511">
      <w:pPr>
        <w:tabs>
          <w:tab w:val="left" w:pos="7797"/>
        </w:tabs>
        <w:spacing w:line="480" w:lineRule="auto"/>
        <w:ind w:left="360"/>
        <w:jc w:val="both"/>
        <w:rPr>
          <w:rFonts w:ascii="Times New Roman" w:hAnsi="Times New Roman" w:cs="Times New Roman"/>
          <w:sz w:val="24"/>
          <w:szCs w:val="24"/>
        </w:rPr>
      </w:pPr>
      <w:r w:rsidRPr="00204511">
        <w:rPr>
          <w:rFonts w:ascii="Times New Roman" w:hAnsi="Times New Roman" w:cs="Times New Roman"/>
          <w:sz w:val="24"/>
          <w:szCs w:val="24"/>
        </w:rPr>
        <w:t xml:space="preserve">bahwa perusahaan dapat mencatat biaya persediaan dengan menggunakan salah satu metode yaitu FIFO (first in first out) atau masuk pertama keluar pertama dan metode rata-rata tertimbang. </w:t>
      </w:r>
    </w:p>
    <w:p w:rsidR="00204511" w:rsidRPr="00204511" w:rsidRDefault="00204511" w:rsidP="00204511">
      <w:pPr>
        <w:pStyle w:val="ListParagraph"/>
        <w:widowControl/>
        <w:numPr>
          <w:ilvl w:val="0"/>
          <w:numId w:val="8"/>
        </w:numPr>
        <w:tabs>
          <w:tab w:val="left" w:pos="7797"/>
        </w:tabs>
        <w:spacing w:line="480" w:lineRule="auto"/>
        <w:contextualSpacing/>
        <w:jc w:val="both"/>
      </w:pPr>
      <w:r w:rsidRPr="00204511">
        <w:t>PSAK No. 16 tentang aktiva tetap dan aktiva lain-lain</w:t>
      </w:r>
    </w:p>
    <w:p w:rsidR="00204511" w:rsidRPr="00204511" w:rsidRDefault="00204511" w:rsidP="00204511">
      <w:pPr>
        <w:tabs>
          <w:tab w:val="left" w:pos="7797"/>
        </w:tabs>
        <w:spacing w:line="480" w:lineRule="auto"/>
        <w:ind w:left="360"/>
        <w:jc w:val="both"/>
        <w:rPr>
          <w:rFonts w:ascii="Times New Roman" w:hAnsi="Times New Roman" w:cs="Times New Roman"/>
          <w:sz w:val="24"/>
          <w:szCs w:val="24"/>
          <w:lang w:val="id-ID"/>
        </w:rPr>
      </w:pPr>
      <w:r w:rsidRPr="00204511">
        <w:rPr>
          <w:rFonts w:ascii="Times New Roman" w:hAnsi="Times New Roman" w:cs="Times New Roman"/>
          <w:sz w:val="24"/>
          <w:szCs w:val="24"/>
        </w:rPr>
        <w:lastRenderedPageBreak/>
        <w:t xml:space="preserve">yang mengatur estimasi masa manfaat suatu aktiva tetap. Estimasi masa manfaat suatu aktiva didasarkan pada pertimbangan manajemen yang berasal dari pengalaman perusahaan saat menggunakan aktiva yang serupa. Estimasi masa manfaat tsbharuslah diteliti kembali secara periodik dan jika manajemen menemukan bahwa masa manfaat suatu aktiva berbeda dari estimasi sebelumnya maka harus dilakukan penyesuaian atas beban penyusutan saat ini dan di masa yang akan datang. Standar ini memungkinkan perusahaan untuk mengubah masa manfaat aktiva yang digunakan dan dapat mendorong timbulnya laba yang konservatif. </w:t>
      </w:r>
    </w:p>
    <w:p w:rsidR="00204511" w:rsidRPr="00204511" w:rsidRDefault="00204511" w:rsidP="00204511">
      <w:pPr>
        <w:pStyle w:val="ListParagraph"/>
        <w:widowControl/>
        <w:numPr>
          <w:ilvl w:val="0"/>
          <w:numId w:val="8"/>
        </w:numPr>
        <w:tabs>
          <w:tab w:val="left" w:pos="7797"/>
        </w:tabs>
        <w:spacing w:line="480" w:lineRule="auto"/>
        <w:contextualSpacing/>
        <w:jc w:val="both"/>
      </w:pPr>
      <w:r w:rsidRPr="00204511">
        <w:t>PSAK No. 19 tentang aset tidak berwujud yang</w:t>
      </w:r>
    </w:p>
    <w:p w:rsidR="00204511" w:rsidRPr="00204511" w:rsidRDefault="00204511" w:rsidP="00204511">
      <w:pPr>
        <w:tabs>
          <w:tab w:val="left" w:pos="7797"/>
        </w:tabs>
        <w:spacing w:line="480" w:lineRule="auto"/>
        <w:ind w:left="360"/>
        <w:jc w:val="both"/>
        <w:rPr>
          <w:rFonts w:ascii="Times New Roman" w:hAnsi="Times New Roman" w:cs="Times New Roman"/>
          <w:sz w:val="24"/>
          <w:szCs w:val="24"/>
        </w:rPr>
      </w:pPr>
      <w:r w:rsidRPr="00204511">
        <w:rPr>
          <w:rFonts w:ascii="Times New Roman" w:hAnsi="Times New Roman" w:cs="Times New Roman"/>
          <w:sz w:val="24"/>
          <w:szCs w:val="24"/>
        </w:rPr>
        <w:t xml:space="preserve">berkaitan dengan metode amortisasi. Dijelaskan bahwa terdapat beberapa metode amortisasi untuk mengalokasikan jumlah penyusutan suatu aset atas dasar yang sistematis sepanjang masa manfaatnya. </w:t>
      </w:r>
    </w:p>
    <w:p w:rsidR="00204511" w:rsidRPr="00204511" w:rsidRDefault="00204511" w:rsidP="00204511">
      <w:pPr>
        <w:pStyle w:val="ListParagraph"/>
        <w:widowControl/>
        <w:numPr>
          <w:ilvl w:val="0"/>
          <w:numId w:val="8"/>
        </w:numPr>
        <w:tabs>
          <w:tab w:val="left" w:pos="7797"/>
        </w:tabs>
        <w:spacing w:line="480" w:lineRule="auto"/>
        <w:contextualSpacing/>
        <w:jc w:val="both"/>
      </w:pPr>
      <w:r w:rsidRPr="00204511">
        <w:t>PSAK No. 20 tentang biaya riset dan pengembangan</w:t>
      </w:r>
    </w:p>
    <w:p w:rsidR="00204511" w:rsidRPr="00204511" w:rsidRDefault="00204511" w:rsidP="00204511">
      <w:pPr>
        <w:tabs>
          <w:tab w:val="left" w:pos="709"/>
          <w:tab w:val="left" w:pos="7797"/>
        </w:tabs>
        <w:spacing w:line="480" w:lineRule="auto"/>
        <w:ind w:left="720"/>
        <w:rPr>
          <w:rFonts w:ascii="Times New Roman" w:hAnsi="Times New Roman" w:cs="Times New Roman"/>
          <w:sz w:val="24"/>
          <w:szCs w:val="24"/>
        </w:rPr>
      </w:pPr>
      <w:r w:rsidRPr="00204511">
        <w:rPr>
          <w:rFonts w:ascii="Times New Roman" w:hAnsi="Times New Roman" w:cs="Times New Roman"/>
          <w:sz w:val="24"/>
          <w:szCs w:val="24"/>
        </w:rPr>
        <w:t>yang menyebutkan bahwa alokasi biaya riset dan pengembangan ditentukan dengan melihat hubungan antara biaya dan manfaat ekonomis yang diharapkan perusahaanakan diperoleh dari kegiatan riset dan pengembangan. Apabila besar kemungkinan biaya tsb akan meningkatkan manfaat ekonomis di masa yang akan datang dan biaya tsb dapat diukur secara handal, maka biaya-biaya tsb memenuhi syarat untuk diakui sebagai aktiva.</w:t>
      </w:r>
    </w:p>
    <w:p w:rsidR="00204511" w:rsidRPr="00204511" w:rsidRDefault="00204511" w:rsidP="00204511">
      <w:pPr>
        <w:tabs>
          <w:tab w:val="left" w:pos="709"/>
          <w:tab w:val="left" w:pos="7797"/>
        </w:tabs>
        <w:spacing w:line="480" w:lineRule="auto"/>
        <w:ind w:left="720"/>
        <w:rPr>
          <w:rFonts w:ascii="Times New Roman" w:hAnsi="Times New Roman" w:cs="Times New Roman"/>
          <w:b/>
          <w:sz w:val="24"/>
          <w:szCs w:val="24"/>
          <w:lang w:val="fi-FI"/>
        </w:rPr>
      </w:pPr>
    </w:p>
    <w:p w:rsidR="00204511" w:rsidRPr="00204511" w:rsidRDefault="00204511" w:rsidP="00204511">
      <w:pPr>
        <w:widowControl w:val="0"/>
        <w:numPr>
          <w:ilvl w:val="3"/>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hAnsi="Times New Roman" w:cs="Times New Roman"/>
          <w:b/>
          <w:bCs/>
          <w:color w:val="000000"/>
          <w:sz w:val="24"/>
          <w:szCs w:val="24"/>
        </w:rPr>
        <w:t>Faktor-faktor yang mempengaruhi konservaitisme Akuntansi</w:t>
      </w:r>
    </w:p>
    <w:p w:rsidR="00204511" w:rsidRPr="00204511" w:rsidRDefault="00204511" w:rsidP="00204511">
      <w:pPr>
        <w:pStyle w:val="ListParagraph"/>
        <w:tabs>
          <w:tab w:val="left" w:pos="709"/>
          <w:tab w:val="left" w:pos="7937"/>
        </w:tabs>
        <w:spacing w:line="480" w:lineRule="auto"/>
        <w:ind w:left="709"/>
        <w:jc w:val="both"/>
        <w:rPr>
          <w:lang w:val="fi-FI"/>
        </w:rPr>
      </w:pPr>
      <w:r w:rsidRPr="00204511">
        <w:rPr>
          <w:rFonts w:eastAsia="Garamond"/>
          <w:spacing w:val="-1"/>
        </w:rPr>
        <w:t xml:space="preserve">Menurut Enni Savitri (2016), dalam bukunya </w:t>
      </w:r>
      <w:r w:rsidRPr="00204511">
        <w:rPr>
          <w:bCs/>
          <w:color w:val="000000"/>
        </w:rPr>
        <w:t>Konservaitisme Akuntansi</w:t>
      </w:r>
      <w:r w:rsidRPr="00204511">
        <w:rPr>
          <w:rFonts w:eastAsia="Garamond"/>
          <w:spacing w:val="-1"/>
        </w:rPr>
        <w:t xml:space="preserve"> ada banyak </w:t>
      </w:r>
      <w:r w:rsidRPr="00204511">
        <w:rPr>
          <w:rFonts w:eastAsia="Garamond"/>
          <w:spacing w:val="-1"/>
        </w:rPr>
        <w:lastRenderedPageBreak/>
        <w:t>factor yang dapat mempengaruhi konservatisme akuntansi tiga diantaranya yaitu:</w:t>
      </w:r>
    </w:p>
    <w:p w:rsidR="00204511" w:rsidRPr="00204511" w:rsidRDefault="00204511" w:rsidP="00204511">
      <w:pPr>
        <w:pStyle w:val="ListParagraph"/>
        <w:numPr>
          <w:ilvl w:val="0"/>
          <w:numId w:val="9"/>
        </w:numPr>
        <w:tabs>
          <w:tab w:val="left" w:pos="0"/>
          <w:tab w:val="left" w:pos="7797"/>
        </w:tabs>
        <w:spacing w:before="37" w:line="480" w:lineRule="auto"/>
        <w:ind w:right="-1"/>
        <w:jc w:val="both"/>
        <w:rPr>
          <w:rFonts w:eastAsia="Garamond"/>
          <w:b/>
        </w:rPr>
      </w:pPr>
      <w:r w:rsidRPr="00204511">
        <w:rPr>
          <w:rFonts w:eastAsiaTheme="minorHAnsi"/>
          <w:b/>
          <w:bCs/>
          <w:color w:val="000000"/>
        </w:rPr>
        <w:t>Pengaruh Rasio</w:t>
      </w:r>
      <w:r w:rsidRPr="00204511">
        <w:rPr>
          <w:rFonts w:eastAsiaTheme="minorHAnsi"/>
          <w:b/>
          <w:bCs/>
          <w:i/>
          <w:color w:val="000000"/>
        </w:rPr>
        <w:t xml:space="preserve"> Leverage</w:t>
      </w:r>
      <w:r w:rsidRPr="00204511">
        <w:rPr>
          <w:rFonts w:eastAsiaTheme="minorHAnsi"/>
          <w:b/>
          <w:bCs/>
          <w:color w:val="000000"/>
        </w:rPr>
        <w:t xml:space="preserve"> Terhadap Tingkat Konservatisme Akuntansi</w:t>
      </w:r>
    </w:p>
    <w:p w:rsidR="00204511" w:rsidRPr="00204511" w:rsidRDefault="00204511" w:rsidP="00204511">
      <w:pPr>
        <w:pStyle w:val="ListParagraph"/>
        <w:tabs>
          <w:tab w:val="left" w:pos="0"/>
          <w:tab w:val="left" w:pos="7797"/>
        </w:tabs>
        <w:spacing w:before="37" w:line="480" w:lineRule="auto"/>
        <w:ind w:left="1080" w:right="-1" w:firstLine="763"/>
        <w:jc w:val="both"/>
        <w:rPr>
          <w:rFonts w:eastAsia="Garamond"/>
        </w:rPr>
      </w:pPr>
      <w:r w:rsidRPr="00204511">
        <w:rPr>
          <w:rFonts w:eastAsia="Garamond"/>
        </w:rPr>
        <w:t xml:space="preserve">Dalam kaitannya dengan kontrak utang, menurut Watts dan Zimmerman (1990) debt covenant merupakan salah satu teori akuntansi positif. Untuk mengidentifikasi debt covenant tersebut dapat menggunakan proksi dari tingkat rasio leverage. Rasio leverage dapat digunakan untuk menunjukan seberapa besar perusahaan dibiayai oleh utang dan perbandingannya dengan total asset yang dimiliki perusahaan. Rasio laverage juga dapat menjadi suatu indikasi bagi pemberi pinjaman untuk tingkat keamanan pengembalian dana yang telah diberikan kepada perusahaan. Hal tersebut didasari atas struktur modal yang digambarkan oleh rasio leverage, dengan begitu tingkat risiko tak tertagih suatu utang dapat diketahui.  </w:t>
      </w:r>
    </w:p>
    <w:p w:rsidR="00204511" w:rsidRPr="00204511" w:rsidRDefault="00204511" w:rsidP="00204511">
      <w:pPr>
        <w:pStyle w:val="ListParagraph"/>
        <w:tabs>
          <w:tab w:val="left" w:pos="0"/>
          <w:tab w:val="left" w:pos="7797"/>
        </w:tabs>
        <w:spacing w:before="37" w:line="480" w:lineRule="auto"/>
        <w:ind w:left="1080" w:right="-1" w:firstLine="763"/>
        <w:jc w:val="both"/>
        <w:rPr>
          <w:rFonts w:eastAsia="Garamond"/>
        </w:rPr>
      </w:pPr>
      <w:r w:rsidRPr="00204511">
        <w:rPr>
          <w:rFonts w:eastAsia="Garamond"/>
        </w:rPr>
        <w:t xml:space="preserve">Perusaahan ingin menunjukan kinerja yang baik terhadap pemberi pinjaman, agar mendapatkan utang jangka panjang dan pemberi pinjaman dapat merasa yakin bahwa dana yang diberikan akan terjamin. Oleh karena itu perusahaan melakukan pelaporan keuangan secara optimis atau kurang konservatif dengan cara menaikkan nilai aset dan laba setinggi mungkin, serta menurunkan liabilitas dan beban. Hal tersebut dilakukan agar pemberi pinjaman dapat merasa yakin dan memberikan dana pinjaman kepada perusahaan.  </w:t>
      </w:r>
    </w:p>
    <w:p w:rsidR="00204511" w:rsidRPr="00204511" w:rsidRDefault="00204511" w:rsidP="00204511">
      <w:pPr>
        <w:pStyle w:val="ListParagraph"/>
        <w:tabs>
          <w:tab w:val="left" w:pos="0"/>
          <w:tab w:val="left" w:pos="7797"/>
        </w:tabs>
        <w:spacing w:before="37" w:line="480" w:lineRule="auto"/>
        <w:ind w:left="1080" w:right="-1" w:firstLine="763"/>
        <w:jc w:val="both"/>
        <w:rPr>
          <w:rFonts w:eastAsia="Garamond"/>
        </w:rPr>
      </w:pPr>
      <w:r w:rsidRPr="00204511">
        <w:rPr>
          <w:rFonts w:eastAsia="Garamond"/>
        </w:rPr>
        <w:t xml:space="preserve">Hasil penelitian Sari dan Adhariani (2009) menunjukkan bahwa semakin besar rasio leverage yang digunakan untuk mengukur debt convenant, semakin besar pula kemungkinan perusahaan akan menggunakan prosedur yang meningkatkan laba yang dilaporkan periode sekarang atau laporan keuangan </w:t>
      </w:r>
      <w:r w:rsidRPr="00204511">
        <w:rPr>
          <w:rFonts w:eastAsia="Garamond"/>
        </w:rPr>
        <w:lastRenderedPageBreak/>
        <w:t>disajikan cenderung tidak konservatif (optimis). Hal tersebut disebabkan semakin tinggi debt convenant perusahaan maka semakin dekat perusahaan pada batas yang</w:t>
      </w:r>
    </w:p>
    <w:p w:rsidR="00204511" w:rsidRPr="00204511" w:rsidRDefault="00204511" w:rsidP="00204511">
      <w:pPr>
        <w:pStyle w:val="ListParagraph"/>
        <w:tabs>
          <w:tab w:val="left" w:pos="0"/>
          <w:tab w:val="left" w:pos="7797"/>
        </w:tabs>
        <w:spacing w:before="37" w:line="480" w:lineRule="auto"/>
        <w:ind w:left="1080" w:right="-1"/>
        <w:jc w:val="both"/>
        <w:rPr>
          <w:rFonts w:eastAsia="Garamond"/>
        </w:rPr>
      </w:pPr>
      <w:r w:rsidRPr="00204511">
        <w:rPr>
          <w:rFonts w:eastAsia="Garamond"/>
        </w:rPr>
        <w:t xml:space="preserve">dipersyaratkam dalam kontrak hutang. Semakin ketat batas yang dipersyaratkan dalam kontrak utang maka semakin besar kemungkinan terjadinya pelanggaran kontrak utang, dalam situasi tersebut manajer yang memilih metode akuntansi yang lebih optimis akan mengurangi kemungkinan.  </w:t>
      </w:r>
    </w:p>
    <w:p w:rsidR="00204511" w:rsidRPr="00204511" w:rsidRDefault="00204511" w:rsidP="00204511">
      <w:pPr>
        <w:pStyle w:val="ListParagraph"/>
        <w:numPr>
          <w:ilvl w:val="0"/>
          <w:numId w:val="9"/>
        </w:numPr>
        <w:tabs>
          <w:tab w:val="left" w:pos="0"/>
          <w:tab w:val="left" w:pos="7797"/>
        </w:tabs>
        <w:spacing w:before="37" w:line="480" w:lineRule="auto"/>
        <w:ind w:right="-1"/>
        <w:jc w:val="both"/>
        <w:rPr>
          <w:rFonts w:eastAsia="Garamond"/>
          <w:b/>
        </w:rPr>
      </w:pPr>
      <w:r w:rsidRPr="00204511">
        <w:rPr>
          <w:rFonts w:eastAsia="Garamond"/>
          <w:b/>
        </w:rPr>
        <w:t>Pengaruh Ukuran Perusahaan Terhadap Tingkat Konservatisme Akuntansi</w:t>
      </w:r>
    </w:p>
    <w:p w:rsidR="00204511" w:rsidRPr="00204511" w:rsidRDefault="00204511" w:rsidP="00204511">
      <w:pPr>
        <w:spacing w:line="480" w:lineRule="auto"/>
        <w:ind w:left="1080" w:firstLine="763"/>
        <w:jc w:val="both"/>
        <w:rPr>
          <w:rFonts w:ascii="Times New Roman" w:hAnsi="Times New Roman" w:cs="Times New Roman"/>
          <w:sz w:val="24"/>
          <w:szCs w:val="24"/>
        </w:rPr>
      </w:pPr>
      <w:r w:rsidRPr="00204511">
        <w:rPr>
          <w:rFonts w:ascii="Times New Roman" w:hAnsi="Times New Roman" w:cs="Times New Roman"/>
          <w:color w:val="000000"/>
          <w:sz w:val="24"/>
          <w:szCs w:val="24"/>
        </w:rPr>
        <w:t>Ukuran perusahaan merupakan salah satu indicator untuk mengamati besar biaya politis yang harus ditanggung. Ukuran perusahaan dapat diukur dengan melihat total aset yang dimiliki oleh suatu perusahaan. Menurut Bahaudin dan Wijayanti (2011), ada tiga kategori ukuran perusahaan yaitu perusahaan besar (</w:t>
      </w:r>
      <w:r w:rsidRPr="00204511">
        <w:rPr>
          <w:rFonts w:ascii="Times New Roman" w:hAnsi="Times New Roman" w:cs="Times New Roman"/>
          <w:i/>
          <w:iCs/>
          <w:color w:val="000000"/>
          <w:sz w:val="24"/>
          <w:szCs w:val="24"/>
        </w:rPr>
        <w:t>large size</w:t>
      </w:r>
      <w:r w:rsidRPr="00204511">
        <w:rPr>
          <w:rFonts w:ascii="Times New Roman" w:hAnsi="Times New Roman" w:cs="Times New Roman"/>
          <w:color w:val="000000"/>
          <w:sz w:val="24"/>
          <w:szCs w:val="24"/>
        </w:rPr>
        <w:t>), perusahaan menengah (</w:t>
      </w:r>
      <w:r w:rsidRPr="00204511">
        <w:rPr>
          <w:rFonts w:ascii="Times New Roman" w:hAnsi="Times New Roman" w:cs="Times New Roman"/>
          <w:i/>
          <w:iCs/>
          <w:color w:val="000000"/>
          <w:sz w:val="24"/>
          <w:szCs w:val="24"/>
        </w:rPr>
        <w:t>medium size</w:t>
      </w:r>
      <w:r w:rsidRPr="00204511">
        <w:rPr>
          <w:rFonts w:ascii="Times New Roman" w:hAnsi="Times New Roman" w:cs="Times New Roman"/>
          <w:color w:val="000000"/>
          <w:sz w:val="24"/>
          <w:szCs w:val="24"/>
        </w:rPr>
        <w:t>) serta perusahaan kecil (</w:t>
      </w:r>
      <w:r w:rsidRPr="00204511">
        <w:rPr>
          <w:rFonts w:ascii="Times New Roman" w:hAnsi="Times New Roman" w:cs="Times New Roman"/>
          <w:i/>
          <w:iCs/>
          <w:color w:val="000000"/>
          <w:sz w:val="24"/>
          <w:szCs w:val="24"/>
        </w:rPr>
        <w:t>small size</w:t>
      </w:r>
      <w:r w:rsidRPr="00204511">
        <w:rPr>
          <w:rFonts w:ascii="Times New Roman" w:hAnsi="Times New Roman" w:cs="Times New Roman"/>
          <w:color w:val="000000"/>
          <w:sz w:val="24"/>
          <w:szCs w:val="24"/>
        </w:rPr>
        <w:t xml:space="preserve">). Sedangkan Deviyanti (2012) menyatakan perusahaan yang masuk dalam kategori besar memiliki sistem yang lebih kompleks serta profit yang lebih tinggi, hal tersebut membuat perusahaan juga menghadapi risiko yang lebih besar. Selain itu, perusahaan yang besar juga dihadapkan dengan besarnya biaya politis yang tinggi, sehingga perusahaan besar cenderung menggunakan prinsip akuntansi yang dapat mengurangi nilai laporan laba untuk mengurangi besarnya biaya politis. Hal ini membuktikan bahwa besar kecilnya suatu perusahaan dapat mempengaruhi konservatisme dalam laporan keuangan.  </w:t>
      </w:r>
    </w:p>
    <w:p w:rsidR="00204511" w:rsidRPr="00204511" w:rsidRDefault="00204511" w:rsidP="00204511">
      <w:pPr>
        <w:spacing w:line="480" w:lineRule="auto"/>
        <w:ind w:left="1080" w:firstLine="763"/>
        <w:jc w:val="both"/>
        <w:rPr>
          <w:rFonts w:ascii="Times New Roman" w:hAnsi="Times New Roman" w:cs="Times New Roman"/>
          <w:sz w:val="24"/>
          <w:szCs w:val="24"/>
        </w:rPr>
      </w:pPr>
      <w:r w:rsidRPr="00204511">
        <w:rPr>
          <w:rFonts w:ascii="Times New Roman" w:hAnsi="Times New Roman" w:cs="Times New Roman"/>
          <w:color w:val="000000"/>
          <w:sz w:val="24"/>
          <w:szCs w:val="24"/>
        </w:rPr>
        <w:t xml:space="preserve">Watss dan Zimmerman (1990) berpendapat bahwa </w:t>
      </w:r>
      <w:r w:rsidRPr="00204511">
        <w:rPr>
          <w:rFonts w:ascii="Times New Roman" w:hAnsi="Times New Roman" w:cs="Times New Roman"/>
          <w:i/>
          <w:iCs/>
          <w:color w:val="000000"/>
          <w:sz w:val="24"/>
          <w:szCs w:val="24"/>
        </w:rPr>
        <w:t xml:space="preserve">political cost hypothesis </w:t>
      </w:r>
      <w:r w:rsidRPr="00204511">
        <w:rPr>
          <w:rFonts w:ascii="Times New Roman" w:hAnsi="Times New Roman" w:cs="Times New Roman"/>
          <w:color w:val="000000"/>
          <w:sz w:val="24"/>
          <w:szCs w:val="24"/>
        </w:rPr>
        <w:t xml:space="preserve">dapat memprediksikan bahwa perusahaan besar lebih sensitif terkait dengan biaya politis. Hal ini terkait atas dorongan pemerintah, yang menjadi </w:t>
      </w:r>
      <w:r w:rsidRPr="00204511">
        <w:rPr>
          <w:rFonts w:ascii="Times New Roman" w:hAnsi="Times New Roman" w:cs="Times New Roman"/>
          <w:color w:val="000000"/>
          <w:sz w:val="24"/>
          <w:szCs w:val="24"/>
        </w:rPr>
        <w:lastRenderedPageBreak/>
        <w:t xml:space="preserve">pembuat kebijakan di negara yang bersangkutan, untuk pemabayaran biaya politis. Maka untuk mengurangi pembayaran biaya politis tersebut perusahaan melakukan pelaporan keuangan secara konservatif. Ini didasari atas </w:t>
      </w:r>
      <w:r w:rsidRPr="00204511">
        <w:rPr>
          <w:rFonts w:ascii="Times New Roman" w:hAnsi="Times New Roman" w:cs="Times New Roman"/>
          <w:sz w:val="24"/>
          <w:szCs w:val="24"/>
        </w:rPr>
        <w:t xml:space="preserve">pernyataan Jensen dan Meckling (1976) serta Watts dan Zimmerman (1978) yang menyatakan bahwa biaya politis akan meningkat seiring dengan ukuran perusahaan.  </w:t>
      </w:r>
    </w:p>
    <w:p w:rsidR="00204511" w:rsidRPr="00204511" w:rsidRDefault="00204511" w:rsidP="00204511">
      <w:pPr>
        <w:spacing w:line="480" w:lineRule="auto"/>
        <w:ind w:left="1080" w:firstLine="763"/>
        <w:jc w:val="both"/>
        <w:rPr>
          <w:rFonts w:ascii="Times New Roman" w:hAnsi="Times New Roman" w:cs="Times New Roman"/>
          <w:sz w:val="24"/>
          <w:szCs w:val="24"/>
        </w:rPr>
      </w:pPr>
      <w:r w:rsidRPr="00204511">
        <w:rPr>
          <w:rFonts w:ascii="Times New Roman" w:hAnsi="Times New Roman" w:cs="Times New Roman"/>
          <w:sz w:val="24"/>
          <w:szCs w:val="24"/>
        </w:rPr>
        <w:t xml:space="preserve">Pelaporan secara konservatisme pada laporan keuangan dilakukan karena pemerintah menggunakan informasi akuntansi dalam pengalihan kekayaan perusahaan. Scott (2007) juga menyatakan bahwa jika perusahaan menghadapi biaya politis yang semakin besar, maka manajer semakin cenderung pada pemilihan prosedur akuntansi yang menurunkan nilai laba atau konservatif. Pajak merupakan salah satu biaya politis yang selalu dihadapi perusahaan, oleh karena itu untuk menghindari tingginya pajak, manajemen akan cenderung untuk melaporkan laba yang rendah. Hal ini didukung oleh hasil penelitian Sari dan Adhariani (2009) yang menyebutkan bahwa untuk menghindari biaya politis maka akan dilakukan pelaporan laba yang konservatif.  </w:t>
      </w:r>
    </w:p>
    <w:p w:rsidR="00204511" w:rsidRPr="00204511" w:rsidRDefault="00204511" w:rsidP="00204511">
      <w:pPr>
        <w:pStyle w:val="ListParagraph"/>
        <w:numPr>
          <w:ilvl w:val="0"/>
          <w:numId w:val="9"/>
        </w:numPr>
        <w:tabs>
          <w:tab w:val="left" w:pos="0"/>
          <w:tab w:val="left" w:pos="7797"/>
        </w:tabs>
        <w:spacing w:before="37" w:line="480" w:lineRule="auto"/>
        <w:ind w:right="-1"/>
        <w:jc w:val="both"/>
        <w:rPr>
          <w:rFonts w:eastAsia="Garamond"/>
          <w:b/>
        </w:rPr>
      </w:pPr>
      <w:r w:rsidRPr="00204511">
        <w:rPr>
          <w:rFonts w:eastAsia="Garamond"/>
          <w:b/>
        </w:rPr>
        <w:t>Pengaruh Kepemilikan Saham Oleh Komisaris Dan Direksi Pada Tingkat Konservatisme Akuntansi</w:t>
      </w:r>
    </w:p>
    <w:p w:rsidR="00204511" w:rsidRPr="00204511" w:rsidRDefault="00204511" w:rsidP="00204511">
      <w:pPr>
        <w:pStyle w:val="ListParagraph"/>
        <w:tabs>
          <w:tab w:val="left" w:pos="0"/>
          <w:tab w:val="left" w:pos="7797"/>
        </w:tabs>
        <w:spacing w:before="37" w:line="480" w:lineRule="auto"/>
        <w:ind w:left="1080" w:right="-1" w:firstLine="763"/>
        <w:jc w:val="both"/>
        <w:rPr>
          <w:rFonts w:eastAsia="Garamond"/>
        </w:rPr>
      </w:pPr>
      <w:r w:rsidRPr="00204511">
        <w:rPr>
          <w:rFonts w:eastAsia="Garamond"/>
        </w:rPr>
        <w:t>Menurut Alfina (2006), plan bonus hypothesis dalam possitive accounting theory menyatakan bahwa manajer akan bertindak seiring dengan bonus yang diberikan. Jika target laba perusahaan tercapai, maka bonus akan diberikan kepada manajemen perusahaan oleh pemilik atau</w:t>
      </w:r>
    </w:p>
    <w:p w:rsidR="00204511" w:rsidRPr="00204511" w:rsidRDefault="00204511" w:rsidP="00204511">
      <w:pPr>
        <w:pStyle w:val="ListParagraph"/>
        <w:tabs>
          <w:tab w:val="left" w:pos="0"/>
          <w:tab w:val="left" w:pos="7797"/>
        </w:tabs>
        <w:spacing w:before="37" w:line="480" w:lineRule="auto"/>
        <w:ind w:left="1080" w:right="-1"/>
        <w:jc w:val="both"/>
        <w:rPr>
          <w:rFonts w:eastAsia="Garamond"/>
        </w:rPr>
      </w:pPr>
      <w:r w:rsidRPr="00204511">
        <w:rPr>
          <w:rFonts w:eastAsia="Garamond"/>
        </w:rPr>
        <w:t xml:space="preserve">pemegang saham perusahaan. Dengan begitu pelaporan perusahaan akan kurang konservatif dikarenakan manajemen laba yang mungkin dilakukan manajemen </w:t>
      </w:r>
      <w:r w:rsidRPr="00204511">
        <w:rPr>
          <w:rFonts w:eastAsia="Garamond"/>
        </w:rPr>
        <w:lastRenderedPageBreak/>
        <w:t xml:space="preserve">perusahaan demi mendaptkan bonus.  </w:t>
      </w:r>
    </w:p>
    <w:p w:rsidR="00204511" w:rsidRPr="00204511" w:rsidRDefault="00204511" w:rsidP="00204511">
      <w:pPr>
        <w:pStyle w:val="ListParagraph"/>
        <w:tabs>
          <w:tab w:val="left" w:pos="0"/>
          <w:tab w:val="left" w:pos="7797"/>
        </w:tabs>
        <w:spacing w:before="37" w:line="480" w:lineRule="auto"/>
        <w:ind w:left="1080" w:right="-1" w:firstLine="763"/>
        <w:jc w:val="both"/>
        <w:rPr>
          <w:rFonts w:eastAsia="Garamond"/>
        </w:rPr>
      </w:pPr>
      <w:r w:rsidRPr="00204511">
        <w:rPr>
          <w:rFonts w:eastAsia="Garamond"/>
        </w:rPr>
        <w:t>Namun jika kepemilikan manajer lebih banyak dibanding para investor lain, maka manajemen cenderung melaporkan laba lebih konservatif. Karena rasa memiliki manajer terhadap perusahaan itu cukup besar, maka manajer lebih berkeinginan untuk mengembangkan dan memperbesar perusahaan daripada mementingkan bonus yang didapat jika memenuhi target laba. Dengan metode konservatif, maka akan terdapat cadangan tersembunyi yang cukup besar untuk meningkatkan jumlah investasi perusahaan. Aset diakui dengan nilai terendah, ini berarti nilai pasar lebih besar dari pada nilai buku. Hal tersebut dapat mengindikasikan bahwa pasar dan investor akan menilai positif akan hal ini.</w:t>
      </w:r>
    </w:p>
    <w:p w:rsidR="00204511" w:rsidRPr="00204511" w:rsidRDefault="00204511" w:rsidP="00204511">
      <w:pPr>
        <w:pStyle w:val="ListParagraph"/>
        <w:tabs>
          <w:tab w:val="left" w:pos="0"/>
          <w:tab w:val="left" w:pos="7797"/>
        </w:tabs>
        <w:spacing w:before="37" w:line="480" w:lineRule="auto"/>
        <w:ind w:left="1080" w:right="-1" w:firstLine="763"/>
        <w:jc w:val="both"/>
        <w:rPr>
          <w:rFonts w:eastAsiaTheme="minorHAnsi"/>
          <w:color w:val="000000"/>
        </w:rPr>
      </w:pPr>
      <w:r w:rsidRPr="00204511">
        <w:rPr>
          <w:rFonts w:eastAsiaTheme="minorHAnsi"/>
          <w:color w:val="000000"/>
        </w:rPr>
        <w:t xml:space="preserve">Jensen dan Meckling (1976) menyatakan bahwa kepemilikan saham oleh manajemen akan menurunkan permasalahan agensi karena semakin banyak saham yang dimiliki oleh manajemen maka semakin kuat motivasi mereka untuk bekerja dalam meningkatkan nilai saham perusahaan. Dalam konteks konservatisme, kepemilikan oleh </w:t>
      </w:r>
      <w:r w:rsidRPr="00204511">
        <w:rPr>
          <w:rFonts w:eastAsiaTheme="minorHAnsi"/>
          <w:i/>
          <w:iCs/>
          <w:color w:val="000000"/>
        </w:rPr>
        <w:t xml:space="preserve">inside directors </w:t>
      </w:r>
      <w:r w:rsidRPr="00204511">
        <w:rPr>
          <w:rFonts w:eastAsiaTheme="minorHAnsi"/>
          <w:color w:val="000000"/>
        </w:rPr>
        <w:t xml:space="preserve">(komisaris diluar komisaris independen) dan manajemen ini memiliki dua pandangan yang berbeda. Kepemilikan oleh </w:t>
      </w:r>
      <w:r w:rsidRPr="00204511">
        <w:rPr>
          <w:rFonts w:eastAsiaTheme="minorHAnsi"/>
          <w:i/>
          <w:iCs/>
          <w:color w:val="000000"/>
        </w:rPr>
        <w:t xml:space="preserve">inside directors </w:t>
      </w:r>
      <w:r w:rsidRPr="00204511">
        <w:rPr>
          <w:rFonts w:eastAsiaTheme="minorHAnsi"/>
          <w:color w:val="000000"/>
        </w:rPr>
        <w:t xml:space="preserve">dan manajemen ini dapat berperan sebagai fungsi monitoring dalam proses pelaporan keuangan, dan juga dapat menjadi faktor pendorong dilakukannya ekspropriasi terhadap pemegang saham minoritas. Apabila </w:t>
      </w:r>
      <w:r w:rsidRPr="00204511">
        <w:rPr>
          <w:rFonts w:eastAsiaTheme="minorHAnsi"/>
          <w:i/>
          <w:iCs/>
          <w:color w:val="000000"/>
        </w:rPr>
        <w:t xml:space="preserve">inside directors </w:t>
      </w:r>
      <w:r w:rsidRPr="00204511">
        <w:rPr>
          <w:rFonts w:eastAsiaTheme="minorHAnsi"/>
          <w:color w:val="000000"/>
        </w:rPr>
        <w:t xml:space="preserve">dan manajemen menjalankan fungsi monitoringnya dengan baik, maka i akan mensyaratkan informasi dari pelaporan keuangan yang memiliki kualitas tinggi sehinga mereka akan menuntut penggunaan prinsip konservatisme yang lebih tinggi pula. Namun, apabila kepemilikan mereka tersebut justru mendorong </w:t>
      </w:r>
      <w:r w:rsidRPr="00204511">
        <w:rPr>
          <w:rFonts w:eastAsiaTheme="minorHAnsi"/>
          <w:color w:val="000000"/>
        </w:rPr>
        <w:lastRenderedPageBreak/>
        <w:t xml:space="preserve">dilakukannya ekspropriasi terhadap perusahaan, maka mereka akan lebih cenderung untuk menggunakan prinsip akuntansi yang lebih liberal (lebih agresif). </w:t>
      </w:r>
    </w:p>
    <w:p w:rsidR="00204511" w:rsidRPr="00204511" w:rsidRDefault="00204511" w:rsidP="00204511">
      <w:pPr>
        <w:pStyle w:val="ListParagraph"/>
        <w:tabs>
          <w:tab w:val="left" w:pos="0"/>
          <w:tab w:val="left" w:pos="7797"/>
        </w:tabs>
        <w:spacing w:before="37" w:line="480" w:lineRule="auto"/>
        <w:ind w:left="1080" w:right="-1" w:firstLine="763"/>
        <w:jc w:val="both"/>
        <w:rPr>
          <w:rFonts w:eastAsiaTheme="minorHAnsi"/>
          <w:color w:val="000000"/>
        </w:rPr>
      </w:pPr>
      <w:r w:rsidRPr="00204511">
        <w:rPr>
          <w:rFonts w:eastAsiaTheme="minorHAnsi"/>
          <w:color w:val="000000"/>
        </w:rPr>
        <w:t>LaFond dan Roychowdhury (2007) menyatakan bahwa konservatisme dalam pelaporan keuangan ini merupakan salah satu mekanisme dalam mengatasi permasalahan agensi ketika timbul pemisahan antara kepemilikan dan pengendalian. Mereka menghipotesiskan bahwa dengan semakin kecilnya kepemilikan manajerial maka permasalahan agensi yang muncul akan semakin besar sehingga permintaan atas laporan yang bersifat konservatif akan semakin meningkat. Konsisten dengan hipotesa tersebut, mereka menemukan adanya hubungan yang negatif antara kepemilikan manajerial dengan konservatisme yang diukur dengan menggunakan ukuran asymmetric timeliness dari pengakuan laba dan rugi. Penelitian Wu (2006) menyimpulkan bahwa perusahaan yang memiliki Persentase.</w:t>
      </w:r>
    </w:p>
    <w:p w:rsidR="00204511" w:rsidRPr="00204511" w:rsidRDefault="00204511" w:rsidP="00204511">
      <w:pPr>
        <w:tabs>
          <w:tab w:val="left" w:pos="7797"/>
        </w:tabs>
        <w:jc w:val="both"/>
        <w:rPr>
          <w:rFonts w:ascii="Times New Roman" w:hAnsi="Times New Roman" w:cs="Times New Roman"/>
          <w:sz w:val="24"/>
          <w:szCs w:val="24"/>
          <w:lang w:val="id-ID"/>
        </w:rPr>
      </w:pPr>
    </w:p>
    <w:p w:rsidR="00204511" w:rsidRPr="00204511" w:rsidRDefault="00204511" w:rsidP="00204511">
      <w:pPr>
        <w:widowControl w:val="0"/>
        <w:numPr>
          <w:ilvl w:val="2"/>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eastAsia="TimesNewRoman,Bold" w:hAnsi="Times New Roman" w:cs="Times New Roman"/>
          <w:b/>
          <w:bCs/>
          <w:i/>
          <w:sz w:val="24"/>
          <w:szCs w:val="24"/>
          <w:lang w:val="id-ID"/>
        </w:rPr>
        <w:t>Leverage</w:t>
      </w:r>
    </w:p>
    <w:p w:rsidR="00204511" w:rsidRPr="00204511" w:rsidRDefault="00204511" w:rsidP="00204511">
      <w:pPr>
        <w:widowControl w:val="0"/>
        <w:numPr>
          <w:ilvl w:val="3"/>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eastAsia="TimesNewRoman,Bold" w:hAnsi="Times New Roman" w:cs="Times New Roman"/>
          <w:b/>
          <w:bCs/>
          <w:sz w:val="24"/>
          <w:szCs w:val="24"/>
          <w:lang w:val="id-ID"/>
        </w:rPr>
        <w:t xml:space="preserve">Pengertian </w:t>
      </w:r>
      <w:r w:rsidRPr="00204511">
        <w:rPr>
          <w:rFonts w:ascii="Times New Roman" w:eastAsia="TimesNewRoman,Bold" w:hAnsi="Times New Roman" w:cs="Times New Roman"/>
          <w:b/>
          <w:bCs/>
          <w:i/>
          <w:sz w:val="24"/>
          <w:szCs w:val="24"/>
          <w:lang w:val="id-ID"/>
        </w:rPr>
        <w:t>Leverage</w:t>
      </w:r>
    </w:p>
    <w:p w:rsidR="00204511" w:rsidRPr="00204511" w:rsidRDefault="00204511" w:rsidP="00204511">
      <w:pPr>
        <w:tabs>
          <w:tab w:val="left" w:pos="7797"/>
        </w:tabs>
        <w:spacing w:line="480" w:lineRule="auto"/>
        <w:ind w:firstLine="720"/>
        <w:jc w:val="both"/>
        <w:rPr>
          <w:rFonts w:ascii="Times New Roman" w:hAnsi="Times New Roman" w:cs="Times New Roman"/>
          <w:sz w:val="24"/>
          <w:szCs w:val="24"/>
          <w:lang w:val="id-ID"/>
        </w:rPr>
      </w:pPr>
      <w:r w:rsidRPr="00204511">
        <w:rPr>
          <w:rFonts w:ascii="Times New Roman" w:hAnsi="Times New Roman" w:cs="Times New Roman"/>
          <w:i/>
          <w:sz w:val="24"/>
          <w:szCs w:val="24"/>
        </w:rPr>
        <w:t>Leverage</w:t>
      </w:r>
      <w:r w:rsidRPr="00204511">
        <w:rPr>
          <w:rFonts w:ascii="Times New Roman" w:hAnsi="Times New Roman" w:cs="Times New Roman"/>
          <w:sz w:val="24"/>
          <w:szCs w:val="24"/>
        </w:rPr>
        <w:t xml:space="preserve"> dapat didefinisikan sebagai penggunaan aktiva atau dana               dimana untuk penggunaan tersebut perusahaan harus menutup biaya tetap atau  membayar beban tetap (Riyanto, 1996). </w:t>
      </w:r>
      <w:r w:rsidRPr="00204511">
        <w:rPr>
          <w:rFonts w:ascii="Times New Roman" w:hAnsi="Times New Roman" w:cs="Times New Roman"/>
          <w:sz w:val="24"/>
          <w:szCs w:val="24"/>
          <w:lang w:val="id-ID"/>
        </w:rPr>
        <w:t xml:space="preserve">Definisi lain seperti yang dikemukakan </w:t>
      </w:r>
      <w:r w:rsidRPr="00204511">
        <w:rPr>
          <w:rFonts w:ascii="Times New Roman" w:hAnsi="Times New Roman" w:cs="Times New Roman"/>
          <w:sz w:val="24"/>
          <w:szCs w:val="24"/>
        </w:rPr>
        <w:t xml:space="preserve">Weston dan Brigham (1990), leverage keuanagan adalah suatu ukuran yang menunjukkan sampai sejauh mana sekuritas berbeban tetap (utang dan saham preferen) digunakan dalam struktur modal perusahaan. </w:t>
      </w:r>
      <w:r w:rsidRPr="00204511">
        <w:rPr>
          <w:rFonts w:ascii="Times New Roman" w:hAnsi="Times New Roman" w:cs="Times New Roman"/>
          <w:sz w:val="24"/>
          <w:szCs w:val="24"/>
          <w:lang w:val="id-ID"/>
        </w:rPr>
        <w:t xml:space="preserve">Sedangkan </w:t>
      </w:r>
      <w:r w:rsidRPr="00204511">
        <w:rPr>
          <w:rFonts w:ascii="Times New Roman" w:hAnsi="Times New Roman" w:cs="Times New Roman"/>
          <w:sz w:val="24"/>
          <w:szCs w:val="24"/>
        </w:rPr>
        <w:t>Howton dalam Suharli dan Oktorina (2005) perusahaan leverage mempunyai peluang investasi yang tidak menguntungkan serta arus kas bebas</w:t>
      </w:r>
      <w:r w:rsidRPr="00204511">
        <w:rPr>
          <w:rFonts w:ascii="Times New Roman" w:hAnsi="Times New Roman" w:cs="Times New Roman"/>
          <w:sz w:val="24"/>
          <w:szCs w:val="24"/>
          <w:lang w:val="id-ID"/>
        </w:rPr>
        <w:t xml:space="preserve"> </w:t>
      </w:r>
      <w:r w:rsidRPr="00204511">
        <w:rPr>
          <w:rFonts w:ascii="Times New Roman" w:hAnsi="Times New Roman" w:cs="Times New Roman"/>
          <w:sz w:val="24"/>
          <w:szCs w:val="24"/>
        </w:rPr>
        <w:t xml:space="preserve">tinggi. Dengan membedakan perusahaan yang pembayaran devidennya tinggi dengan yang rendah, dikatakan </w:t>
      </w:r>
      <w:r w:rsidRPr="00204511">
        <w:rPr>
          <w:rFonts w:ascii="Times New Roman" w:hAnsi="Times New Roman" w:cs="Times New Roman"/>
          <w:sz w:val="24"/>
          <w:szCs w:val="24"/>
        </w:rPr>
        <w:lastRenderedPageBreak/>
        <w:t>bahwa perusahaan yang pembayaran devidennya rendah mempengaruhi harga saham secara positif pada pengumuman penawaran hutang. Kebijakan hutang dinyatakan dalam rasio leverage.</w:t>
      </w:r>
    </w:p>
    <w:p w:rsidR="00204511" w:rsidRPr="00204511" w:rsidRDefault="00204511" w:rsidP="00204511">
      <w:pPr>
        <w:pStyle w:val="BodyTextIndent"/>
        <w:tabs>
          <w:tab w:val="left" w:pos="7797"/>
        </w:tabs>
        <w:spacing w:line="480" w:lineRule="auto"/>
        <w:ind w:left="0" w:firstLine="720"/>
      </w:pPr>
      <w:r w:rsidRPr="00204511">
        <w:rPr>
          <w:i/>
        </w:rPr>
        <w:t>Leverage</w:t>
      </w:r>
      <w:r w:rsidRPr="00204511">
        <w:t xml:space="preserve"> atau solvabilitas merupakan istilah yang sering digunakan perusahaan untuk mengukur kemampuan perusahaan didalam memenuhi seluruh kewajiban finansialnya apabila perusahaan dilikuidasi, secara umum solvabilitas dapat dihitung dengan membagi total hutang dengan total assets.</w:t>
      </w:r>
    </w:p>
    <w:p w:rsidR="00204511" w:rsidRPr="00204511" w:rsidRDefault="00204511" w:rsidP="00204511">
      <w:pPr>
        <w:pStyle w:val="BodyTextIndent"/>
        <w:tabs>
          <w:tab w:val="left" w:pos="7797"/>
        </w:tabs>
        <w:spacing w:line="480" w:lineRule="auto"/>
        <w:ind w:left="0" w:firstLine="720"/>
      </w:pPr>
      <w:r w:rsidRPr="00204511">
        <w:rPr>
          <w:color w:val="000000"/>
        </w:rPr>
        <w:t>Kebutuhan dana perusahaan umumnya dapat dipenuhi dengan dua cara, yaitu pendanaan yang diperoleh dari internal maupun pendanaan yang diperoleh dari pihak eksternal perusahaan. Bentuk pendanaan secara internal adalah dari laba ditahan (</w:t>
      </w:r>
      <w:r w:rsidRPr="00204511">
        <w:rPr>
          <w:i/>
          <w:iCs/>
          <w:color w:val="000000"/>
        </w:rPr>
        <w:t>retained earnings</w:t>
      </w:r>
      <w:r w:rsidRPr="00204511">
        <w:rPr>
          <w:color w:val="000000"/>
        </w:rPr>
        <w:t>) dan akumulasi depresiasi. Pemenuhan kebutuhan dana yang diperoleh dari pihak eksternal dapat dibedakan menjadi pembiayaan hutang baik hutang jangka panjang maupun hutang jangka pendek dan dari pendanaan modal sendiri melalui penerbitan saham baru (</w:t>
      </w:r>
      <w:r w:rsidRPr="00204511">
        <w:rPr>
          <w:rFonts w:eastAsiaTheme="minorHAnsi"/>
          <w:bCs/>
          <w:color w:val="000000"/>
        </w:rPr>
        <w:t>Rahmadian Widyarini, 2014)</w:t>
      </w:r>
    </w:p>
    <w:p w:rsidR="00204511" w:rsidRPr="00204511" w:rsidRDefault="00204511" w:rsidP="00204511">
      <w:pPr>
        <w:pStyle w:val="BodyTextIndent"/>
        <w:tabs>
          <w:tab w:val="left" w:pos="7797"/>
        </w:tabs>
        <w:spacing w:line="480" w:lineRule="auto"/>
        <w:ind w:left="0" w:firstLine="720"/>
      </w:pPr>
      <w:r w:rsidRPr="00204511">
        <w:t xml:space="preserve">Apabila perusahaan dalam memenuhi kebutuhan dananya mengutamakan pemenuhan dengan sumber dari dalam perusahaan akan sangat mengurangi ketergantungan kepada pihak luar. </w:t>
      </w:r>
      <w:r w:rsidRPr="00204511">
        <w:rPr>
          <w:lang w:val="sv-SE"/>
        </w:rPr>
        <w:t xml:space="preserve">Apabila kebutuhan sudah demikian meningkatnya karena pertumbuhan perusahaan, dan dana dari sumber internal sudah digunakan semua, maka tidak ada pilihan lain selain menggunakan dana yang berasal dari luar perusahaan, baik dari utang maupun dari mengeluarkan saham baru. Kalau dalam pemenuhan kebutuhan dana dari sumber eksternal, maka lebih diutamakan menggunakan utang saja, namun ketergantungan pada pihak luar akan semakin besar dan risiko keuangannya makin besar pula, sebaliknya kalau hanya mendasarkan pada saham saja maka biayanya akan sangat mahal. Oleh karena itu perlu adanya </w:t>
      </w:r>
      <w:r w:rsidRPr="00204511">
        <w:rPr>
          <w:lang w:val="sv-SE"/>
        </w:rPr>
        <w:lastRenderedPageBreak/>
        <w:t xml:space="preserve">kesinambungan yang optimal antara kedua sumber dana tersebut. Perbandingan antara penggunaan hutang jangka panjang dengan moda tersebut membentuk </w:t>
      </w:r>
      <w:r w:rsidRPr="00204511">
        <w:t>leverage</w:t>
      </w:r>
      <w:r w:rsidRPr="00204511">
        <w:rPr>
          <w:lang w:val="sv-SE"/>
        </w:rPr>
        <w:t xml:space="preserve">. Untuk itu perlu adanya pertimbangan di dalam menentukan penggunaan hutang dan modal </w:t>
      </w:r>
      <w:r w:rsidRPr="00204511">
        <w:rPr>
          <w:bCs/>
          <w:lang w:val="sv-SE"/>
        </w:rPr>
        <w:t>(</w:t>
      </w:r>
      <w:r w:rsidRPr="00204511">
        <w:rPr>
          <w:lang w:val="sv-SE"/>
        </w:rPr>
        <w:t>Bambang Riyanto, 2001).</w:t>
      </w:r>
    </w:p>
    <w:p w:rsidR="00204511" w:rsidRPr="00204511" w:rsidRDefault="00204511" w:rsidP="00204511">
      <w:pPr>
        <w:pStyle w:val="BodyTextIndent"/>
        <w:tabs>
          <w:tab w:val="left" w:pos="7797"/>
        </w:tabs>
        <w:spacing w:line="480" w:lineRule="auto"/>
        <w:ind w:left="0" w:firstLine="720"/>
        <w:rPr>
          <w:lang w:val="en-US"/>
        </w:rPr>
      </w:pPr>
      <w:r w:rsidRPr="00204511">
        <w:rPr>
          <w:rStyle w:val="y0nh2b"/>
          <w:rFonts w:eastAsia="SimSun"/>
          <w:bCs/>
        </w:rPr>
        <w:t>Rasio Leverage</w:t>
      </w:r>
      <w:r w:rsidRPr="00204511">
        <w:rPr>
          <w:rStyle w:val="y0nh2b"/>
          <w:rFonts w:eastAsia="SimSun"/>
        </w:rPr>
        <w:t xml:space="preserve"> (</w:t>
      </w:r>
      <w:r w:rsidRPr="00204511">
        <w:rPr>
          <w:rStyle w:val="y0nh2b"/>
          <w:rFonts w:eastAsia="SimSun"/>
          <w:bCs/>
        </w:rPr>
        <w:t>Rasio</w:t>
      </w:r>
      <w:r w:rsidRPr="00204511">
        <w:rPr>
          <w:rStyle w:val="y0nh2b"/>
          <w:rFonts w:eastAsia="SimSun"/>
        </w:rPr>
        <w:t xml:space="preserve"> Hutang), </w:t>
      </w:r>
      <w:r w:rsidRPr="00204511">
        <w:rPr>
          <w:rStyle w:val="y0nh2b"/>
          <w:rFonts w:eastAsia="SimSun"/>
          <w:bCs/>
        </w:rPr>
        <w:t>rasio</w:t>
      </w:r>
      <w:r w:rsidRPr="00204511">
        <w:rPr>
          <w:rStyle w:val="y0nh2b"/>
          <w:rFonts w:eastAsia="SimSun"/>
        </w:rPr>
        <w:t xml:space="preserve"> ini digunakan untuk untuk “mengukur seberapa jauh aktiva perusahaan dibiayai dengan hutang atau dibiayai oleh pihak luar. Data yang dipergunakan untuk analisis </w:t>
      </w:r>
      <w:r w:rsidRPr="00204511">
        <w:rPr>
          <w:rStyle w:val="y0nh2b"/>
          <w:rFonts w:eastAsia="SimSun"/>
          <w:bCs/>
        </w:rPr>
        <w:t>leverage</w:t>
      </w:r>
      <w:r w:rsidRPr="00204511">
        <w:rPr>
          <w:rStyle w:val="y0nh2b"/>
          <w:rFonts w:eastAsia="SimSun"/>
        </w:rPr>
        <w:t xml:space="preserve"> adalah Neraca dan Laporan Laba Rugi, </w:t>
      </w:r>
      <w:r w:rsidRPr="00204511">
        <w:t>Semakin tinggi nilai debt ratio, semakin tinggi pula jumlah uang kreditor yang digunakan dalam menghasilkan laba. (</w:t>
      </w:r>
      <w:r w:rsidRPr="00204511">
        <w:rPr>
          <w:lang w:val="en-US"/>
        </w:rPr>
        <w:t>Arota Arisha Yonna Tanu, 2017)</w:t>
      </w:r>
    </w:p>
    <w:p w:rsidR="00204511" w:rsidRPr="00204511" w:rsidRDefault="00204511" w:rsidP="00204511">
      <w:pPr>
        <w:pStyle w:val="BodyTextIndent"/>
        <w:tabs>
          <w:tab w:val="left" w:pos="7797"/>
        </w:tabs>
        <w:spacing w:line="480" w:lineRule="auto"/>
        <w:ind w:left="0" w:firstLine="720"/>
        <w:rPr>
          <w:lang w:val="en-US"/>
        </w:rPr>
      </w:pPr>
    </w:p>
    <w:p w:rsidR="00204511" w:rsidRPr="00204511" w:rsidRDefault="00204511" w:rsidP="00204511">
      <w:pPr>
        <w:widowControl w:val="0"/>
        <w:numPr>
          <w:ilvl w:val="2"/>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eastAsia="TimesNewRoman,Bold" w:hAnsi="Times New Roman" w:cs="Times New Roman"/>
          <w:b/>
          <w:bCs/>
          <w:sz w:val="24"/>
          <w:szCs w:val="24"/>
          <w:lang w:val="id-ID"/>
        </w:rPr>
        <w:t>Kepemilikan Manajerial</w:t>
      </w:r>
    </w:p>
    <w:p w:rsidR="00204511" w:rsidRPr="00204511" w:rsidRDefault="00204511" w:rsidP="00204511">
      <w:pPr>
        <w:widowControl w:val="0"/>
        <w:numPr>
          <w:ilvl w:val="3"/>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eastAsia="TimesNewRoman,Bold" w:hAnsi="Times New Roman" w:cs="Times New Roman"/>
          <w:b/>
          <w:bCs/>
          <w:sz w:val="24"/>
          <w:szCs w:val="24"/>
          <w:lang w:val="id-ID"/>
        </w:rPr>
        <w:t xml:space="preserve">Pengertian Kepemilikan Manajerial </w:t>
      </w:r>
    </w:p>
    <w:p w:rsidR="00204511" w:rsidRPr="00204511" w:rsidRDefault="00204511" w:rsidP="00204511">
      <w:pPr>
        <w:tabs>
          <w:tab w:val="left" w:pos="7797"/>
        </w:tabs>
        <w:spacing w:line="480" w:lineRule="auto"/>
        <w:ind w:firstLine="720"/>
        <w:jc w:val="both"/>
        <w:rPr>
          <w:rFonts w:ascii="Times New Roman" w:hAnsi="Times New Roman" w:cs="Times New Roman"/>
          <w:sz w:val="24"/>
          <w:szCs w:val="24"/>
        </w:rPr>
      </w:pPr>
      <w:r w:rsidRPr="00204511">
        <w:rPr>
          <w:rFonts w:ascii="Times New Roman" w:hAnsi="Times New Roman" w:cs="Times New Roman"/>
          <w:sz w:val="24"/>
          <w:szCs w:val="24"/>
          <w:lang w:val="id-ID"/>
        </w:rPr>
        <w:t>Kepemilikan manajerial adalah besarnya jumlah saham yang dimiliki manajemen dari total saham yang beredar. Kepemilikan saham yang besar dari segi nilai ekonomisnya memiliki insentif menyelaraskan kepentingan dengan principal</w:t>
      </w:r>
      <w:r w:rsidRPr="00204511">
        <w:rPr>
          <w:rFonts w:ascii="Times New Roman" w:hAnsi="Times New Roman" w:cs="Times New Roman"/>
          <w:sz w:val="24"/>
          <w:szCs w:val="24"/>
        </w:rPr>
        <w:t xml:space="preserve"> </w:t>
      </w:r>
      <w:r w:rsidRPr="00204511">
        <w:rPr>
          <w:rFonts w:ascii="Times New Roman" w:hAnsi="Times New Roman" w:cs="Times New Roman"/>
          <w:sz w:val="24"/>
          <w:szCs w:val="24"/>
          <w:lang w:val="id-ID"/>
        </w:rPr>
        <w:t>(Boediono, 2005).</w:t>
      </w:r>
      <w:r w:rsidRPr="00204511">
        <w:rPr>
          <w:rFonts w:ascii="Times New Roman" w:hAnsi="Times New Roman" w:cs="Times New Roman"/>
          <w:sz w:val="24"/>
          <w:szCs w:val="24"/>
        </w:rPr>
        <w:t xml:space="preserve"> </w:t>
      </w:r>
      <w:r w:rsidRPr="00204511">
        <w:rPr>
          <w:rFonts w:ascii="Times New Roman" w:hAnsi="Times New Roman" w:cs="Times New Roman"/>
          <w:sz w:val="24"/>
          <w:szCs w:val="24"/>
          <w:lang w:val="id-ID"/>
        </w:rPr>
        <w:t xml:space="preserve">Pemahaman terhadap kepemilikan perusahaan sangat penting karena berkaitan dengan pengendalian operasional perusahaan. Dari sudut pandang teori akuntansi, manajemen laba sangat ditentukan oleh motivasi manajer perusahaan. Motivasi yang berbeda akan menghasilkan nilai manajemen laba yang berbeda, seperti antara manajer yang juga sekaligus sebagai pemegang saham (Boediono, 2005). Dalam pengelolaan perusahaan </w:t>
      </w:r>
      <w:r w:rsidRPr="00204511">
        <w:rPr>
          <w:rFonts w:ascii="Times New Roman" w:hAnsi="Times New Roman" w:cs="Times New Roman"/>
          <w:sz w:val="24"/>
          <w:szCs w:val="24"/>
        </w:rPr>
        <w:t xml:space="preserve">ada </w:t>
      </w:r>
      <w:r w:rsidRPr="00204511">
        <w:rPr>
          <w:rFonts w:ascii="Times New Roman" w:hAnsi="Times New Roman" w:cs="Times New Roman"/>
          <w:sz w:val="24"/>
          <w:szCs w:val="24"/>
          <w:lang w:val="id-ID"/>
        </w:rPr>
        <w:t xml:space="preserve">dua kriteria yaitu </w:t>
      </w:r>
    </w:p>
    <w:p w:rsidR="00204511" w:rsidRPr="00204511" w:rsidRDefault="00204511" w:rsidP="00204511">
      <w:pPr>
        <w:widowControl w:val="0"/>
        <w:numPr>
          <w:ilvl w:val="3"/>
          <w:numId w:val="2"/>
        </w:numPr>
        <w:tabs>
          <w:tab w:val="left" w:pos="7797"/>
        </w:tabs>
        <w:autoSpaceDE w:val="0"/>
        <w:autoSpaceDN w:val="0"/>
        <w:adjustRightInd w:val="0"/>
        <w:spacing w:after="0" w:line="480" w:lineRule="auto"/>
        <w:ind w:left="525"/>
        <w:jc w:val="both"/>
        <w:rPr>
          <w:rFonts w:ascii="Times New Roman" w:hAnsi="Times New Roman" w:cs="Times New Roman"/>
          <w:sz w:val="24"/>
          <w:szCs w:val="24"/>
        </w:rPr>
      </w:pPr>
      <w:r w:rsidRPr="00204511">
        <w:rPr>
          <w:rFonts w:ascii="Times New Roman" w:hAnsi="Times New Roman" w:cs="Times New Roman"/>
          <w:sz w:val="24"/>
          <w:szCs w:val="24"/>
          <w:lang w:val="id-ID"/>
        </w:rPr>
        <w:t>Perusahaan dipimpin oleh manajer dan pemilik (</w:t>
      </w:r>
      <w:r w:rsidRPr="00204511">
        <w:rPr>
          <w:rFonts w:ascii="Times New Roman" w:hAnsi="Times New Roman" w:cs="Times New Roman"/>
          <w:i/>
          <w:iCs/>
          <w:sz w:val="24"/>
          <w:szCs w:val="24"/>
          <w:lang w:val="id-ID"/>
        </w:rPr>
        <w:t>owner manager</w:t>
      </w:r>
      <w:r w:rsidRPr="00204511">
        <w:rPr>
          <w:rFonts w:ascii="Times New Roman" w:hAnsi="Times New Roman" w:cs="Times New Roman"/>
          <w:sz w:val="24"/>
          <w:szCs w:val="24"/>
          <w:lang w:val="id-ID"/>
        </w:rPr>
        <w:t>)</w:t>
      </w:r>
    </w:p>
    <w:p w:rsidR="00204511" w:rsidRPr="00204511" w:rsidRDefault="00204511" w:rsidP="00204511">
      <w:pPr>
        <w:widowControl w:val="0"/>
        <w:numPr>
          <w:ilvl w:val="3"/>
          <w:numId w:val="2"/>
        </w:numPr>
        <w:tabs>
          <w:tab w:val="left" w:pos="7797"/>
        </w:tabs>
        <w:autoSpaceDE w:val="0"/>
        <w:autoSpaceDN w:val="0"/>
        <w:adjustRightInd w:val="0"/>
        <w:spacing w:after="0" w:line="480" w:lineRule="auto"/>
        <w:ind w:left="525"/>
        <w:jc w:val="both"/>
        <w:rPr>
          <w:rFonts w:ascii="Times New Roman" w:hAnsi="Times New Roman" w:cs="Times New Roman"/>
          <w:sz w:val="24"/>
          <w:szCs w:val="24"/>
        </w:rPr>
      </w:pPr>
      <w:r w:rsidRPr="00204511">
        <w:rPr>
          <w:rFonts w:ascii="Times New Roman" w:hAnsi="Times New Roman" w:cs="Times New Roman"/>
          <w:sz w:val="24"/>
          <w:szCs w:val="24"/>
          <w:lang w:val="id-ID"/>
        </w:rPr>
        <w:t>Perusahaan yang dipimpin oleh manajer dan non pemilik (</w:t>
      </w:r>
      <w:r w:rsidRPr="00204511">
        <w:rPr>
          <w:rFonts w:ascii="Times New Roman" w:hAnsi="Times New Roman" w:cs="Times New Roman"/>
          <w:i/>
          <w:iCs/>
          <w:sz w:val="24"/>
          <w:szCs w:val="24"/>
          <w:lang w:val="id-ID"/>
        </w:rPr>
        <w:t>non owner manager</w:t>
      </w:r>
      <w:r w:rsidRPr="00204511">
        <w:rPr>
          <w:rFonts w:ascii="Times New Roman" w:hAnsi="Times New Roman" w:cs="Times New Roman"/>
          <w:sz w:val="24"/>
          <w:szCs w:val="24"/>
          <w:lang w:val="id-ID"/>
        </w:rPr>
        <w:t xml:space="preserve">). </w:t>
      </w:r>
    </w:p>
    <w:p w:rsidR="00204511" w:rsidRPr="00204511" w:rsidRDefault="00204511" w:rsidP="00204511">
      <w:pPr>
        <w:tabs>
          <w:tab w:val="left" w:pos="7797"/>
        </w:tabs>
        <w:spacing w:line="480" w:lineRule="auto"/>
        <w:ind w:left="90"/>
        <w:jc w:val="both"/>
        <w:rPr>
          <w:rFonts w:ascii="Times New Roman" w:hAnsi="Times New Roman" w:cs="Times New Roman"/>
          <w:sz w:val="24"/>
          <w:szCs w:val="24"/>
        </w:rPr>
      </w:pPr>
      <w:r w:rsidRPr="00204511">
        <w:rPr>
          <w:rFonts w:ascii="Times New Roman" w:hAnsi="Times New Roman" w:cs="Times New Roman"/>
          <w:sz w:val="24"/>
          <w:szCs w:val="24"/>
          <w:lang w:val="id-ID"/>
        </w:rPr>
        <w:lastRenderedPageBreak/>
        <w:t>Dua hal tersebut akan mempengaruhi manajemen laba, karena kepemilikan seorang manajer akan ikut menentukan kebijakan dan pengambilan keputusan terhadap metode akuntansi yang diterapkan pada perusahaan yang mereka kelola. Secara umum dapat dikatakan bahwa p</w:t>
      </w:r>
      <w:r w:rsidRPr="00204511">
        <w:rPr>
          <w:rFonts w:ascii="Times New Roman" w:hAnsi="Times New Roman" w:cs="Times New Roman"/>
          <w:sz w:val="24"/>
          <w:szCs w:val="24"/>
        </w:rPr>
        <w:t>e</w:t>
      </w:r>
      <w:r w:rsidRPr="00204511">
        <w:rPr>
          <w:rFonts w:ascii="Times New Roman" w:hAnsi="Times New Roman" w:cs="Times New Roman"/>
          <w:sz w:val="24"/>
          <w:szCs w:val="24"/>
          <w:lang w:val="id-ID"/>
        </w:rPr>
        <w:t>rsentase tertentu kepemilikan saham oleh pihak manajemen cenderung mempengaruhi tindakan manajemen laba (Boediono, 2005).</w:t>
      </w:r>
    </w:p>
    <w:p w:rsidR="00204511" w:rsidRPr="00204511" w:rsidRDefault="00204511" w:rsidP="00204511">
      <w:pPr>
        <w:tabs>
          <w:tab w:val="left" w:pos="7797"/>
        </w:tabs>
        <w:spacing w:line="480" w:lineRule="auto"/>
        <w:ind w:left="90" w:firstLine="720"/>
        <w:jc w:val="both"/>
        <w:rPr>
          <w:rFonts w:ascii="Times New Roman" w:hAnsi="Times New Roman" w:cs="Times New Roman"/>
          <w:sz w:val="24"/>
          <w:szCs w:val="24"/>
          <w:lang w:val="id-ID"/>
        </w:rPr>
      </w:pPr>
      <w:r w:rsidRPr="00204511">
        <w:rPr>
          <w:rFonts w:ascii="Times New Roman" w:hAnsi="Times New Roman" w:cs="Times New Roman"/>
          <w:sz w:val="24"/>
          <w:szCs w:val="24"/>
          <w:lang w:val="fi-FI"/>
        </w:rPr>
        <w:t>Manager mendapat kesempatan untuk terlibat dalam kepemilikan saham dengan tujuan menyetarakan dengan pemegang saham. Melalui kebijakan ini manager diharapkan menghasilkan kinerja yang baik serta mengarahkan dividen pada tingkat yang rendah. Dengan penetapan dividen rendah, perusahaan memiliki laba ditahan yang tinggi sehingga memiliki sumber dana internal relatif tinggi untuk membiayai investasi di masa mendatang (Kartika Nuringsih, 2005). Apabila sebagian pemegang saham menyukai dividen tinggi, maka menimbulkan perbedaan kepentingan sehingga diperlukan peningkatan dividen. Sebaliknya, dalam konteks kepemilikan saham oleh managerial tinggi akan terjadi kesamaan preferensi antara pemegang saham dan manajer, maka tidak diperlukan peningkatan dividen.</w:t>
      </w:r>
    </w:p>
    <w:p w:rsidR="00204511" w:rsidRPr="00204511" w:rsidRDefault="00204511" w:rsidP="00204511">
      <w:pPr>
        <w:widowControl w:val="0"/>
        <w:numPr>
          <w:ilvl w:val="3"/>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hAnsi="Times New Roman" w:cs="Times New Roman"/>
          <w:b/>
          <w:sz w:val="24"/>
          <w:szCs w:val="24"/>
          <w:lang w:val="id-ID"/>
        </w:rPr>
        <w:t>Pengertian kepemiliakn manajerial</w:t>
      </w:r>
    </w:p>
    <w:p w:rsidR="00204511" w:rsidRPr="00204511" w:rsidRDefault="00204511" w:rsidP="00204511">
      <w:pPr>
        <w:tabs>
          <w:tab w:val="left" w:pos="709"/>
          <w:tab w:val="left" w:pos="7797"/>
        </w:tabs>
        <w:spacing w:line="480" w:lineRule="auto"/>
        <w:ind w:firstLine="709"/>
        <w:jc w:val="both"/>
        <w:rPr>
          <w:rFonts w:ascii="Times New Roman" w:hAnsi="Times New Roman" w:cs="Times New Roman"/>
          <w:color w:val="000000"/>
          <w:sz w:val="24"/>
          <w:szCs w:val="24"/>
          <w:lang w:val="id-ID"/>
        </w:rPr>
      </w:pPr>
      <w:r w:rsidRPr="00204511">
        <w:rPr>
          <w:rFonts w:ascii="Times New Roman" w:hAnsi="Times New Roman" w:cs="Times New Roman"/>
          <w:color w:val="000000"/>
          <w:sz w:val="24"/>
          <w:szCs w:val="24"/>
        </w:rPr>
        <w:t>Kepemilikan manajerial merupakan pemisahan kepemilikan antara pihak outsider dengan pihak insider. Jika dalam suatu perusahaan memiliki banyak pemilik saham, maka kelompok besar individu tersebut sudah jelas tidak dapat berpartisipasi dengan aktif dalam manajemen perusahaan sehari-hari. Karenanya, mereka memilih dewan komisaris, yang memilih dan mengawasi manajemen perusahaan. Struktur ini berarti bahwa pemilik berbeda dengan manajer perusahaan. Hal ini memberikan stabilitas bagi perusahaan yang tidak dimiliki oleh perusahaan dengan pemilik merangkap manajer</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Bodie</w:t>
      </w:r>
      <w:r w:rsidRPr="00204511">
        <w:rPr>
          <w:rFonts w:ascii="Times New Roman" w:hAnsi="Times New Roman" w:cs="Times New Roman"/>
          <w:color w:val="000000"/>
          <w:sz w:val="24"/>
          <w:szCs w:val="24"/>
          <w:lang w:val="id-ID"/>
        </w:rPr>
        <w:t xml:space="preserve"> dkk (2006).</w:t>
      </w:r>
    </w:p>
    <w:p w:rsidR="00204511" w:rsidRPr="00204511" w:rsidRDefault="00204511" w:rsidP="00204511">
      <w:pPr>
        <w:tabs>
          <w:tab w:val="left" w:pos="709"/>
          <w:tab w:val="left" w:pos="7797"/>
        </w:tabs>
        <w:spacing w:line="480" w:lineRule="auto"/>
        <w:ind w:firstLine="709"/>
        <w:jc w:val="both"/>
        <w:rPr>
          <w:rFonts w:ascii="Times New Roman" w:hAnsi="Times New Roman" w:cs="Times New Roman"/>
          <w:b/>
          <w:sz w:val="24"/>
          <w:szCs w:val="24"/>
          <w:lang w:val="id-ID"/>
        </w:rPr>
      </w:pPr>
      <w:r w:rsidRPr="00204511">
        <w:rPr>
          <w:rFonts w:ascii="Times New Roman" w:hAnsi="Times New Roman" w:cs="Times New Roman"/>
          <w:color w:val="000000"/>
          <w:sz w:val="24"/>
          <w:szCs w:val="24"/>
          <w:lang w:val="id-ID"/>
        </w:rPr>
        <w:lastRenderedPageBreak/>
        <w:t xml:space="preserve">Pendapat lain tentang kepemilikan manajerial dikemukakan oleh </w:t>
      </w:r>
      <w:r w:rsidRPr="00204511">
        <w:rPr>
          <w:rFonts w:ascii="Times New Roman" w:hAnsi="Times New Roman" w:cs="Times New Roman"/>
          <w:color w:val="000000"/>
          <w:sz w:val="24"/>
          <w:szCs w:val="24"/>
        </w:rPr>
        <w:t>Melinda, F.I, dan Bertha S. Sutejo. (2008).</w:t>
      </w:r>
      <w:r w:rsidRPr="00204511">
        <w:rPr>
          <w:rFonts w:ascii="Times New Roman" w:hAnsi="Times New Roman" w:cs="Times New Roman"/>
          <w:color w:val="000000"/>
          <w:sz w:val="24"/>
          <w:szCs w:val="24"/>
          <w:lang w:val="id-ID"/>
        </w:rPr>
        <w:t xml:space="preserve"> Kepemilikan manajerial adalah </w:t>
      </w:r>
      <w:r w:rsidRPr="00204511">
        <w:rPr>
          <w:rFonts w:ascii="Times New Roman" w:hAnsi="Times New Roman" w:cs="Times New Roman"/>
          <w:color w:val="000000"/>
          <w:sz w:val="24"/>
          <w:szCs w:val="24"/>
        </w:rPr>
        <w:t>Persentase suara yang berkaitan dengan saham dan option yang dimiliki oleh manajer dan komisaris suatu perusahaan. Kepemilikan manajerial merupakan salah satu cara untuk mengurangi masalah keagenan, hal ini dikarenakan kepemilikan manajerial merupakan alat pengawasan terhadap kinerja manajer yang bersifat internal</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lang w:val="id-ID"/>
        </w:rPr>
      </w:pPr>
      <w:r w:rsidRPr="00204511">
        <w:rPr>
          <w:rFonts w:ascii="Times New Roman" w:hAnsi="Times New Roman" w:cs="Times New Roman"/>
          <w:sz w:val="24"/>
          <w:szCs w:val="24"/>
          <w:lang w:val="id-ID"/>
        </w:rPr>
        <w:t>Sedangkan</w:t>
      </w:r>
      <w:r w:rsidRPr="00204511">
        <w:rPr>
          <w:rFonts w:ascii="Times New Roman" w:hAnsi="Times New Roman" w:cs="Times New Roman"/>
          <w:b/>
          <w:sz w:val="24"/>
          <w:szCs w:val="24"/>
          <w:lang w:val="id-ID"/>
        </w:rPr>
        <w:t xml:space="preserve"> </w:t>
      </w:r>
      <w:r w:rsidRPr="00204511">
        <w:rPr>
          <w:rFonts w:ascii="Times New Roman" w:hAnsi="Times New Roman" w:cs="Times New Roman"/>
          <w:color w:val="000000"/>
          <w:sz w:val="24"/>
          <w:szCs w:val="24"/>
        </w:rPr>
        <w:t>Yuli Soesetio, mengemukakan bahwa kepemilikan manajerial adalah Perbandingan antara kepemilikan saham manajerial dengan jumlah saham yang beredar. Pemegang saham dan manajer masing-masing berkepentingan memaksimalkan tujuannya</w:t>
      </w:r>
      <w:r w:rsidRPr="00204511">
        <w:rPr>
          <w:rFonts w:ascii="Times New Roman" w:hAnsi="Times New Roman" w:cs="Times New Roman"/>
          <w:color w:val="000000"/>
          <w:sz w:val="24"/>
          <w:szCs w:val="24"/>
          <w:lang w:val="id-ID"/>
        </w:rPr>
        <w:t>.</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lang w:val="id-ID"/>
        </w:rPr>
      </w:pPr>
      <w:r w:rsidRPr="00204511">
        <w:rPr>
          <w:rFonts w:ascii="Times New Roman" w:hAnsi="Times New Roman" w:cs="Times New Roman"/>
          <w:color w:val="000000"/>
          <w:sz w:val="24"/>
          <w:szCs w:val="24"/>
        </w:rPr>
        <w:t xml:space="preserve">Dari beberapa definisi diatas, maka disimpulkan bahwa Kepemilikan manajerial adalah proporsi saham biasa yang dimiliki oleh para manajemen (direksi dan komisaris) yang diukur dari persentase jumlah saham manajemen. Dengan adanya kepemilikan manajerial dapat menekan masalah keagenan, dan semakin besar kepemilikan manajerial dalam perusahaan maka manajemen akan lebih giat untuk meningkatkan kinerjanya karena manajemen mempunyai tanggung jawab untuk memenuhi keinginan dari pemegang saham yang tidak lain adalah dirinya sendiridengan mengurangi resiko keuangan perusahaan melalui penurunan tingkat hutang. </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lang w:val="id-ID"/>
        </w:rPr>
      </w:pPr>
    </w:p>
    <w:p w:rsidR="00204511" w:rsidRPr="00204511" w:rsidRDefault="00204511" w:rsidP="00204511">
      <w:pPr>
        <w:widowControl w:val="0"/>
        <w:numPr>
          <w:ilvl w:val="3"/>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eastAsia="TimesNewRoman,Bold" w:hAnsi="Times New Roman" w:cs="Times New Roman"/>
          <w:b/>
          <w:bCs/>
          <w:sz w:val="24"/>
          <w:szCs w:val="24"/>
          <w:lang w:val="id-ID"/>
        </w:rPr>
        <w:t xml:space="preserve">Pengukuran Kepemilikan Manajerial </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lang w:val="id-ID"/>
        </w:rPr>
      </w:pPr>
      <w:r w:rsidRPr="00204511">
        <w:rPr>
          <w:rFonts w:ascii="Times New Roman" w:hAnsi="Times New Roman" w:cs="Times New Roman"/>
          <w:color w:val="000000"/>
          <w:sz w:val="24"/>
          <w:szCs w:val="24"/>
        </w:rPr>
        <w:t xml:space="preserve">Penggunaan konsep konservatisme berkaitan pula dengan struktur kepemilikan manajerial pada sebuah perusahaan. Struktur kepemilikan manajerial merupakan persentase jumlah saham yang dimiliki oleh perusahaan dibandingkan dengan jumlah saham yang </w:t>
      </w:r>
      <w:r w:rsidRPr="00204511">
        <w:rPr>
          <w:rFonts w:ascii="Times New Roman" w:hAnsi="Times New Roman" w:cs="Times New Roman"/>
          <w:color w:val="000000"/>
          <w:sz w:val="24"/>
          <w:szCs w:val="24"/>
        </w:rPr>
        <w:lastRenderedPageBreak/>
        <w:t xml:space="preserve">dimiliki oleh pihak eksternal. Besar kecilnya struktur kepemilikan saham dapat mempengaruhi kebijakan dan pengambilan keputusan perusahaan. Misalnya pemegang saham eksternal memiliki saham yang lebih besar dibanding manajer, maka pemegang saham berhak untuk mengetahui dan campur tangan dalam pembuatan kebijakan perusahaan. Salah satunya mereka berhak menentukan siapa saja yang pantas menduduki jabaatan dewan direksi perusahaan dalam Rapat Umum Pemegang Saham </w:t>
      </w:r>
      <w:r w:rsidRPr="00204511">
        <w:rPr>
          <w:rFonts w:ascii="Times New Roman" w:hAnsi="Times New Roman" w:cs="Times New Roman"/>
          <w:bCs/>
          <w:color w:val="000000"/>
          <w:sz w:val="24"/>
          <w:szCs w:val="24"/>
        </w:rPr>
        <w:t>(Dyahayu Artika Deviyanti, 2012)</w:t>
      </w:r>
    </w:p>
    <w:p w:rsidR="00204511" w:rsidRPr="00204511" w:rsidRDefault="00204511" w:rsidP="00204511">
      <w:pPr>
        <w:tabs>
          <w:tab w:val="left" w:pos="7797"/>
        </w:tabs>
        <w:spacing w:line="480" w:lineRule="auto"/>
        <w:ind w:firstLine="720"/>
        <w:jc w:val="both"/>
        <w:rPr>
          <w:rFonts w:ascii="Times New Roman" w:hAnsi="Times New Roman" w:cs="Times New Roman"/>
          <w:sz w:val="24"/>
          <w:szCs w:val="24"/>
          <w:lang w:val="id-ID"/>
        </w:rPr>
      </w:pPr>
      <w:r w:rsidRPr="00204511">
        <w:rPr>
          <w:rFonts w:ascii="Times New Roman" w:hAnsi="Times New Roman" w:cs="Times New Roman"/>
          <w:sz w:val="24"/>
          <w:szCs w:val="24"/>
          <w:lang w:val="fi-FI"/>
        </w:rPr>
        <w:t xml:space="preserve">Pada tingkat kepemilikan manajerial yang tinggi, manajer mengalokasikan laba pada laba ditahan daripada membayar dividen dengan alasan sumber dana internal lebih efisien dibandingkan sumber dana eksternal. Pada tingkat kepemilikan manajerial yang rendah, manajer melakukan pembagian dividen yang besar untuk memberikan sinyal yang bagus tentang kinerja perusahaan masa yang akan datang sehingga meningkatkan reputasi perusahaan di hadapan investor.  Untuk mengurangi </w:t>
      </w:r>
      <w:r w:rsidRPr="00204511">
        <w:rPr>
          <w:rFonts w:ascii="Times New Roman" w:hAnsi="Times New Roman" w:cs="Times New Roman"/>
          <w:i/>
          <w:iCs/>
          <w:sz w:val="24"/>
          <w:szCs w:val="24"/>
          <w:lang w:val="fi-FI"/>
        </w:rPr>
        <w:t>cost agency</w:t>
      </w:r>
      <w:r w:rsidRPr="00204511">
        <w:rPr>
          <w:rFonts w:ascii="Times New Roman" w:hAnsi="Times New Roman" w:cs="Times New Roman"/>
          <w:sz w:val="24"/>
          <w:szCs w:val="24"/>
          <w:lang w:val="fi-FI"/>
        </w:rPr>
        <w:t xml:space="preserve">, maka perusahaan perlu meningkatkan kepemilikan manajerial dalam perusahaan agar manajer bertindak secara hati-hati karena mereka ikut menanggung konsekuensi atas tindakannya. </w:t>
      </w:r>
    </w:p>
    <w:p w:rsidR="00204511" w:rsidRPr="00204511" w:rsidRDefault="00204511" w:rsidP="00204511">
      <w:pPr>
        <w:tabs>
          <w:tab w:val="left" w:pos="7797"/>
        </w:tabs>
        <w:spacing w:line="480" w:lineRule="auto"/>
        <w:ind w:firstLine="720"/>
        <w:jc w:val="both"/>
        <w:rPr>
          <w:rFonts w:ascii="Times New Roman" w:hAnsi="Times New Roman" w:cs="Times New Roman"/>
          <w:sz w:val="24"/>
          <w:szCs w:val="24"/>
          <w:lang w:val="id-ID"/>
        </w:rPr>
      </w:pPr>
      <w:r w:rsidRPr="00204511">
        <w:rPr>
          <w:rFonts w:ascii="Times New Roman" w:hAnsi="Times New Roman" w:cs="Times New Roman"/>
          <w:color w:val="000000"/>
          <w:sz w:val="24"/>
          <w:szCs w:val="24"/>
        </w:rPr>
        <w:t>Keputusan metode akuntansi yang digunakan juga tak lepas dari struktur  kepemilikan saham. Apabila struktur kepemilikan saham manajer lebih rendah dari kepemilikan saham eksternal, maka metode akuntansi yang digunakan akan cenderung lebih optimis atau kurang konservatif.</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 xml:space="preserve">Sebaliknya, bila kepemilikan manajerial lebih tinggi dibanding pihak eksternal, maka perusahaan akan cenderung menggunakan metode akuntansi yang konservatif. Rasa memiliki manajemen terhadap perusahaan yang tinggi membuat mereka tidak ingin melaporkan laba secara berlebihan. Karena laba yang dinilai tidak berlebihan, maka akan terdapat cadangan dana yang tersembunyi yang dapat digunakan perusahaan untuk </w:t>
      </w:r>
      <w:r w:rsidRPr="00204511">
        <w:rPr>
          <w:rFonts w:ascii="Times New Roman" w:hAnsi="Times New Roman" w:cs="Times New Roman"/>
          <w:color w:val="000000"/>
          <w:sz w:val="24"/>
          <w:szCs w:val="24"/>
        </w:rPr>
        <w:lastRenderedPageBreak/>
        <w:t>memperbesar perusahaan dengan meningkatkan jumlah investasi (Mayangsari dan Wilopo, 2002).</w:t>
      </w:r>
    </w:p>
    <w:p w:rsidR="00204511" w:rsidRPr="00204511" w:rsidRDefault="00204511" w:rsidP="00204511">
      <w:pPr>
        <w:widowControl w:val="0"/>
        <w:numPr>
          <w:ilvl w:val="1"/>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hAnsi="Times New Roman" w:cs="Times New Roman"/>
          <w:b/>
          <w:bCs/>
          <w:sz w:val="24"/>
          <w:szCs w:val="24"/>
        </w:rPr>
        <w:t>Penelitian Terdahulu</w:t>
      </w:r>
    </w:p>
    <w:p w:rsidR="00204511" w:rsidRPr="00204511" w:rsidRDefault="00204511" w:rsidP="00204511">
      <w:pPr>
        <w:pStyle w:val="BodyText"/>
        <w:tabs>
          <w:tab w:val="left" w:pos="7797"/>
        </w:tabs>
        <w:spacing w:after="0" w:line="480" w:lineRule="auto"/>
        <w:ind w:firstLine="720"/>
        <w:jc w:val="both"/>
        <w:rPr>
          <w:lang w:val="id-ID"/>
        </w:rPr>
      </w:pPr>
      <w:r w:rsidRPr="00204511">
        <w:t xml:space="preserve">Dari beberapa penelitian terdahulu diatas dapat diringkas seperti yang terlihat pada table berikut :  </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lang w:val="id-ID"/>
        </w:rPr>
      </w:pPr>
      <w:r w:rsidRPr="00204511">
        <w:rPr>
          <w:rFonts w:ascii="Times New Roman" w:hAnsi="Times New Roman" w:cs="Times New Roman"/>
          <w:iCs/>
          <w:sz w:val="24"/>
          <w:szCs w:val="24"/>
          <w:lang w:val="id-ID"/>
        </w:rPr>
        <w:t>Ahmad Arif Bahaudin dan Provita Wijayanti (2011)</w:t>
      </w:r>
      <w:r w:rsidRPr="00204511">
        <w:rPr>
          <w:rFonts w:ascii="Times New Roman" w:hAnsi="Times New Roman" w:cs="Times New Roman"/>
          <w:iCs/>
          <w:sz w:val="24"/>
          <w:szCs w:val="24"/>
        </w:rPr>
        <w:t xml:space="preserve"> </w:t>
      </w:r>
      <w:r w:rsidRPr="00204511">
        <w:rPr>
          <w:rFonts w:ascii="Times New Roman" w:hAnsi="Times New Roman" w:cs="Times New Roman"/>
          <w:color w:val="000000"/>
          <w:sz w:val="24"/>
          <w:szCs w:val="24"/>
          <w:lang w:val="id-ID" w:eastAsia="id-ID"/>
        </w:rPr>
        <w:t xml:space="preserve">meneliti tentang </w:t>
      </w:r>
      <w:r w:rsidRPr="00204511">
        <w:rPr>
          <w:rFonts w:ascii="Times New Roman" w:hAnsi="Times New Roman" w:cs="Times New Roman"/>
          <w:sz w:val="24"/>
          <w:szCs w:val="24"/>
          <w:lang w:val="id-ID"/>
        </w:rPr>
        <w:t xml:space="preserve">Mekanisme Corporate Governance terhadap Konservatisme Akuntansi di Indonesia </w:t>
      </w:r>
      <w:r w:rsidRPr="00204511">
        <w:rPr>
          <w:rFonts w:ascii="Times New Roman" w:hAnsi="Times New Roman" w:cs="Times New Roman"/>
          <w:b/>
          <w:bCs/>
          <w:color w:val="000000"/>
          <w:sz w:val="24"/>
          <w:szCs w:val="24"/>
          <w:lang w:val="id-ID"/>
        </w:rPr>
        <w:t>(</w:t>
      </w:r>
      <w:r w:rsidRPr="00204511">
        <w:rPr>
          <w:rFonts w:ascii="Times New Roman" w:hAnsi="Times New Roman" w:cs="Times New Roman"/>
          <w:color w:val="000000"/>
          <w:sz w:val="24"/>
          <w:szCs w:val="24"/>
          <w:lang w:val="id-ID"/>
        </w:rPr>
        <w:t>Studi Empiris pada Perusahaan Manufaktur yang Terdaftar di Bursa Efek Indonesia</w:t>
      </w:r>
      <w:r w:rsidRPr="00204511">
        <w:rPr>
          <w:rFonts w:ascii="Times New Roman" w:hAnsi="Times New Roman" w:cs="Times New Roman"/>
          <w:b/>
          <w:bCs/>
          <w:color w:val="000000"/>
          <w:sz w:val="24"/>
          <w:szCs w:val="24"/>
          <w:lang w:val="id-ID"/>
        </w:rPr>
        <w:t>)</w:t>
      </w:r>
      <w:r w:rsidRPr="00204511">
        <w:rPr>
          <w:rFonts w:ascii="Times New Roman" w:hAnsi="Times New Roman" w:cs="Times New Roman"/>
          <w:color w:val="000000"/>
          <w:sz w:val="24"/>
          <w:szCs w:val="24"/>
          <w:lang w:val="id-ID"/>
        </w:rPr>
        <w:t xml:space="preserve">. Variabel dependen dalam penelitian ini adalah konservatisme dengan nilai </w:t>
      </w:r>
      <w:r w:rsidRPr="00204511">
        <w:rPr>
          <w:rFonts w:ascii="Times New Roman" w:hAnsi="Times New Roman" w:cs="Times New Roman"/>
          <w:i/>
          <w:iCs/>
          <w:color w:val="000000"/>
          <w:sz w:val="24"/>
          <w:szCs w:val="24"/>
          <w:lang w:val="id-ID"/>
        </w:rPr>
        <w:t xml:space="preserve">accruals dan </w:t>
      </w:r>
      <w:r w:rsidRPr="00204511">
        <w:rPr>
          <w:rFonts w:ascii="Times New Roman" w:hAnsi="Times New Roman" w:cs="Times New Roman"/>
          <w:color w:val="000000"/>
          <w:sz w:val="24"/>
          <w:szCs w:val="24"/>
          <w:lang w:val="id-ID"/>
        </w:rPr>
        <w:t xml:space="preserve">pasar sedangkan </w:t>
      </w:r>
      <w:r w:rsidRPr="00204511">
        <w:rPr>
          <w:rFonts w:ascii="Times New Roman" w:hAnsi="Times New Roman" w:cs="Times New Roman"/>
          <w:sz w:val="24"/>
          <w:szCs w:val="24"/>
          <w:lang w:val="id-ID"/>
        </w:rPr>
        <w:t>variabel independen adalah</w:t>
      </w:r>
      <w:r w:rsidRPr="00204511">
        <w:rPr>
          <w:rFonts w:ascii="Times New Roman" w:hAnsi="Times New Roman" w:cs="Times New Roman"/>
          <w:iCs/>
          <w:color w:val="000000"/>
          <w:sz w:val="24"/>
          <w:szCs w:val="24"/>
          <w:lang w:val="id-ID"/>
        </w:rPr>
        <w:t xml:space="preserve"> </w:t>
      </w:r>
      <w:r w:rsidRPr="00204511">
        <w:rPr>
          <w:rFonts w:ascii="Times New Roman" w:hAnsi="Times New Roman" w:cs="Times New Roman"/>
          <w:color w:val="000000"/>
          <w:sz w:val="24"/>
          <w:szCs w:val="24"/>
          <w:lang w:val="id-ID"/>
        </w:rPr>
        <w:t>independensi komisaris, kepemilikan oleh komisaris dan direksi, komite audit.</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lang w:val="id-ID"/>
        </w:rPr>
      </w:pPr>
      <w:r w:rsidRPr="00204511">
        <w:rPr>
          <w:rFonts w:ascii="Times New Roman" w:hAnsi="Times New Roman" w:cs="Times New Roman"/>
          <w:bCs/>
          <w:sz w:val="24"/>
          <w:szCs w:val="24"/>
          <w:lang w:val="id-ID" w:eastAsia="id-ID"/>
        </w:rPr>
        <w:t xml:space="preserve">Alat analisis yang digunakan </w:t>
      </w:r>
      <w:r w:rsidRPr="00204511">
        <w:rPr>
          <w:rFonts w:ascii="Times New Roman" w:hAnsi="Times New Roman" w:cs="Times New Roman"/>
          <w:i/>
          <w:iCs/>
          <w:color w:val="000000"/>
          <w:sz w:val="24"/>
          <w:szCs w:val="24"/>
          <w:lang w:val="id-ID"/>
        </w:rPr>
        <w:t xml:space="preserve">Partial Least Square (PLS). </w:t>
      </w:r>
      <w:r w:rsidRPr="00204511">
        <w:rPr>
          <w:rFonts w:ascii="Times New Roman" w:hAnsi="Times New Roman" w:cs="Times New Roman"/>
          <w:bCs/>
          <w:sz w:val="24"/>
          <w:szCs w:val="24"/>
          <w:lang w:val="id-ID" w:eastAsia="id-ID"/>
        </w:rPr>
        <w:t xml:space="preserve">Hasil penelitian menunjukkan </w:t>
      </w:r>
      <w:r w:rsidRPr="00204511">
        <w:rPr>
          <w:rFonts w:ascii="Times New Roman" w:hAnsi="Times New Roman" w:cs="Times New Roman"/>
          <w:color w:val="000000"/>
          <w:sz w:val="24"/>
          <w:szCs w:val="24"/>
          <w:lang w:val="id-ID"/>
        </w:rPr>
        <w:t>independensi komisaris</w:t>
      </w:r>
      <w:r w:rsidRPr="00204511">
        <w:rPr>
          <w:rFonts w:ascii="Times New Roman" w:hAnsi="Times New Roman" w:cs="Times New Roman"/>
          <w:iCs/>
          <w:sz w:val="24"/>
          <w:szCs w:val="24"/>
          <w:lang w:val="id-ID"/>
        </w:rPr>
        <w:t xml:space="preserve"> berpengaruh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 xml:space="preserve">isme </w:t>
      </w:r>
      <w:r w:rsidRPr="00204511">
        <w:rPr>
          <w:rFonts w:ascii="Times New Roman" w:hAnsi="Times New Roman" w:cs="Times New Roman"/>
          <w:color w:val="000000"/>
          <w:sz w:val="24"/>
          <w:szCs w:val="24"/>
          <w:lang w:val="id-ID"/>
        </w:rPr>
        <w:t xml:space="preserve">dengan nilai </w:t>
      </w:r>
      <w:r w:rsidRPr="00204511">
        <w:rPr>
          <w:rFonts w:ascii="Times New Roman" w:hAnsi="Times New Roman" w:cs="Times New Roman"/>
          <w:i/>
          <w:iCs/>
          <w:color w:val="000000"/>
          <w:sz w:val="24"/>
          <w:szCs w:val="24"/>
          <w:lang w:val="id-ID"/>
        </w:rPr>
        <w:t xml:space="preserve">accruals dan </w:t>
      </w:r>
      <w:r w:rsidRPr="00204511">
        <w:rPr>
          <w:rFonts w:ascii="Times New Roman" w:hAnsi="Times New Roman" w:cs="Times New Roman"/>
          <w:color w:val="000000"/>
          <w:sz w:val="24"/>
          <w:szCs w:val="24"/>
          <w:lang w:val="id-ID"/>
        </w:rPr>
        <w:t xml:space="preserve">pasar menunjukkan tidak adanya hubungan positif, hubunga antara kepemilikan oleh komisaris yang terafiliasi dan direksi dalam perusahaan terhadap tingkat konservatisme dengan nilai </w:t>
      </w:r>
      <w:r w:rsidRPr="00204511">
        <w:rPr>
          <w:rFonts w:ascii="Times New Roman" w:hAnsi="Times New Roman" w:cs="Times New Roman"/>
          <w:i/>
          <w:iCs/>
          <w:color w:val="000000"/>
          <w:sz w:val="24"/>
          <w:szCs w:val="24"/>
          <w:lang w:val="id-ID"/>
        </w:rPr>
        <w:t xml:space="preserve">accrual </w:t>
      </w:r>
      <w:r w:rsidRPr="00204511">
        <w:rPr>
          <w:rFonts w:ascii="Times New Roman" w:hAnsi="Times New Roman" w:cs="Times New Roman"/>
          <w:color w:val="000000"/>
          <w:sz w:val="24"/>
          <w:szCs w:val="24"/>
          <w:lang w:val="id-ID"/>
        </w:rPr>
        <w:t>menunjukkan tidak adanya hubungan, hubungan antara kepemilikan oleh komisaris yang terafiliasi dan direksi dalam perusahaan terhadap tingkat konservatisme dengan nilai pasar</w:t>
      </w:r>
      <w:r w:rsidRPr="00204511">
        <w:rPr>
          <w:rFonts w:ascii="Times New Roman" w:hAnsi="Times New Roman" w:cs="Times New Roman"/>
          <w:i/>
          <w:iCs/>
          <w:color w:val="000000"/>
          <w:sz w:val="24"/>
          <w:szCs w:val="24"/>
          <w:lang w:val="id-ID"/>
        </w:rPr>
        <w:t xml:space="preserve"> </w:t>
      </w:r>
      <w:r w:rsidRPr="00204511">
        <w:rPr>
          <w:rFonts w:ascii="Times New Roman" w:hAnsi="Times New Roman" w:cs="Times New Roman"/>
          <w:color w:val="000000"/>
          <w:sz w:val="24"/>
          <w:szCs w:val="24"/>
          <w:lang w:val="id-ID"/>
        </w:rPr>
        <w:t xml:space="preserve">menunjukkan adanya hubungan positif, hubungan keberadaan komite audit terhadap tingkat konservatisme dengan nilai </w:t>
      </w:r>
      <w:r w:rsidRPr="00204511">
        <w:rPr>
          <w:rFonts w:ascii="Times New Roman" w:hAnsi="Times New Roman" w:cs="Times New Roman"/>
          <w:i/>
          <w:iCs/>
          <w:color w:val="000000"/>
          <w:sz w:val="24"/>
          <w:szCs w:val="24"/>
          <w:lang w:val="id-ID"/>
        </w:rPr>
        <w:t>acrruals</w:t>
      </w:r>
      <w:r w:rsidRPr="00204511">
        <w:rPr>
          <w:rFonts w:ascii="Times New Roman" w:hAnsi="Times New Roman" w:cs="Times New Roman"/>
          <w:color w:val="000000"/>
          <w:sz w:val="24"/>
          <w:szCs w:val="24"/>
          <w:lang w:val="id-ID"/>
        </w:rPr>
        <w:t xml:space="preserve"> menunjukkan tidak adanya hubungan positif,  hubungan keberadaan komite audit terhadap tingkat konservatisme dengan nilai </w:t>
      </w:r>
      <w:r w:rsidRPr="00204511">
        <w:rPr>
          <w:rFonts w:ascii="Times New Roman" w:hAnsi="Times New Roman" w:cs="Times New Roman"/>
          <w:i/>
          <w:iCs/>
          <w:color w:val="000000"/>
          <w:sz w:val="24"/>
          <w:szCs w:val="24"/>
          <w:lang w:val="id-ID"/>
        </w:rPr>
        <w:t>acrruals</w:t>
      </w:r>
      <w:r w:rsidRPr="00204511">
        <w:rPr>
          <w:rFonts w:ascii="Times New Roman" w:hAnsi="Times New Roman" w:cs="Times New Roman"/>
          <w:color w:val="000000"/>
          <w:sz w:val="24"/>
          <w:szCs w:val="24"/>
          <w:lang w:val="id-ID"/>
        </w:rPr>
        <w:t xml:space="preserve"> menunjukkan tidak adanya hubungan positif.</w:t>
      </w:r>
    </w:p>
    <w:p w:rsidR="00204511" w:rsidRPr="00204511" w:rsidRDefault="00204511" w:rsidP="00204511">
      <w:pPr>
        <w:tabs>
          <w:tab w:val="left" w:pos="7797"/>
        </w:tabs>
        <w:spacing w:line="480" w:lineRule="auto"/>
        <w:ind w:firstLine="720"/>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Dwinita Wulandini dan Zulaikha (2012)</w:t>
      </w:r>
      <w:r w:rsidRPr="00204511">
        <w:rPr>
          <w:rFonts w:ascii="Times New Roman" w:hAnsi="Times New Roman" w:cs="Times New Roman"/>
          <w:iCs/>
          <w:sz w:val="24"/>
          <w:szCs w:val="24"/>
        </w:rPr>
        <w:t xml:space="preserve"> dengan judul </w:t>
      </w:r>
      <w:r w:rsidRPr="00204511">
        <w:rPr>
          <w:rFonts w:ascii="Times New Roman" w:hAnsi="Times New Roman" w:cs="Times New Roman"/>
          <w:sz w:val="24"/>
          <w:szCs w:val="24"/>
          <w:lang w:val="id-ID"/>
        </w:rPr>
        <w:t xml:space="preserve">Pengaruh Karakteristik Dewan Komisaris dan Komite Audit terhadap tingkat Konservatisme Akuntansi (Studi Empiris pada </w:t>
      </w:r>
      <w:r w:rsidRPr="00204511">
        <w:rPr>
          <w:rFonts w:ascii="Times New Roman" w:hAnsi="Times New Roman" w:cs="Times New Roman"/>
          <w:sz w:val="24"/>
          <w:szCs w:val="24"/>
          <w:lang w:val="id-ID"/>
        </w:rPr>
        <w:lastRenderedPageBreak/>
        <w:t>Perusahaan Manufaktur yang terdaftar di BEI Tahun 2008-2010)</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sz w:val="24"/>
          <w:szCs w:val="24"/>
          <w:lang w:val="id-ID"/>
        </w:rPr>
        <w:t xml:space="preserve">Variabel terikat </w:t>
      </w:r>
      <w:r w:rsidRPr="00204511">
        <w:rPr>
          <w:rFonts w:ascii="Times New Roman" w:hAnsi="Times New Roman" w:cs="Times New Roman"/>
          <w:iCs/>
          <w:sz w:val="24"/>
          <w:szCs w:val="24"/>
          <w:lang w:val="id-ID"/>
        </w:rPr>
        <w:t xml:space="preserve">konservatisme akuntansi dan </w:t>
      </w:r>
      <w:r w:rsidRPr="00204511">
        <w:rPr>
          <w:rFonts w:ascii="Times New Roman" w:hAnsi="Times New Roman" w:cs="Times New Roman"/>
          <w:sz w:val="24"/>
          <w:szCs w:val="24"/>
          <w:lang w:val="id-ID"/>
        </w:rPr>
        <w:t xml:space="preserve">Variabel bebas  </w:t>
      </w:r>
      <w:r w:rsidRPr="00204511">
        <w:rPr>
          <w:rFonts w:ascii="Times New Roman" w:hAnsi="Times New Roman" w:cs="Times New Roman"/>
          <w:sz w:val="24"/>
          <w:szCs w:val="24"/>
        </w:rPr>
        <w:t>Komisaris Independen, Dewan Direksi, Komite Audit</w:t>
      </w:r>
      <w:r w:rsidRPr="00204511">
        <w:rPr>
          <w:rFonts w:ascii="Times New Roman" w:hAnsi="Times New Roman" w:cs="Times New Roman"/>
          <w:sz w:val="24"/>
          <w:szCs w:val="24"/>
          <w:lang w:val="id-ID"/>
        </w:rPr>
        <w:t xml:space="preserve"> dan </w:t>
      </w:r>
      <w:r w:rsidRPr="00204511">
        <w:rPr>
          <w:rFonts w:ascii="Times New Roman" w:hAnsi="Times New Roman" w:cs="Times New Roman"/>
          <w:sz w:val="24"/>
          <w:szCs w:val="24"/>
        </w:rPr>
        <w:t>Ukuran Perusahaan</w:t>
      </w:r>
      <w:r w:rsidRPr="00204511">
        <w:rPr>
          <w:rFonts w:ascii="Times New Roman" w:hAnsi="Times New Roman" w:cs="Times New Roman"/>
          <w:sz w:val="24"/>
          <w:szCs w:val="24"/>
          <w:lang w:val="id-ID"/>
        </w:rPr>
        <w:t xml:space="preserve">. </w:t>
      </w:r>
      <w:r w:rsidRPr="00204511">
        <w:rPr>
          <w:rFonts w:ascii="Times New Roman" w:hAnsi="Times New Roman" w:cs="Times New Roman"/>
          <w:bCs/>
          <w:sz w:val="24"/>
          <w:szCs w:val="24"/>
          <w:lang w:val="id-ID" w:eastAsia="id-ID"/>
        </w:rPr>
        <w:t xml:space="preserve">Alat analisis yang digunakan </w:t>
      </w:r>
      <w:r w:rsidRPr="00204511">
        <w:rPr>
          <w:rFonts w:ascii="Times New Roman" w:hAnsi="Times New Roman" w:cs="Times New Roman"/>
          <w:i/>
          <w:iCs/>
          <w:color w:val="000000"/>
          <w:sz w:val="24"/>
          <w:szCs w:val="24"/>
          <w:lang w:val="id-ID"/>
        </w:rPr>
        <w:t xml:space="preserve">Partial Least Square (PLS). </w:t>
      </w:r>
      <w:r w:rsidRPr="00204511">
        <w:rPr>
          <w:rFonts w:ascii="Times New Roman" w:hAnsi="Times New Roman" w:cs="Times New Roman"/>
          <w:bCs/>
          <w:sz w:val="24"/>
          <w:szCs w:val="24"/>
          <w:lang w:val="id-ID" w:eastAsia="id-ID"/>
        </w:rPr>
        <w:t>Hasil penelitian menunjukkan</w:t>
      </w:r>
      <w:r w:rsidRPr="00204511">
        <w:rPr>
          <w:rFonts w:ascii="Times New Roman" w:hAnsi="Times New Roman" w:cs="Times New Roman"/>
          <w:color w:val="000000"/>
          <w:sz w:val="24"/>
          <w:szCs w:val="24"/>
          <w:lang w:val="id-ID"/>
        </w:rPr>
        <w:t xml:space="preserve"> bahwa </w:t>
      </w:r>
      <w:r w:rsidRPr="00204511">
        <w:rPr>
          <w:rFonts w:ascii="Times New Roman" w:hAnsi="Times New Roman" w:cs="Times New Roman"/>
          <w:iCs/>
          <w:sz w:val="24"/>
          <w:szCs w:val="24"/>
          <w:lang w:val="id-ID"/>
        </w:rPr>
        <w:t>Komisaris independen tidak berpengaruh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Ukuran dewan direksi tidak berpengaruh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Komite audit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dan Ukuran perusahaan tidak berpengaruh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204511">
      <w:pPr>
        <w:tabs>
          <w:tab w:val="left" w:pos="7797"/>
        </w:tabs>
        <w:spacing w:line="480" w:lineRule="auto"/>
        <w:ind w:firstLine="720"/>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 xml:space="preserve">Shirly Limantauw (2012) </w:t>
      </w:r>
      <w:r w:rsidRPr="00204511">
        <w:rPr>
          <w:rFonts w:ascii="Times New Roman" w:hAnsi="Times New Roman" w:cs="Times New Roman"/>
          <w:iCs/>
          <w:sz w:val="24"/>
          <w:szCs w:val="24"/>
        </w:rPr>
        <w:t xml:space="preserve"> dengan judul </w:t>
      </w:r>
      <w:r w:rsidRPr="00204511">
        <w:rPr>
          <w:rFonts w:ascii="Times New Roman" w:hAnsi="Times New Roman" w:cs="Times New Roman"/>
          <w:sz w:val="24"/>
          <w:szCs w:val="24"/>
          <w:lang w:val="id-ID"/>
        </w:rPr>
        <w:t>Pengaruh Karakteristik Dewan Komisaris Sebagai Mekanismme Good Corporate Governance terhadap tingkat Konservatisme Akuntansi Pada Perusahaan Manufaktur yang terdaftar di BEI, Variabel terikat</w:t>
      </w:r>
      <w:r w:rsidRPr="00204511">
        <w:rPr>
          <w:rFonts w:ascii="Times New Roman" w:hAnsi="Times New Roman" w:cs="Times New Roman"/>
          <w:iCs/>
          <w:sz w:val="24"/>
          <w:szCs w:val="24"/>
          <w:lang w:val="id-ID"/>
        </w:rPr>
        <w:t xml:space="preserve"> konservatisme akuntansi dan </w:t>
      </w:r>
      <w:r w:rsidRPr="00204511">
        <w:rPr>
          <w:rFonts w:ascii="Times New Roman" w:hAnsi="Times New Roman" w:cs="Times New Roman"/>
          <w:sz w:val="24"/>
          <w:szCs w:val="24"/>
          <w:lang w:val="id-ID"/>
        </w:rPr>
        <w:t xml:space="preserve">Variabel bebas </w:t>
      </w:r>
      <w:r w:rsidRPr="00204511">
        <w:rPr>
          <w:rFonts w:ascii="Times New Roman" w:hAnsi="Times New Roman" w:cs="Times New Roman"/>
          <w:sz w:val="24"/>
          <w:szCs w:val="24"/>
        </w:rPr>
        <w:t xml:space="preserve">komisaris independen, kepemilikan manajerial, profitabilitas, </w:t>
      </w:r>
      <w:r w:rsidRPr="00204511">
        <w:rPr>
          <w:rFonts w:ascii="Times New Roman" w:hAnsi="Times New Roman" w:cs="Times New Roman"/>
          <w:i/>
          <w:sz w:val="24"/>
          <w:szCs w:val="24"/>
        </w:rPr>
        <w:t>leverage</w:t>
      </w:r>
      <w:r w:rsidRPr="00204511">
        <w:rPr>
          <w:rFonts w:ascii="Times New Roman" w:hAnsi="Times New Roman" w:cs="Times New Roman"/>
          <w:i/>
          <w:sz w:val="24"/>
          <w:szCs w:val="24"/>
          <w:lang w:val="id-ID"/>
        </w:rPr>
        <w:t xml:space="preserve">. </w:t>
      </w:r>
      <w:r w:rsidRPr="00204511">
        <w:rPr>
          <w:rFonts w:ascii="Times New Roman" w:hAnsi="Times New Roman" w:cs="Times New Roman"/>
          <w:bCs/>
          <w:sz w:val="24"/>
          <w:szCs w:val="24"/>
          <w:lang w:val="id-ID" w:eastAsia="id-ID"/>
        </w:rPr>
        <w:t xml:space="preserve">Alat analisis yang digunakan </w:t>
      </w:r>
      <w:r w:rsidRPr="00204511">
        <w:rPr>
          <w:rFonts w:ascii="Times New Roman" w:hAnsi="Times New Roman" w:cs="Times New Roman"/>
          <w:iCs/>
          <w:color w:val="000000"/>
          <w:sz w:val="24"/>
          <w:szCs w:val="24"/>
          <w:lang w:val="id-ID"/>
        </w:rPr>
        <w:t>regresi berganada</w:t>
      </w:r>
      <w:r w:rsidRPr="00204511">
        <w:rPr>
          <w:rFonts w:ascii="Times New Roman" w:hAnsi="Times New Roman" w:cs="Times New Roman"/>
          <w:i/>
          <w:iCs/>
          <w:color w:val="000000"/>
          <w:sz w:val="24"/>
          <w:szCs w:val="24"/>
          <w:lang w:val="id-ID"/>
        </w:rPr>
        <w:t xml:space="preserve"> </w:t>
      </w:r>
      <w:r w:rsidRPr="00204511">
        <w:rPr>
          <w:rFonts w:ascii="Times New Roman" w:hAnsi="Times New Roman" w:cs="Times New Roman"/>
          <w:bCs/>
          <w:sz w:val="24"/>
          <w:szCs w:val="24"/>
          <w:lang w:val="id-ID" w:eastAsia="id-ID"/>
        </w:rPr>
        <w:t>Hasil penelitian menunjukkan</w:t>
      </w:r>
      <w:r w:rsidRPr="00204511">
        <w:rPr>
          <w:rFonts w:ascii="Times New Roman" w:hAnsi="Times New Roman" w:cs="Times New Roman"/>
          <w:iCs/>
          <w:sz w:val="24"/>
          <w:szCs w:val="24"/>
          <w:lang w:val="id-ID"/>
        </w:rPr>
        <w:t xml:space="preserve"> Komisaris independen tidak berpengaruh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Kepemilikan manajerial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Profitabilitas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dan Leverage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204511">
      <w:pPr>
        <w:tabs>
          <w:tab w:val="left" w:pos="7797"/>
        </w:tabs>
        <w:spacing w:line="480" w:lineRule="auto"/>
        <w:ind w:firstLine="720"/>
        <w:jc w:val="both"/>
        <w:rPr>
          <w:rFonts w:ascii="Times New Roman" w:hAnsi="Times New Roman" w:cs="Times New Roman"/>
          <w:sz w:val="24"/>
          <w:szCs w:val="24"/>
          <w:lang w:val="id-ID"/>
        </w:rPr>
      </w:pPr>
      <w:r w:rsidRPr="00204511">
        <w:rPr>
          <w:rFonts w:ascii="Times New Roman" w:hAnsi="Times New Roman" w:cs="Times New Roman"/>
          <w:bCs/>
          <w:sz w:val="24"/>
          <w:szCs w:val="24"/>
          <w:lang w:val="id-ID"/>
        </w:rPr>
        <w:t>Nathania Pramudita (2012)</w:t>
      </w:r>
      <w:r w:rsidRPr="00204511">
        <w:rPr>
          <w:rFonts w:ascii="Times New Roman" w:hAnsi="Times New Roman" w:cs="Times New Roman"/>
          <w:bCs/>
          <w:sz w:val="24"/>
          <w:szCs w:val="24"/>
        </w:rPr>
        <w:t xml:space="preserve"> dengan judul </w:t>
      </w:r>
      <w:r w:rsidRPr="00204511">
        <w:rPr>
          <w:rFonts w:ascii="Times New Roman" w:hAnsi="Times New Roman" w:cs="Times New Roman"/>
          <w:color w:val="000000"/>
          <w:sz w:val="24"/>
          <w:szCs w:val="24"/>
        </w:rPr>
        <w:t>Pengaruh Tingkat Kesulitan Keuangan Dan Tingkat Hutang Terhadap Konservatisme Akuntansi Pada Perusahaan Manufaktur di BEI</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sz w:val="24"/>
          <w:szCs w:val="24"/>
          <w:lang w:val="id-ID"/>
        </w:rPr>
        <w:t>Variabel terikat</w:t>
      </w:r>
      <w:r w:rsidRPr="00204511">
        <w:rPr>
          <w:rFonts w:ascii="Times New Roman" w:hAnsi="Times New Roman" w:cs="Times New Roman"/>
          <w:iCs/>
          <w:sz w:val="24"/>
          <w:szCs w:val="24"/>
          <w:lang w:val="id-ID"/>
        </w:rPr>
        <w:t xml:space="preserve"> konservatisme akuntansi dan </w:t>
      </w:r>
      <w:r w:rsidRPr="00204511">
        <w:rPr>
          <w:rFonts w:ascii="Times New Roman" w:hAnsi="Times New Roman" w:cs="Times New Roman"/>
          <w:sz w:val="24"/>
          <w:szCs w:val="24"/>
          <w:lang w:val="id-ID"/>
        </w:rPr>
        <w:t>Variabel bebas</w:t>
      </w:r>
      <w:r w:rsidRPr="00204511">
        <w:rPr>
          <w:rFonts w:ascii="Times New Roman" w:hAnsi="Times New Roman" w:cs="Times New Roman"/>
          <w:iCs/>
          <w:sz w:val="24"/>
          <w:szCs w:val="24"/>
          <w:lang w:val="id-ID"/>
        </w:rPr>
        <w:t xml:space="preserve"> </w:t>
      </w:r>
      <w:r w:rsidRPr="00204511">
        <w:rPr>
          <w:rFonts w:ascii="Times New Roman" w:hAnsi="Times New Roman" w:cs="Times New Roman"/>
          <w:sz w:val="24"/>
          <w:szCs w:val="24"/>
          <w:lang w:val="id-ID"/>
        </w:rPr>
        <w:t xml:space="preserve">financial distress, tingkat hutang (leverage). </w:t>
      </w:r>
      <w:r w:rsidRPr="00204511">
        <w:rPr>
          <w:rFonts w:ascii="Times New Roman" w:hAnsi="Times New Roman" w:cs="Times New Roman"/>
          <w:bCs/>
          <w:sz w:val="24"/>
          <w:szCs w:val="24"/>
          <w:lang w:val="id-ID" w:eastAsia="id-ID"/>
        </w:rPr>
        <w:t xml:space="preserve">Alat analisis yang digunakan </w:t>
      </w:r>
      <w:r w:rsidRPr="00204511">
        <w:rPr>
          <w:rFonts w:ascii="Times New Roman" w:hAnsi="Times New Roman" w:cs="Times New Roman"/>
          <w:iCs/>
          <w:color w:val="000000"/>
          <w:sz w:val="24"/>
          <w:szCs w:val="24"/>
          <w:lang w:val="id-ID"/>
        </w:rPr>
        <w:t>regresi berganada</w:t>
      </w:r>
      <w:r w:rsidRPr="00204511">
        <w:rPr>
          <w:rFonts w:ascii="Times New Roman" w:hAnsi="Times New Roman" w:cs="Times New Roman"/>
          <w:i/>
          <w:iCs/>
          <w:color w:val="000000"/>
          <w:sz w:val="24"/>
          <w:szCs w:val="24"/>
          <w:lang w:val="id-ID"/>
        </w:rPr>
        <w:t xml:space="preserve"> </w:t>
      </w:r>
      <w:r w:rsidRPr="00204511">
        <w:rPr>
          <w:rFonts w:ascii="Times New Roman" w:hAnsi="Times New Roman" w:cs="Times New Roman"/>
          <w:bCs/>
          <w:sz w:val="24"/>
          <w:szCs w:val="24"/>
          <w:lang w:val="id-ID" w:eastAsia="id-ID"/>
        </w:rPr>
        <w:t xml:space="preserve">Hasil penelitian menunjukkan </w:t>
      </w:r>
      <w:r w:rsidRPr="00204511">
        <w:rPr>
          <w:rFonts w:ascii="Times New Roman" w:hAnsi="Times New Roman" w:cs="Times New Roman"/>
          <w:i/>
          <w:iCs/>
          <w:sz w:val="24"/>
          <w:szCs w:val="24"/>
          <w:lang w:val="id-ID"/>
        </w:rPr>
        <w:t>Financial distress</w:t>
      </w:r>
      <w:r w:rsidRPr="00204511">
        <w:rPr>
          <w:rFonts w:ascii="Times New Roman" w:hAnsi="Times New Roman" w:cs="Times New Roman"/>
          <w:iCs/>
          <w:sz w:val="24"/>
          <w:szCs w:val="24"/>
          <w:lang w:val="id-ID"/>
        </w:rPr>
        <w:t xml:space="preserve">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Leverage (tingkat hutang) tidak berpengaruh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204511">
      <w:pPr>
        <w:tabs>
          <w:tab w:val="left" w:pos="7797"/>
        </w:tabs>
        <w:spacing w:line="480" w:lineRule="auto"/>
        <w:ind w:firstLine="720"/>
        <w:jc w:val="both"/>
        <w:rPr>
          <w:rFonts w:ascii="Times New Roman" w:hAnsi="Times New Roman" w:cs="Times New Roman"/>
          <w:iCs/>
          <w:sz w:val="24"/>
          <w:szCs w:val="24"/>
          <w:lang w:val="id-ID"/>
        </w:rPr>
      </w:pPr>
      <w:r w:rsidRPr="00204511">
        <w:rPr>
          <w:rFonts w:ascii="Times New Roman" w:hAnsi="Times New Roman" w:cs="Times New Roman"/>
          <w:bCs/>
          <w:sz w:val="24"/>
          <w:szCs w:val="24"/>
          <w:lang w:val="id-ID"/>
        </w:rPr>
        <w:lastRenderedPageBreak/>
        <w:t>Euis Ningsih (2013)</w:t>
      </w:r>
      <w:r w:rsidRPr="00204511">
        <w:rPr>
          <w:rFonts w:ascii="Times New Roman" w:hAnsi="Times New Roman" w:cs="Times New Roman"/>
          <w:bCs/>
          <w:sz w:val="24"/>
          <w:szCs w:val="24"/>
        </w:rPr>
        <w:t xml:space="preserve"> dengan judul </w:t>
      </w:r>
      <w:r w:rsidRPr="00204511">
        <w:rPr>
          <w:rFonts w:ascii="Times New Roman" w:hAnsi="Times New Roman" w:cs="Times New Roman"/>
          <w:bCs/>
          <w:color w:val="000000"/>
          <w:sz w:val="24"/>
          <w:szCs w:val="24"/>
        </w:rPr>
        <w:t>Pengaruh Tingkat Kesulitan Keuangan Perusahaan Dan</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bCs/>
          <w:color w:val="000000"/>
          <w:sz w:val="24"/>
          <w:szCs w:val="24"/>
        </w:rPr>
        <w:t>Risiko</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bCs/>
          <w:color w:val="000000"/>
          <w:sz w:val="24"/>
          <w:szCs w:val="24"/>
        </w:rPr>
        <w:t>Litigasi Terhadap Konservatisme Akuntansi</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bCs/>
          <w:color w:val="000000"/>
          <w:sz w:val="24"/>
          <w:szCs w:val="24"/>
        </w:rPr>
        <w:t>(Studi Empiris Pada Perusahaan Manufaktur yang Terdaftar Di BEI)</w:t>
      </w:r>
      <w:r w:rsidRPr="00204511">
        <w:rPr>
          <w:rFonts w:ascii="Times New Roman" w:hAnsi="Times New Roman" w:cs="Times New Roman"/>
          <w:sz w:val="24"/>
          <w:szCs w:val="24"/>
          <w:lang w:val="id-ID"/>
        </w:rPr>
        <w:t xml:space="preserve"> Variabel terikat</w:t>
      </w:r>
      <w:r w:rsidRPr="00204511">
        <w:rPr>
          <w:rFonts w:ascii="Times New Roman" w:hAnsi="Times New Roman" w:cs="Times New Roman"/>
          <w:bCs/>
          <w:sz w:val="24"/>
          <w:szCs w:val="24"/>
          <w:lang w:val="id-ID" w:eastAsia="id-ID"/>
        </w:rPr>
        <w:t xml:space="preserve"> </w:t>
      </w:r>
      <w:r w:rsidRPr="00204511">
        <w:rPr>
          <w:rFonts w:ascii="Times New Roman" w:hAnsi="Times New Roman" w:cs="Times New Roman"/>
          <w:iCs/>
          <w:sz w:val="24"/>
          <w:szCs w:val="24"/>
          <w:lang w:val="id-ID"/>
        </w:rPr>
        <w:t>konservatisme akuntansi</w:t>
      </w:r>
      <w:r w:rsidRPr="00204511">
        <w:rPr>
          <w:rFonts w:ascii="Times New Roman" w:hAnsi="Times New Roman" w:cs="Times New Roman"/>
          <w:sz w:val="24"/>
          <w:szCs w:val="24"/>
          <w:lang w:val="id-ID"/>
        </w:rPr>
        <w:t xml:space="preserve"> Variabel bebas</w:t>
      </w:r>
      <w:r w:rsidRPr="00204511">
        <w:rPr>
          <w:rFonts w:ascii="Times New Roman" w:hAnsi="Times New Roman" w:cs="Times New Roman"/>
          <w:i/>
          <w:sz w:val="24"/>
          <w:szCs w:val="24"/>
          <w:lang w:val="id-ID"/>
        </w:rPr>
        <w:t xml:space="preserve"> financial distress</w:t>
      </w:r>
      <w:r w:rsidRPr="00204511">
        <w:rPr>
          <w:rFonts w:ascii="Times New Roman" w:hAnsi="Times New Roman" w:cs="Times New Roman"/>
          <w:sz w:val="24"/>
          <w:szCs w:val="24"/>
          <w:lang w:val="id-ID"/>
        </w:rPr>
        <w:t xml:space="preserve">, risiko litigasi. </w:t>
      </w:r>
      <w:r w:rsidRPr="00204511">
        <w:rPr>
          <w:rFonts w:ascii="Times New Roman" w:hAnsi="Times New Roman" w:cs="Times New Roman"/>
          <w:bCs/>
          <w:sz w:val="24"/>
          <w:szCs w:val="24"/>
          <w:lang w:val="id-ID" w:eastAsia="id-ID"/>
        </w:rPr>
        <w:t xml:space="preserve">Alat analisis yang digunakan </w:t>
      </w:r>
      <w:r w:rsidRPr="00204511">
        <w:rPr>
          <w:rFonts w:ascii="Times New Roman" w:hAnsi="Times New Roman" w:cs="Times New Roman"/>
          <w:iCs/>
          <w:color w:val="000000"/>
          <w:sz w:val="24"/>
          <w:szCs w:val="24"/>
          <w:lang w:val="id-ID"/>
        </w:rPr>
        <w:t>regresi berganada</w:t>
      </w:r>
      <w:r w:rsidRPr="00204511">
        <w:rPr>
          <w:rFonts w:ascii="Times New Roman" w:hAnsi="Times New Roman" w:cs="Times New Roman"/>
          <w:i/>
          <w:iCs/>
          <w:color w:val="000000"/>
          <w:sz w:val="24"/>
          <w:szCs w:val="24"/>
          <w:lang w:val="id-ID"/>
        </w:rPr>
        <w:t xml:space="preserve"> </w:t>
      </w:r>
      <w:r w:rsidRPr="00204511">
        <w:rPr>
          <w:rFonts w:ascii="Times New Roman" w:hAnsi="Times New Roman" w:cs="Times New Roman"/>
          <w:bCs/>
          <w:sz w:val="24"/>
          <w:szCs w:val="24"/>
          <w:lang w:val="id-ID" w:eastAsia="id-ID"/>
        </w:rPr>
        <w:t xml:space="preserve">Hasil penelitian menunjukkan </w:t>
      </w:r>
      <w:r w:rsidRPr="00204511">
        <w:rPr>
          <w:rFonts w:ascii="Times New Roman" w:hAnsi="Times New Roman" w:cs="Times New Roman"/>
          <w:i/>
          <w:sz w:val="24"/>
          <w:szCs w:val="24"/>
          <w:lang w:val="id-ID"/>
        </w:rPr>
        <w:t>Financial distress</w:t>
      </w:r>
      <w:r w:rsidRPr="00204511">
        <w:rPr>
          <w:rFonts w:ascii="Times New Roman" w:hAnsi="Times New Roman" w:cs="Times New Roman"/>
          <w:iCs/>
          <w:sz w:val="24"/>
          <w:szCs w:val="24"/>
          <w:lang w:val="id-ID"/>
        </w:rPr>
        <w:t xml:space="preserve">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 xml:space="preserve">isme akuntansi dan </w:t>
      </w:r>
      <w:r w:rsidRPr="00204511">
        <w:rPr>
          <w:rFonts w:ascii="Times New Roman" w:hAnsi="Times New Roman" w:cs="Times New Roman"/>
          <w:sz w:val="24"/>
          <w:szCs w:val="24"/>
          <w:lang w:val="id-ID"/>
        </w:rPr>
        <w:t>Risiko litigasi</w:t>
      </w:r>
      <w:r w:rsidRPr="00204511">
        <w:rPr>
          <w:rFonts w:ascii="Times New Roman" w:hAnsi="Times New Roman" w:cs="Times New Roman"/>
          <w:iCs/>
          <w:sz w:val="24"/>
          <w:szCs w:val="24"/>
          <w:lang w:val="id-ID"/>
        </w:rPr>
        <w:t xml:space="preserve">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204511">
      <w:pPr>
        <w:tabs>
          <w:tab w:val="left" w:pos="7797"/>
        </w:tabs>
        <w:spacing w:line="480" w:lineRule="auto"/>
        <w:ind w:firstLine="720"/>
        <w:jc w:val="both"/>
        <w:rPr>
          <w:rFonts w:ascii="Times New Roman" w:hAnsi="Times New Roman" w:cs="Times New Roman"/>
          <w:iCs/>
          <w:sz w:val="24"/>
          <w:szCs w:val="24"/>
          <w:lang w:val="id-ID"/>
        </w:rPr>
      </w:pPr>
      <w:r w:rsidRPr="00204511">
        <w:rPr>
          <w:rFonts w:ascii="Times New Roman" w:hAnsi="Times New Roman" w:cs="Times New Roman"/>
          <w:bCs/>
          <w:sz w:val="24"/>
          <w:szCs w:val="24"/>
          <w:lang w:val="id-ID"/>
        </w:rPr>
        <w:t>Angga Alfian dan Arifin Sabeni (2013)</w:t>
      </w:r>
      <w:r w:rsidRPr="00204511">
        <w:rPr>
          <w:rFonts w:ascii="Times New Roman" w:hAnsi="Times New Roman" w:cs="Times New Roman"/>
          <w:bCs/>
          <w:sz w:val="24"/>
          <w:szCs w:val="24"/>
        </w:rPr>
        <w:t xml:space="preserve"> dengan judul </w:t>
      </w:r>
      <w:r w:rsidRPr="00204511">
        <w:rPr>
          <w:rFonts w:ascii="Times New Roman" w:hAnsi="Times New Roman" w:cs="Times New Roman"/>
          <w:bCs/>
          <w:color w:val="000000"/>
          <w:sz w:val="24"/>
          <w:szCs w:val="24"/>
        </w:rPr>
        <w:t>Analisis Faktor-Faktor Yang Berpengaruh Terhadap</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bCs/>
          <w:color w:val="000000"/>
          <w:sz w:val="24"/>
          <w:szCs w:val="24"/>
        </w:rPr>
        <w:t>Pemilihan Konservatisme Akuntansi</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sz w:val="24"/>
          <w:szCs w:val="24"/>
          <w:lang w:val="id-ID"/>
        </w:rPr>
        <w:t xml:space="preserve">Variabel terikat  </w:t>
      </w:r>
      <w:r w:rsidRPr="00204511">
        <w:rPr>
          <w:rFonts w:ascii="Times New Roman" w:hAnsi="Times New Roman" w:cs="Times New Roman"/>
          <w:iCs/>
          <w:sz w:val="24"/>
          <w:szCs w:val="24"/>
          <w:lang w:val="id-ID"/>
        </w:rPr>
        <w:t xml:space="preserve">konservatisme akuntansi dan </w:t>
      </w:r>
      <w:r w:rsidRPr="00204511">
        <w:rPr>
          <w:rFonts w:ascii="Times New Roman" w:hAnsi="Times New Roman" w:cs="Times New Roman"/>
          <w:sz w:val="24"/>
          <w:szCs w:val="24"/>
          <w:lang w:val="id-ID"/>
        </w:rPr>
        <w:t xml:space="preserve">Variabel bebas leverage, ukuran perusahaan, intensitas modal, kepemilikan manajerial, kepemilikan publik dan kesempatan tumbuh. </w:t>
      </w:r>
      <w:r w:rsidRPr="00204511">
        <w:rPr>
          <w:rFonts w:ascii="Times New Roman" w:hAnsi="Times New Roman" w:cs="Times New Roman"/>
          <w:bCs/>
          <w:sz w:val="24"/>
          <w:szCs w:val="24"/>
          <w:lang w:val="id-ID" w:eastAsia="id-ID"/>
        </w:rPr>
        <w:t xml:space="preserve">Alat analisis yang digunakan </w:t>
      </w:r>
      <w:r w:rsidRPr="00204511">
        <w:rPr>
          <w:rFonts w:ascii="Times New Roman" w:hAnsi="Times New Roman" w:cs="Times New Roman"/>
          <w:iCs/>
          <w:color w:val="000000"/>
          <w:sz w:val="24"/>
          <w:szCs w:val="24"/>
          <w:lang w:val="id-ID"/>
        </w:rPr>
        <w:t>regresi berganada</w:t>
      </w:r>
      <w:r w:rsidRPr="00204511">
        <w:rPr>
          <w:rFonts w:ascii="Times New Roman" w:hAnsi="Times New Roman" w:cs="Times New Roman"/>
          <w:i/>
          <w:iCs/>
          <w:color w:val="000000"/>
          <w:sz w:val="24"/>
          <w:szCs w:val="24"/>
          <w:lang w:val="id-ID"/>
        </w:rPr>
        <w:t xml:space="preserve"> </w:t>
      </w:r>
      <w:r w:rsidRPr="00204511">
        <w:rPr>
          <w:rFonts w:ascii="Times New Roman" w:hAnsi="Times New Roman" w:cs="Times New Roman"/>
          <w:bCs/>
          <w:sz w:val="24"/>
          <w:szCs w:val="24"/>
          <w:lang w:val="id-ID" w:eastAsia="id-ID"/>
        </w:rPr>
        <w:t>Hasil penelitian menunjukkan</w:t>
      </w:r>
      <w:r w:rsidRPr="00204511">
        <w:rPr>
          <w:rFonts w:ascii="Times New Roman" w:hAnsi="Times New Roman" w:cs="Times New Roman"/>
          <w:iCs/>
          <w:sz w:val="24"/>
          <w:szCs w:val="24"/>
          <w:lang w:val="id-ID"/>
        </w:rPr>
        <w:t xml:space="preserve"> Leverage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w:t>
      </w:r>
      <w:r w:rsidRPr="00204511">
        <w:rPr>
          <w:rFonts w:ascii="Times New Roman" w:hAnsi="Times New Roman" w:cs="Times New Roman"/>
          <w:sz w:val="24"/>
          <w:szCs w:val="24"/>
          <w:lang w:val="id-ID"/>
        </w:rPr>
        <w:t xml:space="preserve">Intensitas modal </w:t>
      </w:r>
      <w:r w:rsidRPr="00204511">
        <w:rPr>
          <w:rFonts w:ascii="Times New Roman" w:hAnsi="Times New Roman" w:cs="Times New Roman"/>
          <w:iCs/>
          <w:sz w:val="24"/>
          <w:szCs w:val="24"/>
          <w:lang w:val="id-ID"/>
        </w:rPr>
        <w:t>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 xml:space="preserve">isme akuntansi, </w:t>
      </w:r>
      <w:r w:rsidRPr="00204511">
        <w:rPr>
          <w:rFonts w:ascii="Times New Roman" w:hAnsi="Times New Roman" w:cs="Times New Roman"/>
          <w:sz w:val="24"/>
          <w:szCs w:val="24"/>
          <w:lang w:val="id-ID"/>
        </w:rPr>
        <w:t xml:space="preserve">Kesempatan tumbuh </w:t>
      </w:r>
      <w:r w:rsidRPr="00204511">
        <w:rPr>
          <w:rFonts w:ascii="Times New Roman" w:hAnsi="Times New Roman" w:cs="Times New Roman"/>
          <w:iCs/>
          <w:sz w:val="24"/>
          <w:szCs w:val="24"/>
          <w:lang w:val="id-ID"/>
        </w:rPr>
        <w:t>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dan Ukuran perusahaan, kepemilikan manajerial, kepemilikan publik tidak berpengaruh signifikan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204511">
      <w:pPr>
        <w:tabs>
          <w:tab w:val="left" w:pos="7797"/>
        </w:tabs>
        <w:spacing w:line="480" w:lineRule="auto"/>
        <w:ind w:firstLine="720"/>
        <w:jc w:val="both"/>
        <w:rPr>
          <w:rFonts w:ascii="Times New Roman" w:hAnsi="Times New Roman" w:cs="Times New Roman"/>
          <w:iCs/>
          <w:sz w:val="24"/>
          <w:szCs w:val="24"/>
          <w:lang w:val="id-ID"/>
        </w:rPr>
      </w:pPr>
      <w:r w:rsidRPr="00204511">
        <w:rPr>
          <w:rFonts w:ascii="Times New Roman" w:hAnsi="Times New Roman" w:cs="Times New Roman"/>
          <w:bCs/>
          <w:sz w:val="24"/>
          <w:szCs w:val="24"/>
          <w:lang w:val="id-ID"/>
        </w:rPr>
        <w:t>Ni Kd Sri Lestari Dewi dan I Ketut Suryanawa (2014)</w:t>
      </w:r>
      <w:r w:rsidRPr="00204511">
        <w:rPr>
          <w:rFonts w:ascii="Times New Roman" w:hAnsi="Times New Roman" w:cs="Times New Roman"/>
          <w:bCs/>
          <w:sz w:val="24"/>
          <w:szCs w:val="24"/>
        </w:rPr>
        <w:t xml:space="preserve"> dengan judul </w:t>
      </w:r>
      <w:r w:rsidRPr="00204511">
        <w:rPr>
          <w:rFonts w:ascii="Times New Roman" w:hAnsi="Times New Roman" w:cs="Times New Roman"/>
          <w:bCs/>
          <w:color w:val="000000"/>
          <w:sz w:val="24"/>
          <w:szCs w:val="24"/>
        </w:rPr>
        <w:t xml:space="preserve">Pengaruh Struktur Kepemilikan Manajerial, </w:t>
      </w:r>
      <w:r w:rsidRPr="00204511">
        <w:rPr>
          <w:rFonts w:ascii="Times New Roman" w:hAnsi="Times New Roman" w:cs="Times New Roman"/>
          <w:bCs/>
          <w:i/>
          <w:iCs/>
          <w:color w:val="000000"/>
          <w:sz w:val="24"/>
          <w:szCs w:val="24"/>
        </w:rPr>
        <w:t>Leverage</w:t>
      </w:r>
      <w:r w:rsidRPr="00204511">
        <w:rPr>
          <w:rFonts w:ascii="Times New Roman" w:hAnsi="Times New Roman" w:cs="Times New Roman"/>
          <w:bCs/>
          <w:color w:val="000000"/>
          <w:sz w:val="24"/>
          <w:szCs w:val="24"/>
        </w:rPr>
        <w:t>,</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bCs/>
          <w:color w:val="000000"/>
          <w:sz w:val="24"/>
          <w:szCs w:val="24"/>
        </w:rPr>
        <w:t xml:space="preserve">Dan </w:t>
      </w:r>
      <w:r w:rsidRPr="00204511">
        <w:rPr>
          <w:rFonts w:ascii="Times New Roman" w:hAnsi="Times New Roman" w:cs="Times New Roman"/>
          <w:bCs/>
          <w:i/>
          <w:iCs/>
          <w:color w:val="000000"/>
          <w:sz w:val="24"/>
          <w:szCs w:val="24"/>
        </w:rPr>
        <w:t xml:space="preserve">Financial Distress </w:t>
      </w:r>
      <w:r w:rsidRPr="00204511">
        <w:rPr>
          <w:rFonts w:ascii="Times New Roman" w:hAnsi="Times New Roman" w:cs="Times New Roman"/>
          <w:bCs/>
          <w:color w:val="000000"/>
          <w:sz w:val="24"/>
          <w:szCs w:val="24"/>
        </w:rPr>
        <w:t>Terhadap Konservatisme</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bCs/>
          <w:color w:val="000000"/>
          <w:sz w:val="24"/>
          <w:szCs w:val="24"/>
        </w:rPr>
        <w:t>Akuntansi</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sz w:val="24"/>
          <w:szCs w:val="24"/>
          <w:lang w:val="id-ID"/>
        </w:rPr>
        <w:t xml:space="preserve">Variabel terikat  </w:t>
      </w:r>
      <w:r w:rsidRPr="00204511">
        <w:rPr>
          <w:rFonts w:ascii="Times New Roman" w:hAnsi="Times New Roman" w:cs="Times New Roman"/>
          <w:iCs/>
          <w:sz w:val="24"/>
          <w:szCs w:val="24"/>
          <w:lang w:val="id-ID"/>
        </w:rPr>
        <w:t xml:space="preserve">konservatisme akuntansi dan </w:t>
      </w:r>
      <w:r w:rsidRPr="00204511">
        <w:rPr>
          <w:rFonts w:ascii="Times New Roman" w:hAnsi="Times New Roman" w:cs="Times New Roman"/>
          <w:sz w:val="24"/>
          <w:szCs w:val="24"/>
          <w:lang w:val="id-ID"/>
        </w:rPr>
        <w:t>Variabel bebas</w:t>
      </w:r>
      <w:r w:rsidRPr="00204511">
        <w:rPr>
          <w:rFonts w:ascii="Times New Roman" w:hAnsi="Times New Roman" w:cs="Times New Roman"/>
          <w:iCs/>
          <w:sz w:val="24"/>
          <w:szCs w:val="24"/>
          <w:lang w:val="id-ID"/>
        </w:rPr>
        <w:t xml:space="preserve"> </w:t>
      </w:r>
      <w:r w:rsidRPr="00204511">
        <w:rPr>
          <w:rFonts w:ascii="Times New Roman" w:hAnsi="Times New Roman" w:cs="Times New Roman"/>
          <w:sz w:val="24"/>
          <w:szCs w:val="24"/>
          <w:lang w:val="id-ID"/>
        </w:rPr>
        <w:t xml:space="preserve">struktur kepemilikan manajerial, leverage dan </w:t>
      </w:r>
      <w:r w:rsidRPr="00204511">
        <w:rPr>
          <w:rFonts w:ascii="Times New Roman" w:hAnsi="Times New Roman" w:cs="Times New Roman"/>
          <w:i/>
          <w:sz w:val="24"/>
          <w:szCs w:val="24"/>
          <w:lang w:val="id-ID"/>
        </w:rPr>
        <w:t>financial distress</w:t>
      </w:r>
      <w:r w:rsidRPr="00204511">
        <w:rPr>
          <w:rFonts w:ascii="Times New Roman" w:hAnsi="Times New Roman" w:cs="Times New Roman"/>
          <w:iCs/>
          <w:sz w:val="24"/>
          <w:szCs w:val="24"/>
          <w:lang w:val="id-ID"/>
        </w:rPr>
        <w:t xml:space="preserve">. </w:t>
      </w:r>
      <w:r w:rsidRPr="00204511">
        <w:rPr>
          <w:rFonts w:ascii="Times New Roman" w:hAnsi="Times New Roman" w:cs="Times New Roman"/>
          <w:bCs/>
          <w:sz w:val="24"/>
          <w:szCs w:val="24"/>
          <w:lang w:val="id-ID" w:eastAsia="id-ID"/>
        </w:rPr>
        <w:t xml:space="preserve">Alat analisis yang digunakan </w:t>
      </w:r>
      <w:r w:rsidRPr="00204511">
        <w:rPr>
          <w:rFonts w:ascii="Times New Roman" w:hAnsi="Times New Roman" w:cs="Times New Roman"/>
          <w:iCs/>
          <w:color w:val="000000"/>
          <w:sz w:val="24"/>
          <w:szCs w:val="24"/>
          <w:lang w:val="id-ID"/>
        </w:rPr>
        <w:t>regresi berganada</w:t>
      </w:r>
      <w:r w:rsidRPr="00204511">
        <w:rPr>
          <w:rFonts w:ascii="Times New Roman" w:hAnsi="Times New Roman" w:cs="Times New Roman"/>
          <w:i/>
          <w:iCs/>
          <w:color w:val="000000"/>
          <w:sz w:val="24"/>
          <w:szCs w:val="24"/>
          <w:lang w:val="id-ID"/>
        </w:rPr>
        <w:t xml:space="preserve"> </w:t>
      </w:r>
      <w:r w:rsidRPr="00204511">
        <w:rPr>
          <w:rFonts w:ascii="Times New Roman" w:hAnsi="Times New Roman" w:cs="Times New Roman"/>
          <w:bCs/>
          <w:sz w:val="24"/>
          <w:szCs w:val="24"/>
          <w:lang w:val="id-ID" w:eastAsia="id-ID"/>
        </w:rPr>
        <w:t xml:space="preserve">Hasil penelitian menunjukkan </w:t>
      </w:r>
      <w:r w:rsidRPr="00204511">
        <w:rPr>
          <w:rFonts w:ascii="Times New Roman" w:hAnsi="Times New Roman" w:cs="Times New Roman"/>
          <w:i/>
          <w:sz w:val="24"/>
          <w:szCs w:val="24"/>
          <w:lang w:val="id-ID"/>
        </w:rPr>
        <w:t>Financial distress</w:t>
      </w:r>
      <w:r w:rsidRPr="00204511">
        <w:rPr>
          <w:rFonts w:ascii="Times New Roman" w:hAnsi="Times New Roman" w:cs="Times New Roman"/>
          <w:iCs/>
          <w:sz w:val="24"/>
          <w:szCs w:val="24"/>
          <w:lang w:val="id-ID"/>
        </w:rPr>
        <w:t xml:space="preserve"> tidak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-Struktur kepemilikan manajerial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dan Leverage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204511">
      <w:pPr>
        <w:tabs>
          <w:tab w:val="left" w:pos="7797"/>
        </w:tabs>
        <w:spacing w:line="480" w:lineRule="auto"/>
        <w:ind w:firstLine="720"/>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lastRenderedPageBreak/>
        <w:t>Luh Putu Kusuma Dewi, Nyoman Trisna Herawati dan Ni Kadek Sinarwati (2014)</w:t>
      </w:r>
      <w:r w:rsidRPr="00204511">
        <w:rPr>
          <w:rFonts w:ascii="Times New Roman" w:hAnsi="Times New Roman" w:cs="Times New Roman"/>
          <w:iCs/>
          <w:sz w:val="24"/>
          <w:szCs w:val="24"/>
        </w:rPr>
        <w:t xml:space="preserve"> dengan judul </w:t>
      </w:r>
      <w:r w:rsidRPr="00204511">
        <w:rPr>
          <w:rFonts w:ascii="Times New Roman" w:hAnsi="Times New Roman" w:cs="Times New Roman"/>
          <w:sz w:val="24"/>
          <w:szCs w:val="24"/>
          <w:lang w:val="id-ID"/>
        </w:rPr>
        <w:t xml:space="preserve">Faktor-faktor yang Berpengaruh terhadap Konsevatisme Akuntansi pada Perusahaan Manufaktur di BEI. Variabel terikat  </w:t>
      </w:r>
      <w:r w:rsidRPr="00204511">
        <w:rPr>
          <w:rFonts w:ascii="Times New Roman" w:hAnsi="Times New Roman" w:cs="Times New Roman"/>
          <w:iCs/>
          <w:sz w:val="24"/>
          <w:szCs w:val="24"/>
          <w:lang w:val="id-ID"/>
        </w:rPr>
        <w:t xml:space="preserve">konservatisme akuntansi dan </w:t>
      </w:r>
      <w:r w:rsidRPr="00204511">
        <w:rPr>
          <w:rFonts w:ascii="Times New Roman" w:hAnsi="Times New Roman" w:cs="Times New Roman"/>
          <w:sz w:val="24"/>
          <w:szCs w:val="24"/>
          <w:lang w:val="id-ID"/>
        </w:rPr>
        <w:t>Variabel bebas</w:t>
      </w:r>
      <w:r w:rsidRPr="00204511">
        <w:rPr>
          <w:rFonts w:ascii="Times New Roman" w:hAnsi="Times New Roman" w:cs="Times New Roman"/>
          <w:iCs/>
          <w:sz w:val="24"/>
          <w:szCs w:val="24"/>
          <w:lang w:val="id-ID"/>
        </w:rPr>
        <w:t xml:space="preserve"> </w:t>
      </w:r>
      <w:r w:rsidRPr="00204511">
        <w:rPr>
          <w:rFonts w:ascii="Times New Roman" w:hAnsi="Times New Roman" w:cs="Times New Roman"/>
          <w:sz w:val="24"/>
          <w:szCs w:val="24"/>
        </w:rPr>
        <w:t xml:space="preserve">risiko litigasi, pajak, leverage, struktur kepemilikan. </w:t>
      </w:r>
      <w:r w:rsidRPr="00204511">
        <w:rPr>
          <w:rFonts w:ascii="Times New Roman" w:hAnsi="Times New Roman" w:cs="Times New Roman"/>
          <w:i/>
          <w:sz w:val="24"/>
          <w:szCs w:val="24"/>
        </w:rPr>
        <w:t>Growth opportunities</w:t>
      </w:r>
      <w:r w:rsidRPr="00204511">
        <w:rPr>
          <w:rFonts w:ascii="Times New Roman" w:hAnsi="Times New Roman" w:cs="Times New Roman"/>
          <w:i/>
          <w:sz w:val="24"/>
          <w:szCs w:val="24"/>
          <w:lang w:val="id-ID"/>
        </w:rPr>
        <w:t xml:space="preserve">. </w:t>
      </w:r>
      <w:r w:rsidRPr="00204511">
        <w:rPr>
          <w:rFonts w:ascii="Times New Roman" w:hAnsi="Times New Roman" w:cs="Times New Roman"/>
          <w:bCs/>
          <w:sz w:val="24"/>
          <w:szCs w:val="24"/>
          <w:lang w:val="id-ID" w:eastAsia="id-ID"/>
        </w:rPr>
        <w:t xml:space="preserve">Alat analisis yang digunakan </w:t>
      </w:r>
      <w:r w:rsidRPr="00204511">
        <w:rPr>
          <w:rFonts w:ascii="Times New Roman" w:hAnsi="Times New Roman" w:cs="Times New Roman"/>
          <w:iCs/>
          <w:color w:val="000000"/>
          <w:sz w:val="24"/>
          <w:szCs w:val="24"/>
          <w:lang w:val="id-ID"/>
        </w:rPr>
        <w:t>regresi berganada</w:t>
      </w:r>
      <w:r w:rsidRPr="00204511">
        <w:rPr>
          <w:rFonts w:ascii="Times New Roman" w:hAnsi="Times New Roman" w:cs="Times New Roman"/>
          <w:i/>
          <w:iCs/>
          <w:color w:val="000000"/>
          <w:sz w:val="24"/>
          <w:szCs w:val="24"/>
          <w:lang w:val="id-ID"/>
        </w:rPr>
        <w:t xml:space="preserve"> </w:t>
      </w:r>
      <w:r w:rsidRPr="00204511">
        <w:rPr>
          <w:rFonts w:ascii="Times New Roman" w:hAnsi="Times New Roman" w:cs="Times New Roman"/>
          <w:bCs/>
          <w:sz w:val="24"/>
          <w:szCs w:val="24"/>
          <w:lang w:val="id-ID" w:eastAsia="id-ID"/>
        </w:rPr>
        <w:t>Hasil penelitian menunjukkan</w:t>
      </w:r>
      <w:r w:rsidRPr="00204511">
        <w:rPr>
          <w:rFonts w:ascii="Times New Roman" w:hAnsi="Times New Roman" w:cs="Times New Roman"/>
          <w:i/>
          <w:sz w:val="24"/>
          <w:szCs w:val="24"/>
          <w:lang w:val="id-ID"/>
        </w:rPr>
        <w:t xml:space="preserve"> </w:t>
      </w:r>
      <w:r w:rsidRPr="00204511">
        <w:rPr>
          <w:rFonts w:ascii="Times New Roman" w:hAnsi="Times New Roman" w:cs="Times New Roman"/>
          <w:iCs/>
          <w:sz w:val="24"/>
          <w:szCs w:val="24"/>
          <w:lang w:val="id-ID"/>
        </w:rPr>
        <w:t>Risiko litigasi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Pajak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Leverage tidak berpengaruh signifikan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Struktur kepemilikan tidak berpengaruh signifikan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dan Growth opportunities tidak berpengaruh signifikan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204511">
      <w:pPr>
        <w:tabs>
          <w:tab w:val="left" w:pos="7797"/>
        </w:tabs>
        <w:spacing w:line="480" w:lineRule="auto"/>
        <w:ind w:firstLine="720"/>
        <w:jc w:val="both"/>
        <w:rPr>
          <w:rFonts w:ascii="Times New Roman" w:hAnsi="Times New Roman" w:cs="Times New Roman"/>
          <w:iCs/>
          <w:sz w:val="24"/>
          <w:szCs w:val="24"/>
          <w:lang w:val="id-ID"/>
        </w:rPr>
      </w:pPr>
      <w:r w:rsidRPr="00204511">
        <w:rPr>
          <w:rFonts w:ascii="Times New Roman" w:hAnsi="Times New Roman" w:cs="Times New Roman"/>
          <w:bCs/>
          <w:sz w:val="24"/>
          <w:szCs w:val="24"/>
          <w:lang w:val="id-ID"/>
        </w:rPr>
        <w:t>Ni Wayan Noviantari dan Ni Made Dwi Ratnadi (2015)</w:t>
      </w:r>
      <w:r w:rsidRPr="00204511">
        <w:rPr>
          <w:rFonts w:ascii="Times New Roman" w:hAnsi="Times New Roman" w:cs="Times New Roman"/>
          <w:bCs/>
          <w:sz w:val="24"/>
          <w:szCs w:val="24"/>
        </w:rPr>
        <w:t xml:space="preserve"> dengan judul </w:t>
      </w:r>
      <w:r w:rsidRPr="00204511">
        <w:rPr>
          <w:rFonts w:ascii="Times New Roman" w:hAnsi="Times New Roman" w:cs="Times New Roman"/>
          <w:bCs/>
          <w:color w:val="000000"/>
          <w:sz w:val="24"/>
          <w:szCs w:val="24"/>
        </w:rPr>
        <w:t xml:space="preserve">Pengaruh </w:t>
      </w:r>
      <w:r w:rsidRPr="00204511">
        <w:rPr>
          <w:rFonts w:ascii="Times New Roman" w:hAnsi="Times New Roman" w:cs="Times New Roman"/>
          <w:bCs/>
          <w:i/>
          <w:iCs/>
          <w:color w:val="000000"/>
          <w:sz w:val="24"/>
          <w:szCs w:val="24"/>
        </w:rPr>
        <w:t xml:space="preserve">Financial Distress, </w:t>
      </w:r>
      <w:r w:rsidRPr="00204511">
        <w:rPr>
          <w:rFonts w:ascii="Times New Roman" w:hAnsi="Times New Roman" w:cs="Times New Roman"/>
          <w:bCs/>
          <w:color w:val="000000"/>
          <w:sz w:val="24"/>
          <w:szCs w:val="24"/>
        </w:rPr>
        <w:t>Ukuran</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bCs/>
          <w:color w:val="000000"/>
          <w:sz w:val="24"/>
          <w:szCs w:val="24"/>
        </w:rPr>
        <w:t xml:space="preserve">Perusahaan, Dan </w:t>
      </w:r>
      <w:r w:rsidRPr="00204511">
        <w:rPr>
          <w:rFonts w:ascii="Times New Roman" w:hAnsi="Times New Roman" w:cs="Times New Roman"/>
          <w:bCs/>
          <w:i/>
          <w:iCs/>
          <w:color w:val="000000"/>
          <w:sz w:val="24"/>
          <w:szCs w:val="24"/>
        </w:rPr>
        <w:t xml:space="preserve">Leverage </w:t>
      </w:r>
      <w:r w:rsidRPr="00204511">
        <w:rPr>
          <w:rFonts w:ascii="Times New Roman" w:hAnsi="Times New Roman" w:cs="Times New Roman"/>
          <w:bCs/>
          <w:color w:val="000000"/>
          <w:sz w:val="24"/>
          <w:szCs w:val="24"/>
        </w:rPr>
        <w:t>Pada</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bCs/>
          <w:color w:val="000000"/>
          <w:sz w:val="24"/>
          <w:szCs w:val="24"/>
        </w:rPr>
        <w:t>Konservatisme Akuntansi</w:t>
      </w:r>
      <w:r w:rsidRPr="00204511">
        <w:rPr>
          <w:rFonts w:ascii="Times New Roman" w:hAnsi="Times New Roman" w:cs="Times New Roman"/>
          <w:bCs/>
          <w:color w:val="000000"/>
          <w:sz w:val="24"/>
          <w:szCs w:val="24"/>
          <w:lang w:val="id-ID"/>
        </w:rPr>
        <w:t xml:space="preserve">. </w:t>
      </w:r>
      <w:r w:rsidRPr="00204511">
        <w:rPr>
          <w:rFonts w:ascii="Times New Roman" w:hAnsi="Times New Roman" w:cs="Times New Roman"/>
          <w:sz w:val="24"/>
          <w:szCs w:val="24"/>
          <w:lang w:val="id-ID"/>
        </w:rPr>
        <w:t xml:space="preserve">Variabel terikat  </w:t>
      </w:r>
      <w:r w:rsidRPr="00204511">
        <w:rPr>
          <w:rFonts w:ascii="Times New Roman" w:hAnsi="Times New Roman" w:cs="Times New Roman"/>
          <w:iCs/>
          <w:sz w:val="24"/>
          <w:szCs w:val="24"/>
          <w:lang w:val="id-ID"/>
        </w:rPr>
        <w:t xml:space="preserve">konservatisme akuntansi dan </w:t>
      </w:r>
      <w:r w:rsidRPr="00204511">
        <w:rPr>
          <w:rFonts w:ascii="Times New Roman" w:hAnsi="Times New Roman" w:cs="Times New Roman"/>
          <w:sz w:val="24"/>
          <w:szCs w:val="24"/>
          <w:lang w:val="id-ID"/>
        </w:rPr>
        <w:t xml:space="preserve">Variabel bebas </w:t>
      </w:r>
      <w:r w:rsidRPr="00204511">
        <w:rPr>
          <w:rFonts w:ascii="Times New Roman" w:hAnsi="Times New Roman" w:cs="Times New Roman"/>
          <w:i/>
          <w:sz w:val="24"/>
          <w:szCs w:val="24"/>
          <w:lang w:val="id-ID"/>
        </w:rPr>
        <w:t>financial distress</w:t>
      </w:r>
      <w:r w:rsidRPr="00204511">
        <w:rPr>
          <w:rFonts w:ascii="Times New Roman" w:hAnsi="Times New Roman" w:cs="Times New Roman"/>
          <w:sz w:val="24"/>
          <w:szCs w:val="24"/>
          <w:lang w:val="id-ID"/>
        </w:rPr>
        <w:t xml:space="preserve">, ukuran perusahaan dan leverage. </w:t>
      </w:r>
      <w:r w:rsidRPr="00204511">
        <w:rPr>
          <w:rFonts w:ascii="Times New Roman" w:hAnsi="Times New Roman" w:cs="Times New Roman"/>
          <w:bCs/>
          <w:sz w:val="24"/>
          <w:szCs w:val="24"/>
          <w:lang w:val="id-ID" w:eastAsia="id-ID"/>
        </w:rPr>
        <w:t xml:space="preserve">Alat analisis yang digunakan </w:t>
      </w:r>
      <w:r w:rsidRPr="00204511">
        <w:rPr>
          <w:rFonts w:ascii="Times New Roman" w:hAnsi="Times New Roman" w:cs="Times New Roman"/>
          <w:iCs/>
          <w:color w:val="000000"/>
          <w:sz w:val="24"/>
          <w:szCs w:val="24"/>
          <w:lang w:val="id-ID"/>
        </w:rPr>
        <w:t>regresi berganada</w:t>
      </w:r>
      <w:r w:rsidRPr="00204511">
        <w:rPr>
          <w:rFonts w:ascii="Times New Roman" w:hAnsi="Times New Roman" w:cs="Times New Roman"/>
          <w:i/>
          <w:iCs/>
          <w:color w:val="000000"/>
          <w:sz w:val="24"/>
          <w:szCs w:val="24"/>
          <w:lang w:val="id-ID"/>
        </w:rPr>
        <w:t xml:space="preserve"> </w:t>
      </w:r>
      <w:r w:rsidRPr="00204511">
        <w:rPr>
          <w:rFonts w:ascii="Times New Roman" w:hAnsi="Times New Roman" w:cs="Times New Roman"/>
          <w:bCs/>
          <w:sz w:val="24"/>
          <w:szCs w:val="24"/>
          <w:lang w:val="id-ID" w:eastAsia="id-ID"/>
        </w:rPr>
        <w:t>Hasil penelitian menunjukkan</w:t>
      </w:r>
      <w:r w:rsidRPr="00204511">
        <w:rPr>
          <w:rFonts w:ascii="Times New Roman" w:hAnsi="Times New Roman" w:cs="Times New Roman"/>
          <w:iCs/>
          <w:sz w:val="24"/>
          <w:szCs w:val="24"/>
          <w:lang w:val="id-ID"/>
        </w:rPr>
        <w:t xml:space="preserve"> </w:t>
      </w:r>
      <w:r w:rsidRPr="00204511">
        <w:rPr>
          <w:rFonts w:ascii="Times New Roman" w:hAnsi="Times New Roman" w:cs="Times New Roman"/>
          <w:i/>
          <w:sz w:val="24"/>
          <w:szCs w:val="24"/>
          <w:lang w:val="id-ID"/>
        </w:rPr>
        <w:t>Financial distress</w:t>
      </w:r>
      <w:r w:rsidRPr="00204511">
        <w:rPr>
          <w:rFonts w:ascii="Times New Roman" w:hAnsi="Times New Roman" w:cs="Times New Roman"/>
          <w:iCs/>
          <w:sz w:val="24"/>
          <w:szCs w:val="24"/>
          <w:lang w:val="id-ID"/>
        </w:rPr>
        <w:t xml:space="preserve"> tidak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Ukuran perusahaan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 dan Leverage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204511">
      <w:pPr>
        <w:pStyle w:val="BodyText"/>
        <w:tabs>
          <w:tab w:val="left" w:pos="7797"/>
        </w:tabs>
        <w:spacing w:after="0" w:line="480" w:lineRule="auto"/>
        <w:ind w:firstLine="810"/>
        <w:jc w:val="center"/>
        <w:rPr>
          <w:b/>
          <w:bCs/>
          <w:lang w:val="id-ID"/>
        </w:rPr>
      </w:pPr>
      <w:r w:rsidRPr="00204511">
        <w:rPr>
          <w:b/>
          <w:bCs/>
          <w:lang w:val="sv-SE"/>
        </w:rPr>
        <w:t>Tabel 2</w:t>
      </w:r>
      <w:r w:rsidRPr="00204511">
        <w:rPr>
          <w:b/>
          <w:bCs/>
          <w:lang w:val="id-ID"/>
        </w:rPr>
        <w:t>.1</w:t>
      </w:r>
    </w:p>
    <w:p w:rsidR="00204511" w:rsidRPr="00204511" w:rsidRDefault="00204511" w:rsidP="00204511">
      <w:pPr>
        <w:pStyle w:val="BodyText"/>
        <w:tabs>
          <w:tab w:val="left" w:pos="7797"/>
        </w:tabs>
        <w:spacing w:after="0" w:line="480" w:lineRule="auto"/>
        <w:ind w:firstLine="810"/>
        <w:jc w:val="center"/>
        <w:rPr>
          <w:b/>
          <w:bCs/>
          <w:lang w:val="id-ID"/>
        </w:rPr>
      </w:pPr>
      <w:r w:rsidRPr="00204511">
        <w:rPr>
          <w:b/>
          <w:bCs/>
          <w:lang w:val="sv-SE"/>
        </w:rPr>
        <w:t>Penelitian Terdahulu</w:t>
      </w:r>
    </w:p>
    <w:tbl>
      <w:tblPr>
        <w:tblW w:w="8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650"/>
        <w:gridCol w:w="1603"/>
        <w:gridCol w:w="1134"/>
        <w:gridCol w:w="1984"/>
      </w:tblGrid>
      <w:tr w:rsidR="00204511" w:rsidRPr="00204511" w:rsidTr="00B80BC7">
        <w:tc>
          <w:tcPr>
            <w:tcW w:w="709" w:type="dxa"/>
            <w:vAlign w:val="center"/>
          </w:tcPr>
          <w:p w:rsidR="00204511" w:rsidRPr="00204511" w:rsidRDefault="00204511" w:rsidP="00B80BC7">
            <w:pPr>
              <w:pStyle w:val="BodyText"/>
              <w:tabs>
                <w:tab w:val="left" w:pos="7797"/>
              </w:tabs>
              <w:spacing w:after="0"/>
              <w:jc w:val="center"/>
              <w:rPr>
                <w:b/>
                <w:bCs/>
                <w:lang w:val="sv-SE"/>
              </w:rPr>
            </w:pPr>
            <w:r w:rsidRPr="00204511">
              <w:rPr>
                <w:b/>
                <w:bCs/>
                <w:lang w:val="sv-SE"/>
              </w:rPr>
              <w:t>No.</w:t>
            </w:r>
          </w:p>
        </w:tc>
        <w:tc>
          <w:tcPr>
            <w:tcW w:w="2650" w:type="dxa"/>
            <w:vAlign w:val="center"/>
          </w:tcPr>
          <w:p w:rsidR="00204511" w:rsidRPr="00204511" w:rsidRDefault="00204511" w:rsidP="00B80BC7">
            <w:pPr>
              <w:pStyle w:val="BodyText"/>
              <w:tabs>
                <w:tab w:val="left" w:pos="7797"/>
              </w:tabs>
              <w:spacing w:after="0"/>
              <w:jc w:val="center"/>
              <w:rPr>
                <w:b/>
                <w:bCs/>
                <w:lang w:val="sv-SE"/>
              </w:rPr>
            </w:pPr>
            <w:r w:rsidRPr="00204511">
              <w:rPr>
                <w:b/>
                <w:bCs/>
                <w:lang w:val="sv-SE"/>
              </w:rPr>
              <w:t>Nama Peneliti</w:t>
            </w:r>
          </w:p>
          <w:p w:rsidR="00204511" w:rsidRPr="00204511" w:rsidRDefault="00204511" w:rsidP="00B80BC7">
            <w:pPr>
              <w:pStyle w:val="BodyText"/>
              <w:tabs>
                <w:tab w:val="left" w:pos="7797"/>
              </w:tabs>
              <w:spacing w:after="0"/>
              <w:jc w:val="center"/>
              <w:rPr>
                <w:b/>
                <w:bCs/>
                <w:lang w:val="sv-SE"/>
              </w:rPr>
            </w:pPr>
            <w:r w:rsidRPr="00204511">
              <w:rPr>
                <w:b/>
                <w:bCs/>
                <w:lang w:val="sv-SE"/>
              </w:rPr>
              <w:t>dan Judul Penelitian</w:t>
            </w:r>
          </w:p>
        </w:tc>
        <w:tc>
          <w:tcPr>
            <w:tcW w:w="1603" w:type="dxa"/>
            <w:vAlign w:val="center"/>
          </w:tcPr>
          <w:p w:rsidR="00204511" w:rsidRPr="00204511" w:rsidRDefault="00204511" w:rsidP="00B80BC7">
            <w:pPr>
              <w:pStyle w:val="BodyText"/>
              <w:tabs>
                <w:tab w:val="left" w:pos="7797"/>
              </w:tabs>
              <w:spacing w:after="0"/>
              <w:jc w:val="center"/>
              <w:rPr>
                <w:b/>
                <w:bCs/>
                <w:lang w:val="sv-SE"/>
              </w:rPr>
            </w:pPr>
            <w:r w:rsidRPr="00204511">
              <w:rPr>
                <w:b/>
                <w:bCs/>
                <w:lang w:val="sv-SE"/>
              </w:rPr>
              <w:t>Variabel Penelitian</w:t>
            </w:r>
          </w:p>
        </w:tc>
        <w:tc>
          <w:tcPr>
            <w:tcW w:w="1134" w:type="dxa"/>
            <w:vAlign w:val="center"/>
          </w:tcPr>
          <w:p w:rsidR="00204511" w:rsidRPr="00204511" w:rsidRDefault="00204511" w:rsidP="00B80BC7">
            <w:pPr>
              <w:pStyle w:val="BodyText"/>
              <w:tabs>
                <w:tab w:val="left" w:pos="7797"/>
              </w:tabs>
              <w:spacing w:after="0"/>
              <w:jc w:val="center"/>
              <w:rPr>
                <w:b/>
                <w:bCs/>
                <w:lang w:val="id-ID"/>
              </w:rPr>
            </w:pPr>
            <w:r w:rsidRPr="00204511">
              <w:rPr>
                <w:b/>
                <w:bCs/>
                <w:lang w:val="id-ID"/>
              </w:rPr>
              <w:t>Alat Analisis</w:t>
            </w:r>
          </w:p>
        </w:tc>
        <w:tc>
          <w:tcPr>
            <w:tcW w:w="1984" w:type="dxa"/>
            <w:vAlign w:val="center"/>
          </w:tcPr>
          <w:p w:rsidR="00204511" w:rsidRPr="00204511" w:rsidRDefault="00204511" w:rsidP="00B80BC7">
            <w:pPr>
              <w:pStyle w:val="BodyText"/>
              <w:tabs>
                <w:tab w:val="left" w:pos="7797"/>
              </w:tabs>
              <w:spacing w:after="0"/>
              <w:jc w:val="center"/>
              <w:rPr>
                <w:b/>
                <w:bCs/>
                <w:lang w:val="id-ID"/>
              </w:rPr>
            </w:pPr>
            <w:r w:rsidRPr="00204511">
              <w:rPr>
                <w:b/>
                <w:bCs/>
                <w:lang w:val="sv-SE"/>
              </w:rPr>
              <w:t>Hasil</w:t>
            </w:r>
          </w:p>
          <w:p w:rsidR="00204511" w:rsidRPr="00204511" w:rsidRDefault="00204511" w:rsidP="00B80BC7">
            <w:pPr>
              <w:pStyle w:val="BodyText"/>
              <w:tabs>
                <w:tab w:val="left" w:pos="7797"/>
              </w:tabs>
              <w:spacing w:after="0"/>
              <w:jc w:val="center"/>
              <w:rPr>
                <w:b/>
                <w:bCs/>
                <w:lang w:val="sv-SE"/>
              </w:rPr>
            </w:pPr>
            <w:r w:rsidRPr="00204511">
              <w:rPr>
                <w:b/>
                <w:bCs/>
                <w:lang w:val="sv-SE"/>
              </w:rPr>
              <w:t>Penelitian</w:t>
            </w:r>
          </w:p>
        </w:tc>
      </w:tr>
      <w:tr w:rsidR="00204511" w:rsidRPr="00204511" w:rsidTr="00B80BC7">
        <w:tc>
          <w:tcPr>
            <w:tcW w:w="709" w:type="dxa"/>
          </w:tcPr>
          <w:p w:rsidR="00204511" w:rsidRPr="00204511" w:rsidRDefault="00204511" w:rsidP="00B80BC7">
            <w:pPr>
              <w:pStyle w:val="BodyText"/>
              <w:tabs>
                <w:tab w:val="left" w:pos="7797"/>
              </w:tabs>
              <w:spacing w:after="0"/>
              <w:jc w:val="center"/>
              <w:rPr>
                <w:lang w:val="sv-SE"/>
              </w:rPr>
            </w:pPr>
            <w:r w:rsidRPr="00204511">
              <w:rPr>
                <w:lang w:val="sv-SE"/>
              </w:rPr>
              <w:t>1.</w:t>
            </w:r>
          </w:p>
        </w:tc>
        <w:tc>
          <w:tcPr>
            <w:tcW w:w="2650" w:type="dxa"/>
          </w:tcPr>
          <w:p w:rsidR="00204511" w:rsidRPr="00204511" w:rsidRDefault="00204511" w:rsidP="00B80BC7">
            <w:pPr>
              <w:pStyle w:val="BodyText"/>
              <w:tabs>
                <w:tab w:val="left" w:pos="7797"/>
              </w:tabs>
              <w:spacing w:after="0"/>
              <w:jc w:val="both"/>
              <w:rPr>
                <w:bCs/>
              </w:rPr>
            </w:pPr>
            <w:r w:rsidRPr="00204511">
              <w:rPr>
                <w:iCs/>
                <w:lang w:val="id-ID"/>
              </w:rPr>
              <w:t>Ahmad Arif Bahaudin dan Provita Wijayanti (2011)</w:t>
            </w:r>
            <w:r w:rsidRPr="00204511">
              <w:rPr>
                <w:iCs/>
              </w:rPr>
              <w:t xml:space="preserve"> dengan judul </w:t>
            </w:r>
            <w:r w:rsidRPr="00204511">
              <w:rPr>
                <w:lang w:val="id-ID"/>
              </w:rPr>
              <w:t xml:space="preserve">Mekanisme Corporate Governance terhadap </w:t>
            </w:r>
            <w:r w:rsidRPr="00204511">
              <w:rPr>
                <w:lang w:val="id-ID"/>
              </w:rPr>
              <w:lastRenderedPageBreak/>
              <w:t>Konservatisme Akuntansi di Indonesia (Studi empiris pada Perusahaan Manufaktur yang terdaftar di BEI)</w:t>
            </w:r>
          </w:p>
        </w:tc>
        <w:tc>
          <w:tcPr>
            <w:tcW w:w="1603" w:type="dxa"/>
          </w:tcPr>
          <w:p w:rsidR="00204511" w:rsidRPr="00204511" w:rsidRDefault="00204511" w:rsidP="00B80BC7">
            <w:pPr>
              <w:tabs>
                <w:tab w:val="left" w:pos="7797"/>
              </w:tabs>
              <w:spacing w:line="216" w:lineRule="auto"/>
              <w:jc w:val="both"/>
              <w:rPr>
                <w:rFonts w:ascii="Times New Roman" w:hAnsi="Times New Roman" w:cs="Times New Roman"/>
                <w:sz w:val="24"/>
                <w:szCs w:val="24"/>
              </w:rPr>
            </w:pPr>
            <w:r w:rsidRPr="00204511">
              <w:rPr>
                <w:rFonts w:ascii="Times New Roman" w:hAnsi="Times New Roman" w:cs="Times New Roman"/>
                <w:sz w:val="24"/>
                <w:szCs w:val="24"/>
                <w:lang w:val="id-ID"/>
              </w:rPr>
              <w:lastRenderedPageBreak/>
              <w:t xml:space="preserve">Variabel bebas : </w:t>
            </w:r>
            <w:r w:rsidRPr="00204511">
              <w:rPr>
                <w:rFonts w:ascii="Times New Roman" w:hAnsi="Times New Roman" w:cs="Times New Roman"/>
                <w:sz w:val="24"/>
                <w:szCs w:val="24"/>
              </w:rPr>
              <w:t xml:space="preserve">komisaris independen </w:t>
            </w:r>
            <w:r w:rsidRPr="00204511">
              <w:rPr>
                <w:rFonts w:ascii="Times New Roman" w:hAnsi="Times New Roman" w:cs="Times New Roman"/>
                <w:sz w:val="24"/>
                <w:szCs w:val="24"/>
              </w:rPr>
              <w:lastRenderedPageBreak/>
              <w:t>dan komita audit</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r w:rsidRPr="00204511">
              <w:rPr>
                <w:rFonts w:ascii="Times New Roman" w:hAnsi="Times New Roman" w:cs="Times New Roman"/>
                <w:sz w:val="24"/>
                <w:szCs w:val="24"/>
                <w:lang w:val="id-ID"/>
              </w:rPr>
              <w:t xml:space="preserve">Variabel terikat : </w:t>
            </w:r>
            <w:r w:rsidRPr="00204511">
              <w:rPr>
                <w:rFonts w:ascii="Times New Roman" w:hAnsi="Times New Roman" w:cs="Times New Roman"/>
                <w:iCs/>
                <w:sz w:val="24"/>
                <w:szCs w:val="24"/>
                <w:lang w:val="id-ID"/>
              </w:rPr>
              <w:t>konservatisme akuntansi</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pStyle w:val="BodyText"/>
              <w:tabs>
                <w:tab w:val="left" w:pos="7797"/>
              </w:tabs>
              <w:spacing w:after="0"/>
              <w:jc w:val="both"/>
              <w:rPr>
                <w:lang w:val="sv-SE"/>
              </w:rPr>
            </w:pPr>
          </w:p>
        </w:tc>
        <w:tc>
          <w:tcPr>
            <w:tcW w:w="1134"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
                <w:iCs/>
                <w:color w:val="000000"/>
                <w:sz w:val="24"/>
                <w:szCs w:val="24"/>
                <w:lang w:val="id-ID"/>
              </w:rPr>
              <w:lastRenderedPageBreak/>
              <w:t>Partial Least Square (PLS)</w:t>
            </w:r>
          </w:p>
        </w:tc>
        <w:tc>
          <w:tcPr>
            <w:tcW w:w="1984"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 xml:space="preserve">-Komisaris independen berpengaruh terhadap </w:t>
            </w:r>
            <w:r w:rsidRPr="00204511">
              <w:rPr>
                <w:rFonts w:ascii="Times New Roman" w:hAnsi="Times New Roman" w:cs="Times New Roman"/>
                <w:iCs/>
                <w:sz w:val="24"/>
                <w:szCs w:val="24"/>
                <w:lang w:val="id-ID"/>
              </w:rPr>
              <w:lastRenderedPageBreak/>
              <w:t>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pStyle w:val="BodyText"/>
              <w:tabs>
                <w:tab w:val="left" w:pos="7797"/>
              </w:tabs>
              <w:spacing w:after="0"/>
              <w:jc w:val="both"/>
              <w:rPr>
                <w:bCs/>
              </w:rPr>
            </w:pPr>
            <w:r w:rsidRPr="00204511">
              <w:rPr>
                <w:iCs/>
                <w:lang w:val="id-ID"/>
              </w:rPr>
              <w:t>-Komite audit tidak berpengaruh terhadap konservar</w:t>
            </w:r>
            <w:r w:rsidRPr="00204511">
              <w:rPr>
                <w:iCs/>
              </w:rPr>
              <w:t>t</w:t>
            </w:r>
            <w:r w:rsidRPr="00204511">
              <w:rPr>
                <w:iCs/>
                <w:lang w:val="id-ID"/>
              </w:rPr>
              <w:t>isme akuntansi</w:t>
            </w:r>
          </w:p>
        </w:tc>
      </w:tr>
      <w:tr w:rsidR="00204511" w:rsidRPr="00204511" w:rsidTr="00B80BC7">
        <w:tc>
          <w:tcPr>
            <w:tcW w:w="709" w:type="dxa"/>
          </w:tcPr>
          <w:p w:rsidR="00204511" w:rsidRPr="00204511" w:rsidRDefault="00204511" w:rsidP="00B80BC7">
            <w:pPr>
              <w:pStyle w:val="BodyText"/>
              <w:tabs>
                <w:tab w:val="left" w:pos="7797"/>
              </w:tabs>
              <w:spacing w:after="0"/>
              <w:jc w:val="center"/>
              <w:rPr>
                <w:lang w:val="id-ID"/>
              </w:rPr>
            </w:pPr>
            <w:r w:rsidRPr="00204511">
              <w:rPr>
                <w:lang w:val="id-ID"/>
              </w:rPr>
              <w:lastRenderedPageBreak/>
              <w:t>2.</w:t>
            </w:r>
          </w:p>
        </w:tc>
        <w:tc>
          <w:tcPr>
            <w:tcW w:w="2650" w:type="dxa"/>
          </w:tcPr>
          <w:p w:rsidR="00204511" w:rsidRPr="00204511" w:rsidRDefault="00204511" w:rsidP="00B80BC7">
            <w:pPr>
              <w:pStyle w:val="BodyText"/>
              <w:tabs>
                <w:tab w:val="left" w:pos="7797"/>
              </w:tabs>
              <w:spacing w:after="0"/>
              <w:jc w:val="both"/>
              <w:rPr>
                <w:bCs/>
              </w:rPr>
            </w:pPr>
            <w:r w:rsidRPr="00204511">
              <w:rPr>
                <w:iCs/>
                <w:lang w:val="id-ID"/>
              </w:rPr>
              <w:t>Dwinita Wulandini dan Zulaikha (2012)</w:t>
            </w:r>
            <w:r w:rsidRPr="00204511">
              <w:rPr>
                <w:iCs/>
              </w:rPr>
              <w:t xml:space="preserve"> dengan judul </w:t>
            </w:r>
            <w:r w:rsidRPr="00204511">
              <w:rPr>
                <w:lang w:val="id-ID"/>
              </w:rPr>
              <w:t>Pengaruh Karakteristik Dewan Komisaris dan Komite Audit terhadap tingkat Konservatisme Akuntansi (Studi Empiris pada Perusahaan Manufaktur yang terdaftar di BEI Tahun 2008-2010)</w:t>
            </w:r>
          </w:p>
        </w:tc>
        <w:tc>
          <w:tcPr>
            <w:tcW w:w="1603" w:type="dxa"/>
          </w:tcPr>
          <w:p w:rsidR="00204511" w:rsidRPr="00204511" w:rsidRDefault="00204511" w:rsidP="00B80BC7">
            <w:pPr>
              <w:tabs>
                <w:tab w:val="left" w:pos="7797"/>
              </w:tabs>
              <w:spacing w:line="216" w:lineRule="auto"/>
              <w:jc w:val="both"/>
              <w:rPr>
                <w:rFonts w:ascii="Times New Roman" w:hAnsi="Times New Roman" w:cs="Times New Roman"/>
                <w:sz w:val="24"/>
                <w:szCs w:val="24"/>
              </w:rPr>
            </w:pPr>
            <w:r w:rsidRPr="00204511">
              <w:rPr>
                <w:rFonts w:ascii="Times New Roman" w:hAnsi="Times New Roman" w:cs="Times New Roman"/>
                <w:sz w:val="24"/>
                <w:szCs w:val="24"/>
                <w:lang w:val="id-ID"/>
              </w:rPr>
              <w:t xml:space="preserve">Variabel bebas : </w:t>
            </w:r>
            <w:r w:rsidRPr="00204511">
              <w:rPr>
                <w:rFonts w:ascii="Times New Roman" w:hAnsi="Times New Roman" w:cs="Times New Roman"/>
                <w:sz w:val="24"/>
                <w:szCs w:val="24"/>
              </w:rPr>
              <w:t>komisaris independen, ukuran dewan direksi, komite audit, ukuran perusahaan</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r w:rsidRPr="00204511">
              <w:rPr>
                <w:rFonts w:ascii="Times New Roman" w:hAnsi="Times New Roman" w:cs="Times New Roman"/>
                <w:sz w:val="24"/>
                <w:szCs w:val="24"/>
                <w:lang w:val="id-ID"/>
              </w:rPr>
              <w:t xml:space="preserve">Variabel terikat : </w:t>
            </w:r>
            <w:r w:rsidRPr="00204511">
              <w:rPr>
                <w:rFonts w:ascii="Times New Roman" w:hAnsi="Times New Roman" w:cs="Times New Roman"/>
                <w:iCs/>
                <w:sz w:val="24"/>
                <w:szCs w:val="24"/>
                <w:lang w:val="id-ID"/>
              </w:rPr>
              <w:t>konservatisme akuntansi</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pStyle w:val="BodyText"/>
              <w:tabs>
                <w:tab w:val="left" w:pos="7797"/>
              </w:tabs>
              <w:spacing w:after="0"/>
              <w:jc w:val="both"/>
              <w:rPr>
                <w:lang w:val="sv-SE"/>
              </w:rPr>
            </w:pPr>
          </w:p>
        </w:tc>
        <w:tc>
          <w:tcPr>
            <w:tcW w:w="1134"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sz w:val="24"/>
                <w:szCs w:val="24"/>
                <w:lang w:val="id-ID"/>
              </w:rPr>
              <w:t>Regresi Bergand</w:t>
            </w:r>
          </w:p>
        </w:tc>
        <w:tc>
          <w:tcPr>
            <w:tcW w:w="1984"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-Komisaris independen tidak berpengaruh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-Ukuran dewan direksi tidak berpengaruh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-Komite audit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pStyle w:val="BodyText"/>
              <w:tabs>
                <w:tab w:val="left" w:pos="7797"/>
              </w:tabs>
              <w:spacing w:after="0"/>
              <w:jc w:val="both"/>
              <w:rPr>
                <w:bCs/>
                <w:lang w:val="sv-SE"/>
              </w:rPr>
            </w:pPr>
            <w:r w:rsidRPr="00204511">
              <w:rPr>
                <w:iCs/>
                <w:lang w:val="id-ID"/>
              </w:rPr>
              <w:t>-Ukuran perusahaan tidak berpengaruh terhadap konservar</w:t>
            </w:r>
            <w:r w:rsidRPr="00204511">
              <w:rPr>
                <w:iCs/>
              </w:rPr>
              <w:t>t</w:t>
            </w:r>
            <w:r w:rsidRPr="00204511">
              <w:rPr>
                <w:iCs/>
                <w:lang w:val="id-ID"/>
              </w:rPr>
              <w:t>isme akuntansi</w:t>
            </w:r>
          </w:p>
        </w:tc>
      </w:tr>
    </w:tbl>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tbl>
      <w:tblPr>
        <w:tblW w:w="8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650"/>
        <w:gridCol w:w="1603"/>
        <w:gridCol w:w="1134"/>
        <w:gridCol w:w="1984"/>
      </w:tblGrid>
      <w:tr w:rsidR="00204511" w:rsidRPr="00204511" w:rsidTr="00B80BC7">
        <w:tc>
          <w:tcPr>
            <w:tcW w:w="709" w:type="dxa"/>
            <w:vAlign w:val="center"/>
          </w:tcPr>
          <w:p w:rsidR="00204511" w:rsidRPr="00204511" w:rsidRDefault="00204511" w:rsidP="00B80BC7">
            <w:pPr>
              <w:pStyle w:val="BodyText"/>
              <w:tabs>
                <w:tab w:val="left" w:pos="7797"/>
              </w:tabs>
              <w:spacing w:after="0"/>
              <w:jc w:val="center"/>
              <w:rPr>
                <w:b/>
                <w:bCs/>
                <w:lang w:val="sv-SE"/>
              </w:rPr>
            </w:pPr>
            <w:r w:rsidRPr="00204511">
              <w:rPr>
                <w:b/>
                <w:bCs/>
                <w:lang w:val="sv-SE"/>
              </w:rPr>
              <w:t>No.</w:t>
            </w:r>
          </w:p>
        </w:tc>
        <w:tc>
          <w:tcPr>
            <w:tcW w:w="2650" w:type="dxa"/>
            <w:vAlign w:val="center"/>
          </w:tcPr>
          <w:p w:rsidR="00204511" w:rsidRPr="00204511" w:rsidRDefault="00204511" w:rsidP="00B80BC7">
            <w:pPr>
              <w:pStyle w:val="BodyText"/>
              <w:tabs>
                <w:tab w:val="left" w:pos="7797"/>
              </w:tabs>
              <w:spacing w:after="0"/>
              <w:jc w:val="center"/>
              <w:rPr>
                <w:b/>
                <w:bCs/>
                <w:lang w:val="sv-SE"/>
              </w:rPr>
            </w:pPr>
            <w:r w:rsidRPr="00204511">
              <w:rPr>
                <w:b/>
                <w:bCs/>
                <w:lang w:val="sv-SE"/>
              </w:rPr>
              <w:t>Nama Peneliti</w:t>
            </w:r>
          </w:p>
          <w:p w:rsidR="00204511" w:rsidRPr="00204511" w:rsidRDefault="00204511" w:rsidP="00B80BC7">
            <w:pPr>
              <w:pStyle w:val="BodyText"/>
              <w:tabs>
                <w:tab w:val="left" w:pos="7797"/>
              </w:tabs>
              <w:spacing w:after="0"/>
              <w:jc w:val="center"/>
              <w:rPr>
                <w:b/>
                <w:bCs/>
                <w:lang w:val="sv-SE"/>
              </w:rPr>
            </w:pPr>
            <w:r w:rsidRPr="00204511">
              <w:rPr>
                <w:b/>
                <w:bCs/>
                <w:lang w:val="sv-SE"/>
              </w:rPr>
              <w:t>dan Judul Penelitian</w:t>
            </w:r>
          </w:p>
        </w:tc>
        <w:tc>
          <w:tcPr>
            <w:tcW w:w="1603" w:type="dxa"/>
            <w:vAlign w:val="center"/>
          </w:tcPr>
          <w:p w:rsidR="00204511" w:rsidRPr="00204511" w:rsidRDefault="00204511" w:rsidP="00B80BC7">
            <w:pPr>
              <w:pStyle w:val="BodyText"/>
              <w:tabs>
                <w:tab w:val="left" w:pos="7797"/>
              </w:tabs>
              <w:spacing w:after="0"/>
              <w:jc w:val="center"/>
              <w:rPr>
                <w:b/>
                <w:bCs/>
                <w:lang w:val="sv-SE"/>
              </w:rPr>
            </w:pPr>
            <w:r w:rsidRPr="00204511">
              <w:rPr>
                <w:b/>
                <w:bCs/>
                <w:lang w:val="sv-SE"/>
              </w:rPr>
              <w:t>Variabel Penelitian</w:t>
            </w:r>
          </w:p>
        </w:tc>
        <w:tc>
          <w:tcPr>
            <w:tcW w:w="1134" w:type="dxa"/>
            <w:vAlign w:val="center"/>
          </w:tcPr>
          <w:p w:rsidR="00204511" w:rsidRPr="00204511" w:rsidRDefault="00204511" w:rsidP="00B80BC7">
            <w:pPr>
              <w:pStyle w:val="BodyText"/>
              <w:tabs>
                <w:tab w:val="left" w:pos="7797"/>
              </w:tabs>
              <w:spacing w:after="0"/>
              <w:jc w:val="center"/>
              <w:rPr>
                <w:b/>
                <w:bCs/>
                <w:lang w:val="id-ID"/>
              </w:rPr>
            </w:pPr>
            <w:r w:rsidRPr="00204511">
              <w:rPr>
                <w:b/>
                <w:bCs/>
                <w:lang w:val="id-ID"/>
              </w:rPr>
              <w:t>Alat Analisis</w:t>
            </w:r>
          </w:p>
        </w:tc>
        <w:tc>
          <w:tcPr>
            <w:tcW w:w="1984" w:type="dxa"/>
            <w:vAlign w:val="center"/>
          </w:tcPr>
          <w:p w:rsidR="00204511" w:rsidRPr="00204511" w:rsidRDefault="00204511" w:rsidP="00B80BC7">
            <w:pPr>
              <w:pStyle w:val="BodyText"/>
              <w:tabs>
                <w:tab w:val="left" w:pos="7797"/>
              </w:tabs>
              <w:spacing w:after="0"/>
              <w:jc w:val="center"/>
              <w:rPr>
                <w:b/>
                <w:bCs/>
                <w:lang w:val="id-ID"/>
              </w:rPr>
            </w:pPr>
            <w:r w:rsidRPr="00204511">
              <w:rPr>
                <w:b/>
                <w:bCs/>
                <w:lang w:val="sv-SE"/>
              </w:rPr>
              <w:t>Hasil</w:t>
            </w:r>
          </w:p>
          <w:p w:rsidR="00204511" w:rsidRPr="00204511" w:rsidRDefault="00204511" w:rsidP="00B80BC7">
            <w:pPr>
              <w:pStyle w:val="BodyText"/>
              <w:tabs>
                <w:tab w:val="left" w:pos="7797"/>
              </w:tabs>
              <w:spacing w:after="0"/>
              <w:jc w:val="center"/>
              <w:rPr>
                <w:b/>
                <w:bCs/>
                <w:lang w:val="sv-SE"/>
              </w:rPr>
            </w:pPr>
            <w:r w:rsidRPr="00204511">
              <w:rPr>
                <w:b/>
                <w:bCs/>
                <w:lang w:val="sv-SE"/>
              </w:rPr>
              <w:t>Penelitian</w:t>
            </w:r>
          </w:p>
        </w:tc>
      </w:tr>
      <w:tr w:rsidR="00204511" w:rsidRPr="00204511" w:rsidTr="00B80BC7">
        <w:tc>
          <w:tcPr>
            <w:tcW w:w="709" w:type="dxa"/>
          </w:tcPr>
          <w:p w:rsidR="00204511" w:rsidRPr="00204511" w:rsidRDefault="00204511" w:rsidP="00B80BC7">
            <w:pPr>
              <w:pStyle w:val="BodyText"/>
              <w:tabs>
                <w:tab w:val="left" w:pos="7797"/>
              </w:tabs>
              <w:spacing w:after="0"/>
              <w:jc w:val="center"/>
              <w:rPr>
                <w:lang w:val="id-ID"/>
              </w:rPr>
            </w:pPr>
            <w:r w:rsidRPr="00204511">
              <w:rPr>
                <w:lang w:val="id-ID"/>
              </w:rPr>
              <w:t>3.</w:t>
            </w:r>
          </w:p>
        </w:tc>
        <w:tc>
          <w:tcPr>
            <w:tcW w:w="2650" w:type="dxa"/>
          </w:tcPr>
          <w:p w:rsidR="00204511" w:rsidRPr="00204511" w:rsidRDefault="00204511" w:rsidP="00B80BC7">
            <w:pPr>
              <w:pStyle w:val="BodyText"/>
              <w:tabs>
                <w:tab w:val="left" w:pos="7797"/>
              </w:tabs>
              <w:spacing w:after="0"/>
              <w:jc w:val="both"/>
              <w:rPr>
                <w:bCs/>
              </w:rPr>
            </w:pPr>
            <w:r w:rsidRPr="00204511">
              <w:rPr>
                <w:iCs/>
                <w:lang w:val="id-ID"/>
              </w:rPr>
              <w:t xml:space="preserve">Shirly Limantauw (2012) </w:t>
            </w:r>
            <w:r w:rsidRPr="00204511">
              <w:rPr>
                <w:iCs/>
              </w:rPr>
              <w:t xml:space="preserve"> dengan judul </w:t>
            </w:r>
            <w:r w:rsidRPr="00204511">
              <w:rPr>
                <w:lang w:val="id-ID"/>
              </w:rPr>
              <w:t xml:space="preserve">Pengaruh Karakteristik Dewan Komisaris Sebagai Mekanismme Good Corporate Governance </w:t>
            </w:r>
            <w:r w:rsidRPr="00204511">
              <w:rPr>
                <w:lang w:val="id-ID"/>
              </w:rPr>
              <w:lastRenderedPageBreak/>
              <w:t>terhadap tingkat Konservatisme Akuntansi Pada Perusahaan Manufaktur yang terdaftar di BEI</w:t>
            </w:r>
          </w:p>
        </w:tc>
        <w:tc>
          <w:tcPr>
            <w:tcW w:w="1603" w:type="dxa"/>
          </w:tcPr>
          <w:p w:rsidR="00204511" w:rsidRPr="00204511" w:rsidRDefault="00204511" w:rsidP="00B80BC7">
            <w:pPr>
              <w:tabs>
                <w:tab w:val="left" w:pos="7797"/>
              </w:tabs>
              <w:spacing w:line="216" w:lineRule="auto"/>
              <w:jc w:val="both"/>
              <w:rPr>
                <w:rFonts w:ascii="Times New Roman" w:hAnsi="Times New Roman" w:cs="Times New Roman"/>
                <w:sz w:val="24"/>
                <w:szCs w:val="24"/>
              </w:rPr>
            </w:pPr>
            <w:r w:rsidRPr="00204511">
              <w:rPr>
                <w:rFonts w:ascii="Times New Roman" w:hAnsi="Times New Roman" w:cs="Times New Roman"/>
                <w:sz w:val="24"/>
                <w:szCs w:val="24"/>
                <w:lang w:val="id-ID"/>
              </w:rPr>
              <w:lastRenderedPageBreak/>
              <w:t xml:space="preserve">Variabel bebas : </w:t>
            </w:r>
            <w:r w:rsidRPr="00204511">
              <w:rPr>
                <w:rFonts w:ascii="Times New Roman" w:hAnsi="Times New Roman" w:cs="Times New Roman"/>
                <w:sz w:val="24"/>
                <w:szCs w:val="24"/>
              </w:rPr>
              <w:t xml:space="preserve">komisaris independen, kepemilikan manajerial, </w:t>
            </w:r>
            <w:r w:rsidRPr="00204511">
              <w:rPr>
                <w:rFonts w:ascii="Times New Roman" w:hAnsi="Times New Roman" w:cs="Times New Roman"/>
                <w:sz w:val="24"/>
                <w:szCs w:val="24"/>
              </w:rPr>
              <w:lastRenderedPageBreak/>
              <w:t xml:space="preserve">profitabilitas, </w:t>
            </w:r>
            <w:r w:rsidRPr="00204511">
              <w:rPr>
                <w:rFonts w:ascii="Times New Roman" w:hAnsi="Times New Roman" w:cs="Times New Roman"/>
                <w:i/>
                <w:sz w:val="24"/>
                <w:szCs w:val="24"/>
              </w:rPr>
              <w:t>leverage</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r w:rsidRPr="00204511">
              <w:rPr>
                <w:rFonts w:ascii="Times New Roman" w:hAnsi="Times New Roman" w:cs="Times New Roman"/>
                <w:sz w:val="24"/>
                <w:szCs w:val="24"/>
                <w:lang w:val="id-ID"/>
              </w:rPr>
              <w:t xml:space="preserve">Variabel terikat : </w:t>
            </w:r>
            <w:r w:rsidRPr="00204511">
              <w:rPr>
                <w:rFonts w:ascii="Times New Roman" w:hAnsi="Times New Roman" w:cs="Times New Roman"/>
                <w:iCs/>
                <w:sz w:val="24"/>
                <w:szCs w:val="24"/>
                <w:lang w:val="id-ID"/>
              </w:rPr>
              <w:t>konservatisme akuntansi</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pStyle w:val="BodyText"/>
              <w:tabs>
                <w:tab w:val="left" w:pos="7797"/>
              </w:tabs>
              <w:spacing w:after="0"/>
              <w:jc w:val="both"/>
              <w:rPr>
                <w:lang w:val="sv-SE"/>
              </w:rPr>
            </w:pPr>
          </w:p>
        </w:tc>
        <w:tc>
          <w:tcPr>
            <w:tcW w:w="1134"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sz w:val="24"/>
                <w:szCs w:val="24"/>
                <w:lang w:val="id-ID"/>
              </w:rPr>
              <w:lastRenderedPageBreak/>
              <w:t>Regresi Bergand</w:t>
            </w:r>
          </w:p>
        </w:tc>
        <w:tc>
          <w:tcPr>
            <w:tcW w:w="1984"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-Komisaris independen tidak berpengaruh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lastRenderedPageBreak/>
              <w:t>-Kepemilikan manajerial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-Profitabilitas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pStyle w:val="BodyText"/>
              <w:tabs>
                <w:tab w:val="left" w:pos="7797"/>
              </w:tabs>
              <w:spacing w:after="0"/>
              <w:jc w:val="both"/>
              <w:rPr>
                <w:bCs/>
              </w:rPr>
            </w:pPr>
            <w:r w:rsidRPr="00204511">
              <w:rPr>
                <w:iCs/>
                <w:lang w:val="id-ID"/>
              </w:rPr>
              <w:t>-Leverage berpengaruh positif terhadap konservar</w:t>
            </w:r>
            <w:r w:rsidRPr="00204511">
              <w:rPr>
                <w:iCs/>
              </w:rPr>
              <w:t>t</w:t>
            </w:r>
            <w:r w:rsidRPr="00204511">
              <w:rPr>
                <w:iCs/>
                <w:lang w:val="id-ID"/>
              </w:rPr>
              <w:t>isme akuntansi</w:t>
            </w:r>
          </w:p>
        </w:tc>
      </w:tr>
      <w:tr w:rsidR="00204511" w:rsidRPr="00204511" w:rsidTr="00B80BC7">
        <w:tc>
          <w:tcPr>
            <w:tcW w:w="709" w:type="dxa"/>
          </w:tcPr>
          <w:p w:rsidR="00204511" w:rsidRPr="00204511" w:rsidRDefault="00204511" w:rsidP="00B80BC7">
            <w:pPr>
              <w:pStyle w:val="BodyText"/>
              <w:tabs>
                <w:tab w:val="left" w:pos="7797"/>
              </w:tabs>
              <w:spacing w:after="0"/>
              <w:jc w:val="center"/>
              <w:rPr>
                <w:lang w:val="id-ID"/>
              </w:rPr>
            </w:pPr>
            <w:r w:rsidRPr="00204511">
              <w:rPr>
                <w:lang w:val="id-ID"/>
              </w:rPr>
              <w:lastRenderedPageBreak/>
              <w:t>4.</w:t>
            </w:r>
          </w:p>
        </w:tc>
        <w:tc>
          <w:tcPr>
            <w:tcW w:w="2650" w:type="dxa"/>
          </w:tcPr>
          <w:p w:rsidR="00204511" w:rsidRPr="00204511" w:rsidRDefault="00204511" w:rsidP="00B80BC7">
            <w:pPr>
              <w:pStyle w:val="BodyText"/>
              <w:tabs>
                <w:tab w:val="left" w:pos="7797"/>
              </w:tabs>
              <w:spacing w:after="0"/>
              <w:jc w:val="both"/>
              <w:rPr>
                <w:bCs/>
              </w:rPr>
            </w:pPr>
            <w:r w:rsidRPr="00204511">
              <w:rPr>
                <w:bCs/>
                <w:lang w:val="id-ID"/>
              </w:rPr>
              <w:t>Nathania Pramudita (2012)</w:t>
            </w:r>
            <w:r w:rsidRPr="00204511">
              <w:rPr>
                <w:bCs/>
              </w:rPr>
              <w:t xml:space="preserve"> dengan judul </w:t>
            </w:r>
            <w:r w:rsidRPr="00204511">
              <w:rPr>
                <w:color w:val="000000"/>
              </w:rPr>
              <w:t>Pengaruh Tingkat Kesulitan Keuangan Dan Tingkat Hutang Terhadap Konservatisme Akuntansi Pada Perusahaan Manufaktur di BEI</w:t>
            </w:r>
          </w:p>
        </w:tc>
        <w:tc>
          <w:tcPr>
            <w:tcW w:w="1603" w:type="dxa"/>
          </w:tcPr>
          <w:p w:rsidR="00204511" w:rsidRPr="00204511" w:rsidRDefault="00204511" w:rsidP="00B80BC7">
            <w:pPr>
              <w:tabs>
                <w:tab w:val="left" w:pos="7797"/>
              </w:tabs>
              <w:spacing w:line="216" w:lineRule="auto"/>
              <w:jc w:val="both"/>
              <w:rPr>
                <w:rFonts w:ascii="Times New Roman" w:hAnsi="Times New Roman" w:cs="Times New Roman"/>
                <w:sz w:val="24"/>
                <w:szCs w:val="24"/>
              </w:rPr>
            </w:pPr>
            <w:r w:rsidRPr="00204511">
              <w:rPr>
                <w:rFonts w:ascii="Times New Roman" w:hAnsi="Times New Roman" w:cs="Times New Roman"/>
                <w:sz w:val="24"/>
                <w:szCs w:val="24"/>
                <w:lang w:val="id-ID"/>
              </w:rPr>
              <w:t xml:space="preserve">Variabel bebas : financial distress, tingkat hutang (leverage)  </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r w:rsidRPr="00204511">
              <w:rPr>
                <w:rFonts w:ascii="Times New Roman" w:hAnsi="Times New Roman" w:cs="Times New Roman"/>
                <w:sz w:val="24"/>
                <w:szCs w:val="24"/>
                <w:lang w:val="id-ID"/>
              </w:rPr>
              <w:t xml:space="preserve">Variabel terikat : </w:t>
            </w:r>
            <w:r w:rsidRPr="00204511">
              <w:rPr>
                <w:rFonts w:ascii="Times New Roman" w:hAnsi="Times New Roman" w:cs="Times New Roman"/>
                <w:iCs/>
                <w:sz w:val="24"/>
                <w:szCs w:val="24"/>
                <w:lang w:val="id-ID"/>
              </w:rPr>
              <w:t>konservatisme akuntansi</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pStyle w:val="BodyText"/>
              <w:tabs>
                <w:tab w:val="left" w:pos="7797"/>
              </w:tabs>
              <w:spacing w:after="0"/>
              <w:jc w:val="both"/>
              <w:rPr>
                <w:lang w:val="sv-SE"/>
              </w:rPr>
            </w:pPr>
          </w:p>
        </w:tc>
        <w:tc>
          <w:tcPr>
            <w:tcW w:w="1134" w:type="dxa"/>
          </w:tcPr>
          <w:p w:rsidR="00204511" w:rsidRPr="00204511" w:rsidRDefault="00204511" w:rsidP="00B80BC7">
            <w:pPr>
              <w:pStyle w:val="BodyText"/>
              <w:tabs>
                <w:tab w:val="left" w:pos="7797"/>
              </w:tabs>
              <w:spacing w:after="0"/>
              <w:jc w:val="both"/>
              <w:rPr>
                <w:iCs/>
                <w:lang w:val="id-ID"/>
              </w:rPr>
            </w:pPr>
            <w:r w:rsidRPr="00204511">
              <w:rPr>
                <w:lang w:val="id-ID"/>
              </w:rPr>
              <w:t>Metode Analisis data: regresi berganda</w:t>
            </w:r>
          </w:p>
        </w:tc>
        <w:tc>
          <w:tcPr>
            <w:tcW w:w="1984" w:type="dxa"/>
          </w:tcPr>
          <w:p w:rsidR="00204511" w:rsidRPr="00204511" w:rsidRDefault="00204511" w:rsidP="00B80BC7">
            <w:pPr>
              <w:pStyle w:val="BodyText"/>
              <w:tabs>
                <w:tab w:val="left" w:pos="7797"/>
              </w:tabs>
              <w:spacing w:after="0"/>
              <w:jc w:val="both"/>
              <w:rPr>
                <w:iCs/>
                <w:lang w:val="id-ID"/>
              </w:rPr>
            </w:pPr>
            <w:r w:rsidRPr="00204511">
              <w:rPr>
                <w:iCs/>
                <w:lang w:val="id-ID"/>
              </w:rPr>
              <w:t>-</w:t>
            </w:r>
            <w:r w:rsidRPr="00204511">
              <w:rPr>
                <w:i/>
                <w:iCs/>
                <w:lang w:val="id-ID"/>
              </w:rPr>
              <w:t>Financial distress</w:t>
            </w:r>
            <w:r w:rsidRPr="00204511">
              <w:rPr>
                <w:iCs/>
                <w:lang w:val="id-ID"/>
              </w:rPr>
              <w:t xml:space="preserve"> berpengaruh positif terhadap konservar</w:t>
            </w:r>
            <w:r w:rsidRPr="00204511">
              <w:rPr>
                <w:iCs/>
              </w:rPr>
              <w:t>t</w:t>
            </w:r>
            <w:r w:rsidRPr="00204511">
              <w:rPr>
                <w:iCs/>
                <w:lang w:val="id-ID"/>
              </w:rPr>
              <w:t>isme akuntansi</w:t>
            </w:r>
          </w:p>
          <w:p w:rsidR="00204511" w:rsidRPr="00204511" w:rsidRDefault="00204511" w:rsidP="00B80BC7">
            <w:pPr>
              <w:pStyle w:val="BodyText"/>
              <w:tabs>
                <w:tab w:val="left" w:pos="7797"/>
              </w:tabs>
              <w:spacing w:after="0"/>
              <w:jc w:val="both"/>
              <w:rPr>
                <w:bCs/>
              </w:rPr>
            </w:pPr>
            <w:r w:rsidRPr="00204511">
              <w:rPr>
                <w:iCs/>
                <w:lang w:val="id-ID"/>
              </w:rPr>
              <w:t>-Leverage (tingkat hutang) tidak berpengaruh terhadap konservar</w:t>
            </w:r>
            <w:r w:rsidRPr="00204511">
              <w:rPr>
                <w:iCs/>
              </w:rPr>
              <w:t>t</w:t>
            </w:r>
            <w:r w:rsidRPr="00204511">
              <w:rPr>
                <w:iCs/>
                <w:lang w:val="id-ID"/>
              </w:rPr>
              <w:t>isme akuntansi</w:t>
            </w:r>
          </w:p>
        </w:tc>
      </w:tr>
    </w:tbl>
    <w:p w:rsidR="00204511" w:rsidRPr="00204511" w:rsidRDefault="00204511" w:rsidP="00204511">
      <w:pPr>
        <w:tabs>
          <w:tab w:val="left" w:pos="7797"/>
        </w:tabs>
        <w:rPr>
          <w:rFonts w:ascii="Times New Roman" w:hAnsi="Times New Roman" w:cs="Times New Roman"/>
          <w:sz w:val="24"/>
          <w:szCs w:val="24"/>
        </w:rPr>
      </w:pPr>
      <w:r w:rsidRPr="00204511">
        <w:rPr>
          <w:rFonts w:ascii="Times New Roman" w:hAnsi="Times New Roman" w:cs="Times New Roman"/>
          <w:sz w:val="24"/>
          <w:szCs w:val="24"/>
        </w:rPr>
        <w:br w:type="page"/>
      </w:r>
    </w:p>
    <w:tbl>
      <w:tblPr>
        <w:tblW w:w="80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126"/>
        <w:gridCol w:w="1843"/>
        <w:gridCol w:w="1173"/>
        <w:gridCol w:w="2195"/>
      </w:tblGrid>
      <w:tr w:rsidR="00204511" w:rsidRPr="00204511" w:rsidTr="00B80BC7">
        <w:tc>
          <w:tcPr>
            <w:tcW w:w="709" w:type="dxa"/>
            <w:tcBorders>
              <w:top w:val="single" w:sz="4" w:space="0" w:color="auto"/>
              <w:left w:val="single" w:sz="4" w:space="0" w:color="auto"/>
              <w:bottom w:val="single" w:sz="4" w:space="0" w:color="auto"/>
              <w:right w:val="single" w:sz="4" w:space="0" w:color="auto"/>
            </w:tcBorders>
            <w:vAlign w:val="center"/>
          </w:tcPr>
          <w:p w:rsidR="00204511" w:rsidRPr="00204511" w:rsidRDefault="00204511" w:rsidP="00B80BC7">
            <w:pPr>
              <w:pStyle w:val="BodyText"/>
              <w:tabs>
                <w:tab w:val="left" w:pos="7797"/>
              </w:tabs>
              <w:spacing w:after="0"/>
              <w:jc w:val="center"/>
              <w:rPr>
                <w:b/>
              </w:rPr>
            </w:pPr>
            <w:r w:rsidRPr="00204511">
              <w:rPr>
                <w:b/>
              </w:rPr>
              <w:lastRenderedPageBreak/>
              <w:t>No.</w:t>
            </w:r>
          </w:p>
        </w:tc>
        <w:tc>
          <w:tcPr>
            <w:tcW w:w="2126" w:type="dxa"/>
            <w:tcBorders>
              <w:top w:val="single" w:sz="4" w:space="0" w:color="auto"/>
              <w:left w:val="single" w:sz="4" w:space="0" w:color="auto"/>
              <w:bottom w:val="single" w:sz="4" w:space="0" w:color="auto"/>
              <w:right w:val="single" w:sz="4" w:space="0" w:color="auto"/>
            </w:tcBorders>
            <w:vAlign w:val="center"/>
          </w:tcPr>
          <w:p w:rsidR="00204511" w:rsidRPr="00204511" w:rsidRDefault="00204511" w:rsidP="00B80BC7">
            <w:pPr>
              <w:pStyle w:val="BodyText"/>
              <w:tabs>
                <w:tab w:val="left" w:pos="7797"/>
              </w:tabs>
              <w:spacing w:after="0"/>
              <w:jc w:val="center"/>
              <w:rPr>
                <w:b/>
                <w:bCs/>
                <w:lang w:val="id-ID"/>
              </w:rPr>
            </w:pPr>
            <w:r w:rsidRPr="00204511">
              <w:rPr>
                <w:b/>
                <w:bCs/>
                <w:lang w:val="id-ID"/>
              </w:rPr>
              <w:t>Nama Peneliti</w:t>
            </w:r>
          </w:p>
          <w:p w:rsidR="00204511" w:rsidRPr="00204511" w:rsidRDefault="00204511" w:rsidP="00B80BC7">
            <w:pPr>
              <w:pStyle w:val="BodyText"/>
              <w:tabs>
                <w:tab w:val="left" w:pos="7797"/>
              </w:tabs>
              <w:spacing w:after="0"/>
              <w:jc w:val="center"/>
              <w:rPr>
                <w:b/>
                <w:bCs/>
                <w:lang w:val="id-ID"/>
              </w:rPr>
            </w:pPr>
            <w:r w:rsidRPr="00204511">
              <w:rPr>
                <w:b/>
                <w:bCs/>
                <w:lang w:val="id-ID"/>
              </w:rPr>
              <w:t>(Tahun) dan Judul Penelitian</w:t>
            </w:r>
          </w:p>
        </w:tc>
        <w:tc>
          <w:tcPr>
            <w:tcW w:w="1843" w:type="dxa"/>
            <w:tcBorders>
              <w:top w:val="single" w:sz="4" w:space="0" w:color="auto"/>
              <w:left w:val="single" w:sz="4" w:space="0" w:color="auto"/>
              <w:bottom w:val="single" w:sz="4" w:space="0" w:color="auto"/>
              <w:right w:val="single" w:sz="4" w:space="0" w:color="auto"/>
            </w:tcBorders>
            <w:vAlign w:val="center"/>
          </w:tcPr>
          <w:p w:rsidR="00204511" w:rsidRPr="00204511" w:rsidRDefault="00204511" w:rsidP="00B80BC7">
            <w:pPr>
              <w:tabs>
                <w:tab w:val="left" w:pos="7797"/>
              </w:tabs>
              <w:spacing w:line="216" w:lineRule="auto"/>
              <w:jc w:val="center"/>
              <w:rPr>
                <w:rFonts w:ascii="Times New Roman" w:hAnsi="Times New Roman" w:cs="Times New Roman"/>
                <w:b/>
                <w:sz w:val="24"/>
                <w:szCs w:val="24"/>
                <w:lang w:val="id-ID"/>
              </w:rPr>
            </w:pPr>
            <w:r w:rsidRPr="00204511">
              <w:rPr>
                <w:rFonts w:ascii="Times New Roman" w:hAnsi="Times New Roman" w:cs="Times New Roman"/>
                <w:b/>
                <w:sz w:val="24"/>
                <w:szCs w:val="24"/>
                <w:lang w:val="id-ID"/>
              </w:rPr>
              <w:t>Variabel Penelitian</w:t>
            </w:r>
          </w:p>
        </w:tc>
        <w:tc>
          <w:tcPr>
            <w:tcW w:w="1173" w:type="dxa"/>
            <w:tcBorders>
              <w:top w:val="single" w:sz="4" w:space="0" w:color="auto"/>
              <w:left w:val="single" w:sz="4" w:space="0" w:color="auto"/>
              <w:bottom w:val="single" w:sz="4" w:space="0" w:color="auto"/>
              <w:right w:val="single" w:sz="4" w:space="0" w:color="auto"/>
            </w:tcBorders>
            <w:vAlign w:val="center"/>
          </w:tcPr>
          <w:p w:rsidR="00204511" w:rsidRPr="00204511" w:rsidRDefault="00204511" w:rsidP="00B80BC7">
            <w:pPr>
              <w:tabs>
                <w:tab w:val="left" w:pos="7797"/>
              </w:tabs>
              <w:spacing w:line="216" w:lineRule="auto"/>
              <w:jc w:val="center"/>
              <w:rPr>
                <w:rFonts w:ascii="Times New Roman" w:hAnsi="Times New Roman" w:cs="Times New Roman"/>
                <w:b/>
                <w:iCs/>
                <w:sz w:val="24"/>
                <w:szCs w:val="24"/>
                <w:lang w:val="id-ID"/>
              </w:rPr>
            </w:pPr>
            <w:r w:rsidRPr="00204511">
              <w:rPr>
                <w:rFonts w:ascii="Times New Roman" w:hAnsi="Times New Roman" w:cs="Times New Roman"/>
                <w:b/>
                <w:bCs/>
                <w:sz w:val="24"/>
                <w:szCs w:val="24"/>
                <w:lang w:val="id-ID"/>
              </w:rPr>
              <w:t>Alat Analisis</w:t>
            </w:r>
          </w:p>
        </w:tc>
        <w:tc>
          <w:tcPr>
            <w:tcW w:w="2195" w:type="dxa"/>
            <w:tcBorders>
              <w:top w:val="single" w:sz="4" w:space="0" w:color="auto"/>
              <w:left w:val="single" w:sz="4" w:space="0" w:color="auto"/>
              <w:bottom w:val="single" w:sz="4" w:space="0" w:color="auto"/>
              <w:right w:val="single" w:sz="4" w:space="0" w:color="auto"/>
            </w:tcBorders>
            <w:vAlign w:val="center"/>
          </w:tcPr>
          <w:p w:rsidR="00204511" w:rsidRPr="00204511" w:rsidRDefault="00204511" w:rsidP="00B80BC7">
            <w:pPr>
              <w:tabs>
                <w:tab w:val="left" w:pos="7797"/>
              </w:tabs>
              <w:spacing w:line="216" w:lineRule="auto"/>
              <w:jc w:val="center"/>
              <w:rPr>
                <w:rFonts w:ascii="Times New Roman" w:hAnsi="Times New Roman" w:cs="Times New Roman"/>
                <w:b/>
                <w:iCs/>
                <w:sz w:val="24"/>
                <w:szCs w:val="24"/>
                <w:lang w:val="id-ID"/>
              </w:rPr>
            </w:pPr>
            <w:r w:rsidRPr="00204511">
              <w:rPr>
                <w:rFonts w:ascii="Times New Roman" w:hAnsi="Times New Roman" w:cs="Times New Roman"/>
                <w:b/>
                <w:iCs/>
                <w:sz w:val="24"/>
                <w:szCs w:val="24"/>
                <w:lang w:val="id-ID"/>
              </w:rPr>
              <w:t>Hasil Penelitian</w:t>
            </w:r>
          </w:p>
        </w:tc>
      </w:tr>
      <w:tr w:rsidR="00204511" w:rsidRPr="00204511" w:rsidTr="00B80BC7">
        <w:tc>
          <w:tcPr>
            <w:tcW w:w="709" w:type="dxa"/>
          </w:tcPr>
          <w:p w:rsidR="00204511" w:rsidRPr="00204511" w:rsidRDefault="00204511" w:rsidP="00B80BC7">
            <w:pPr>
              <w:pStyle w:val="BodyText"/>
              <w:tabs>
                <w:tab w:val="left" w:pos="7797"/>
              </w:tabs>
              <w:spacing w:after="0"/>
              <w:jc w:val="center"/>
            </w:pPr>
            <w:r w:rsidRPr="00204511">
              <w:t>5.</w:t>
            </w:r>
          </w:p>
        </w:tc>
        <w:tc>
          <w:tcPr>
            <w:tcW w:w="2126" w:type="dxa"/>
          </w:tcPr>
          <w:p w:rsidR="00204511" w:rsidRPr="00204511" w:rsidRDefault="00204511" w:rsidP="00B80BC7">
            <w:pPr>
              <w:pStyle w:val="BodyText"/>
              <w:tabs>
                <w:tab w:val="left" w:pos="7797"/>
              </w:tabs>
              <w:spacing w:after="0"/>
              <w:jc w:val="both"/>
              <w:rPr>
                <w:bCs/>
              </w:rPr>
            </w:pPr>
            <w:r w:rsidRPr="00204511">
              <w:rPr>
                <w:bCs/>
                <w:lang w:val="id-ID"/>
              </w:rPr>
              <w:t>Euis Ningsih (2013)</w:t>
            </w:r>
            <w:r w:rsidRPr="00204511">
              <w:rPr>
                <w:bCs/>
              </w:rPr>
              <w:t xml:space="preserve"> dengan judul </w:t>
            </w:r>
            <w:r w:rsidRPr="00204511">
              <w:rPr>
                <w:bCs/>
                <w:color w:val="000000"/>
              </w:rPr>
              <w:t>Pengaruh Tingkat Kesulitan Keuangan Perusahaan Dan</w:t>
            </w:r>
            <w:r w:rsidRPr="00204511">
              <w:rPr>
                <w:bCs/>
                <w:color w:val="000000"/>
                <w:lang w:val="id-ID"/>
              </w:rPr>
              <w:t xml:space="preserve"> </w:t>
            </w:r>
            <w:r w:rsidRPr="00204511">
              <w:rPr>
                <w:bCs/>
                <w:color w:val="000000"/>
              </w:rPr>
              <w:t>Risiko</w:t>
            </w:r>
            <w:r w:rsidRPr="00204511">
              <w:rPr>
                <w:bCs/>
                <w:color w:val="000000"/>
                <w:lang w:val="id-ID"/>
              </w:rPr>
              <w:t xml:space="preserve"> </w:t>
            </w:r>
            <w:r w:rsidRPr="00204511">
              <w:rPr>
                <w:bCs/>
                <w:color w:val="000000"/>
              </w:rPr>
              <w:t>Litigasi Terhadap Konservatisme Akuntansi</w:t>
            </w:r>
            <w:r w:rsidRPr="00204511">
              <w:rPr>
                <w:bCs/>
                <w:color w:val="000000"/>
                <w:lang w:val="id-ID"/>
              </w:rPr>
              <w:t xml:space="preserve"> </w:t>
            </w:r>
            <w:r w:rsidRPr="00204511">
              <w:rPr>
                <w:bCs/>
                <w:color w:val="000000"/>
              </w:rPr>
              <w:t>(Studi Empiris Pada Perusahaan Manufaktur yang Terdaftar Di BEI)</w:t>
            </w:r>
          </w:p>
        </w:tc>
        <w:tc>
          <w:tcPr>
            <w:tcW w:w="1843" w:type="dxa"/>
          </w:tcPr>
          <w:p w:rsidR="00204511" w:rsidRPr="00204511" w:rsidRDefault="00204511" w:rsidP="00B80BC7">
            <w:pPr>
              <w:tabs>
                <w:tab w:val="left" w:pos="7797"/>
              </w:tabs>
              <w:spacing w:line="216" w:lineRule="auto"/>
              <w:jc w:val="both"/>
              <w:rPr>
                <w:rFonts w:ascii="Times New Roman" w:hAnsi="Times New Roman" w:cs="Times New Roman"/>
                <w:sz w:val="24"/>
                <w:szCs w:val="24"/>
              </w:rPr>
            </w:pPr>
            <w:r w:rsidRPr="00204511">
              <w:rPr>
                <w:rFonts w:ascii="Times New Roman" w:hAnsi="Times New Roman" w:cs="Times New Roman"/>
                <w:sz w:val="24"/>
                <w:szCs w:val="24"/>
                <w:lang w:val="id-ID"/>
              </w:rPr>
              <w:t xml:space="preserve">Variabel bebas : </w:t>
            </w:r>
            <w:r w:rsidRPr="00204511">
              <w:rPr>
                <w:rFonts w:ascii="Times New Roman" w:hAnsi="Times New Roman" w:cs="Times New Roman"/>
                <w:i/>
                <w:sz w:val="24"/>
                <w:szCs w:val="24"/>
                <w:lang w:val="id-ID"/>
              </w:rPr>
              <w:t>financial distress</w:t>
            </w:r>
            <w:r w:rsidRPr="00204511">
              <w:rPr>
                <w:rFonts w:ascii="Times New Roman" w:hAnsi="Times New Roman" w:cs="Times New Roman"/>
                <w:sz w:val="24"/>
                <w:szCs w:val="24"/>
                <w:lang w:val="id-ID"/>
              </w:rPr>
              <w:t>, risiko litigasi</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r w:rsidRPr="00204511">
              <w:rPr>
                <w:rFonts w:ascii="Times New Roman" w:hAnsi="Times New Roman" w:cs="Times New Roman"/>
                <w:sz w:val="24"/>
                <w:szCs w:val="24"/>
                <w:lang w:val="id-ID"/>
              </w:rPr>
              <w:t xml:space="preserve">Variabel terikat : </w:t>
            </w:r>
            <w:r w:rsidRPr="00204511">
              <w:rPr>
                <w:rFonts w:ascii="Times New Roman" w:hAnsi="Times New Roman" w:cs="Times New Roman"/>
                <w:iCs/>
                <w:sz w:val="24"/>
                <w:szCs w:val="24"/>
                <w:lang w:val="id-ID"/>
              </w:rPr>
              <w:t>konservatisme akuntansi</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pStyle w:val="BodyText"/>
              <w:tabs>
                <w:tab w:val="left" w:pos="7797"/>
              </w:tabs>
              <w:spacing w:after="0"/>
              <w:jc w:val="both"/>
              <w:rPr>
                <w:lang w:val="sv-SE"/>
              </w:rPr>
            </w:pPr>
          </w:p>
        </w:tc>
        <w:tc>
          <w:tcPr>
            <w:tcW w:w="1173"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sz w:val="24"/>
                <w:szCs w:val="24"/>
                <w:lang w:val="id-ID"/>
              </w:rPr>
              <w:t>Regresi Berganda</w:t>
            </w:r>
          </w:p>
        </w:tc>
        <w:tc>
          <w:tcPr>
            <w:tcW w:w="2195"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w:t>
            </w:r>
            <w:r w:rsidRPr="00204511">
              <w:rPr>
                <w:rFonts w:ascii="Times New Roman" w:hAnsi="Times New Roman" w:cs="Times New Roman"/>
                <w:i/>
                <w:sz w:val="24"/>
                <w:szCs w:val="24"/>
                <w:lang w:val="id-ID"/>
              </w:rPr>
              <w:t xml:space="preserve"> Financial distress</w:t>
            </w:r>
            <w:r w:rsidRPr="00204511">
              <w:rPr>
                <w:rFonts w:ascii="Times New Roman" w:hAnsi="Times New Roman" w:cs="Times New Roman"/>
                <w:iCs/>
                <w:sz w:val="24"/>
                <w:szCs w:val="24"/>
                <w:lang w:val="id-ID"/>
              </w:rPr>
              <w:t xml:space="preserve">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w:t>
            </w:r>
            <w:r w:rsidRPr="00204511">
              <w:rPr>
                <w:rFonts w:ascii="Times New Roman" w:hAnsi="Times New Roman" w:cs="Times New Roman"/>
                <w:sz w:val="24"/>
                <w:szCs w:val="24"/>
                <w:lang w:val="id-ID"/>
              </w:rPr>
              <w:t>Risiko litigasi</w:t>
            </w:r>
            <w:r w:rsidRPr="00204511">
              <w:rPr>
                <w:rFonts w:ascii="Times New Roman" w:hAnsi="Times New Roman" w:cs="Times New Roman"/>
                <w:iCs/>
                <w:sz w:val="24"/>
                <w:szCs w:val="24"/>
                <w:lang w:val="id-ID"/>
              </w:rPr>
              <w:t xml:space="preserve">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bCs/>
                <w:sz w:val="24"/>
                <w:szCs w:val="24"/>
              </w:rPr>
            </w:pPr>
          </w:p>
        </w:tc>
      </w:tr>
      <w:tr w:rsidR="00204511" w:rsidRPr="00204511" w:rsidTr="00B80BC7">
        <w:tc>
          <w:tcPr>
            <w:tcW w:w="709" w:type="dxa"/>
          </w:tcPr>
          <w:p w:rsidR="00204511" w:rsidRPr="00204511" w:rsidRDefault="00204511" w:rsidP="00B80BC7">
            <w:pPr>
              <w:pStyle w:val="BodyText"/>
              <w:tabs>
                <w:tab w:val="left" w:pos="7797"/>
              </w:tabs>
              <w:spacing w:after="0"/>
              <w:jc w:val="center"/>
            </w:pPr>
            <w:r w:rsidRPr="00204511">
              <w:t>6.</w:t>
            </w:r>
          </w:p>
        </w:tc>
        <w:tc>
          <w:tcPr>
            <w:tcW w:w="2126" w:type="dxa"/>
          </w:tcPr>
          <w:p w:rsidR="00204511" w:rsidRPr="00204511" w:rsidRDefault="00204511" w:rsidP="00B80BC7">
            <w:pPr>
              <w:pStyle w:val="BodyText"/>
              <w:tabs>
                <w:tab w:val="left" w:pos="7797"/>
              </w:tabs>
              <w:spacing w:after="0"/>
              <w:jc w:val="both"/>
              <w:rPr>
                <w:bCs/>
              </w:rPr>
            </w:pPr>
            <w:r w:rsidRPr="00204511">
              <w:rPr>
                <w:bCs/>
                <w:lang w:val="id-ID"/>
              </w:rPr>
              <w:t>Angga Alfian dan Arifin Sabeni (2013)</w:t>
            </w:r>
            <w:r w:rsidRPr="00204511">
              <w:rPr>
                <w:bCs/>
              </w:rPr>
              <w:t xml:space="preserve"> dengan judul </w:t>
            </w:r>
            <w:r w:rsidRPr="00204511">
              <w:rPr>
                <w:bCs/>
                <w:color w:val="000000"/>
              </w:rPr>
              <w:t>Analisis Faktor-Faktor Yang Berpengaruh Terhadap</w:t>
            </w:r>
            <w:r w:rsidRPr="00204511">
              <w:rPr>
                <w:bCs/>
                <w:color w:val="000000"/>
                <w:lang w:val="id-ID"/>
              </w:rPr>
              <w:t xml:space="preserve"> </w:t>
            </w:r>
            <w:r w:rsidRPr="00204511">
              <w:rPr>
                <w:bCs/>
                <w:color w:val="000000"/>
              </w:rPr>
              <w:t>Pemilihan Konservatisme Akuntansi</w:t>
            </w:r>
          </w:p>
        </w:tc>
        <w:tc>
          <w:tcPr>
            <w:tcW w:w="1843" w:type="dxa"/>
          </w:tcPr>
          <w:p w:rsidR="00204511" w:rsidRPr="00204511" w:rsidRDefault="00204511" w:rsidP="00B80BC7">
            <w:pPr>
              <w:tabs>
                <w:tab w:val="left" w:pos="7797"/>
              </w:tabs>
              <w:spacing w:line="216" w:lineRule="auto"/>
              <w:jc w:val="both"/>
              <w:rPr>
                <w:rFonts w:ascii="Times New Roman" w:hAnsi="Times New Roman" w:cs="Times New Roman"/>
                <w:sz w:val="24"/>
                <w:szCs w:val="24"/>
              </w:rPr>
            </w:pPr>
            <w:r w:rsidRPr="00204511">
              <w:rPr>
                <w:rFonts w:ascii="Times New Roman" w:hAnsi="Times New Roman" w:cs="Times New Roman"/>
                <w:sz w:val="24"/>
                <w:szCs w:val="24"/>
                <w:lang w:val="id-ID"/>
              </w:rPr>
              <w:t>Variabel bebas : leverage, ukuran perusahaan, intensitas modal, kepemilikan manajerial, kepemilikan publik dan kesempatan tumbuh</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r w:rsidRPr="00204511">
              <w:rPr>
                <w:rFonts w:ascii="Times New Roman" w:hAnsi="Times New Roman" w:cs="Times New Roman"/>
                <w:sz w:val="24"/>
                <w:szCs w:val="24"/>
                <w:lang w:val="id-ID"/>
              </w:rPr>
              <w:t xml:space="preserve">Variabel terikat : </w:t>
            </w:r>
            <w:r w:rsidRPr="00204511">
              <w:rPr>
                <w:rFonts w:ascii="Times New Roman" w:hAnsi="Times New Roman" w:cs="Times New Roman"/>
                <w:iCs/>
                <w:sz w:val="24"/>
                <w:szCs w:val="24"/>
                <w:lang w:val="id-ID"/>
              </w:rPr>
              <w:t>konservatisme akuntansi</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pStyle w:val="BodyText"/>
              <w:tabs>
                <w:tab w:val="left" w:pos="7797"/>
              </w:tabs>
              <w:spacing w:after="0"/>
              <w:jc w:val="both"/>
              <w:rPr>
                <w:lang w:val="sv-SE"/>
              </w:rPr>
            </w:pPr>
          </w:p>
        </w:tc>
        <w:tc>
          <w:tcPr>
            <w:tcW w:w="1173"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sz w:val="24"/>
                <w:szCs w:val="24"/>
                <w:lang w:val="id-ID"/>
              </w:rPr>
              <w:t>Regresi Berganda</w:t>
            </w:r>
          </w:p>
        </w:tc>
        <w:tc>
          <w:tcPr>
            <w:tcW w:w="2195"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-Leverage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w:t>
            </w:r>
            <w:r w:rsidRPr="00204511">
              <w:rPr>
                <w:rFonts w:ascii="Times New Roman" w:hAnsi="Times New Roman" w:cs="Times New Roman"/>
                <w:sz w:val="24"/>
                <w:szCs w:val="24"/>
                <w:lang w:val="id-ID"/>
              </w:rPr>
              <w:t xml:space="preserve">Intensitas modal </w:t>
            </w:r>
            <w:r w:rsidRPr="00204511">
              <w:rPr>
                <w:rFonts w:ascii="Times New Roman" w:hAnsi="Times New Roman" w:cs="Times New Roman"/>
                <w:iCs/>
                <w:sz w:val="24"/>
                <w:szCs w:val="24"/>
                <w:lang w:val="id-ID"/>
              </w:rPr>
              <w:t>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w:t>
            </w:r>
            <w:r w:rsidRPr="00204511">
              <w:rPr>
                <w:rFonts w:ascii="Times New Roman" w:hAnsi="Times New Roman" w:cs="Times New Roman"/>
                <w:sz w:val="24"/>
                <w:szCs w:val="24"/>
                <w:lang w:val="id-ID"/>
              </w:rPr>
              <w:t xml:space="preserve">Kesempatan tumbuh </w:t>
            </w:r>
            <w:r w:rsidRPr="00204511">
              <w:rPr>
                <w:rFonts w:ascii="Times New Roman" w:hAnsi="Times New Roman" w:cs="Times New Roman"/>
                <w:iCs/>
                <w:sz w:val="24"/>
                <w:szCs w:val="24"/>
                <w:lang w:val="id-ID"/>
              </w:rPr>
              <w:t>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bCs/>
                <w:sz w:val="24"/>
                <w:szCs w:val="24"/>
              </w:rPr>
            </w:pPr>
            <w:r w:rsidRPr="00204511">
              <w:rPr>
                <w:rFonts w:ascii="Times New Roman" w:hAnsi="Times New Roman" w:cs="Times New Roman"/>
                <w:iCs/>
                <w:sz w:val="24"/>
                <w:szCs w:val="24"/>
                <w:lang w:val="id-ID"/>
              </w:rPr>
              <w:t>-Ukuran perusahaan, kepemilikan manajerial, kepemilikan publik tidak berpengaruh signifikan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tc>
      </w:tr>
    </w:tbl>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tbl>
      <w:tblPr>
        <w:tblW w:w="80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5"/>
        <w:gridCol w:w="1978"/>
        <w:gridCol w:w="2035"/>
        <w:gridCol w:w="1335"/>
        <w:gridCol w:w="2033"/>
      </w:tblGrid>
      <w:tr w:rsidR="00204511" w:rsidRPr="00204511" w:rsidTr="00B80BC7">
        <w:tc>
          <w:tcPr>
            <w:tcW w:w="665" w:type="dxa"/>
            <w:vAlign w:val="center"/>
          </w:tcPr>
          <w:p w:rsidR="00204511" w:rsidRPr="00204511" w:rsidRDefault="00204511" w:rsidP="00B80BC7">
            <w:pPr>
              <w:pStyle w:val="BodyText"/>
              <w:tabs>
                <w:tab w:val="left" w:pos="7797"/>
              </w:tabs>
              <w:spacing w:after="0"/>
              <w:jc w:val="center"/>
              <w:rPr>
                <w:b/>
              </w:rPr>
            </w:pPr>
            <w:r w:rsidRPr="00204511">
              <w:rPr>
                <w:b/>
              </w:rPr>
              <w:t>No.</w:t>
            </w:r>
          </w:p>
        </w:tc>
        <w:tc>
          <w:tcPr>
            <w:tcW w:w="1978" w:type="dxa"/>
            <w:vAlign w:val="center"/>
          </w:tcPr>
          <w:p w:rsidR="00204511" w:rsidRPr="00204511" w:rsidRDefault="00204511" w:rsidP="00B80BC7">
            <w:pPr>
              <w:pStyle w:val="BodyText"/>
              <w:tabs>
                <w:tab w:val="left" w:pos="7797"/>
              </w:tabs>
              <w:spacing w:after="0"/>
              <w:jc w:val="center"/>
              <w:rPr>
                <w:b/>
                <w:bCs/>
                <w:lang w:val="id-ID"/>
              </w:rPr>
            </w:pPr>
            <w:r w:rsidRPr="00204511">
              <w:rPr>
                <w:b/>
                <w:bCs/>
                <w:lang w:val="id-ID"/>
              </w:rPr>
              <w:t>Nama Peneliti</w:t>
            </w:r>
          </w:p>
          <w:p w:rsidR="00204511" w:rsidRPr="00204511" w:rsidRDefault="00204511" w:rsidP="00B80BC7">
            <w:pPr>
              <w:pStyle w:val="BodyText"/>
              <w:tabs>
                <w:tab w:val="left" w:pos="7797"/>
              </w:tabs>
              <w:spacing w:after="0"/>
              <w:jc w:val="center"/>
              <w:rPr>
                <w:b/>
                <w:bCs/>
                <w:lang w:val="id-ID"/>
              </w:rPr>
            </w:pPr>
            <w:r w:rsidRPr="00204511">
              <w:rPr>
                <w:b/>
                <w:bCs/>
                <w:lang w:val="id-ID"/>
              </w:rPr>
              <w:t>(Tahun) dan Judul Penelitian</w:t>
            </w:r>
          </w:p>
        </w:tc>
        <w:tc>
          <w:tcPr>
            <w:tcW w:w="2035" w:type="dxa"/>
            <w:vAlign w:val="center"/>
          </w:tcPr>
          <w:p w:rsidR="00204511" w:rsidRPr="00204511" w:rsidRDefault="00204511" w:rsidP="00B80BC7">
            <w:pPr>
              <w:tabs>
                <w:tab w:val="left" w:pos="7797"/>
              </w:tabs>
              <w:spacing w:line="216" w:lineRule="auto"/>
              <w:jc w:val="center"/>
              <w:rPr>
                <w:rFonts w:ascii="Times New Roman" w:hAnsi="Times New Roman" w:cs="Times New Roman"/>
                <w:b/>
                <w:sz w:val="24"/>
                <w:szCs w:val="24"/>
                <w:lang w:val="id-ID"/>
              </w:rPr>
            </w:pPr>
            <w:r w:rsidRPr="00204511">
              <w:rPr>
                <w:rFonts w:ascii="Times New Roman" w:hAnsi="Times New Roman" w:cs="Times New Roman"/>
                <w:b/>
                <w:sz w:val="24"/>
                <w:szCs w:val="24"/>
                <w:lang w:val="id-ID"/>
              </w:rPr>
              <w:t>Variabel Penelitian</w:t>
            </w:r>
          </w:p>
        </w:tc>
        <w:tc>
          <w:tcPr>
            <w:tcW w:w="1335" w:type="dxa"/>
            <w:vAlign w:val="center"/>
          </w:tcPr>
          <w:p w:rsidR="00204511" w:rsidRPr="00204511" w:rsidRDefault="00204511" w:rsidP="00B80BC7">
            <w:pPr>
              <w:tabs>
                <w:tab w:val="left" w:pos="7797"/>
              </w:tabs>
              <w:spacing w:line="216" w:lineRule="auto"/>
              <w:jc w:val="center"/>
              <w:rPr>
                <w:rFonts w:ascii="Times New Roman" w:hAnsi="Times New Roman" w:cs="Times New Roman"/>
                <w:b/>
                <w:iCs/>
                <w:sz w:val="24"/>
                <w:szCs w:val="24"/>
                <w:lang w:val="id-ID"/>
              </w:rPr>
            </w:pPr>
            <w:r w:rsidRPr="00204511">
              <w:rPr>
                <w:rFonts w:ascii="Times New Roman" w:hAnsi="Times New Roman" w:cs="Times New Roman"/>
                <w:b/>
                <w:bCs/>
                <w:sz w:val="24"/>
                <w:szCs w:val="24"/>
                <w:lang w:val="id-ID"/>
              </w:rPr>
              <w:t>Alat Analisis</w:t>
            </w:r>
          </w:p>
        </w:tc>
        <w:tc>
          <w:tcPr>
            <w:tcW w:w="2033" w:type="dxa"/>
            <w:vAlign w:val="center"/>
          </w:tcPr>
          <w:p w:rsidR="00204511" w:rsidRPr="00204511" w:rsidRDefault="00204511" w:rsidP="00B80BC7">
            <w:pPr>
              <w:tabs>
                <w:tab w:val="left" w:pos="7797"/>
              </w:tabs>
              <w:spacing w:line="216" w:lineRule="auto"/>
              <w:jc w:val="center"/>
              <w:rPr>
                <w:rFonts w:ascii="Times New Roman" w:hAnsi="Times New Roman" w:cs="Times New Roman"/>
                <w:b/>
                <w:iCs/>
                <w:sz w:val="24"/>
                <w:szCs w:val="24"/>
                <w:lang w:val="id-ID"/>
              </w:rPr>
            </w:pPr>
            <w:r w:rsidRPr="00204511">
              <w:rPr>
                <w:rFonts w:ascii="Times New Roman" w:hAnsi="Times New Roman" w:cs="Times New Roman"/>
                <w:b/>
                <w:iCs/>
                <w:sz w:val="24"/>
                <w:szCs w:val="24"/>
                <w:lang w:val="id-ID"/>
              </w:rPr>
              <w:t>Hasil Penelitian</w:t>
            </w:r>
          </w:p>
        </w:tc>
      </w:tr>
      <w:tr w:rsidR="00204511" w:rsidRPr="00204511" w:rsidTr="00B80BC7">
        <w:tc>
          <w:tcPr>
            <w:tcW w:w="665" w:type="dxa"/>
          </w:tcPr>
          <w:p w:rsidR="00204511" w:rsidRPr="00204511" w:rsidRDefault="00204511" w:rsidP="00B80BC7">
            <w:pPr>
              <w:pStyle w:val="BodyText"/>
              <w:tabs>
                <w:tab w:val="left" w:pos="7797"/>
              </w:tabs>
              <w:spacing w:after="0"/>
              <w:jc w:val="center"/>
            </w:pPr>
            <w:r w:rsidRPr="00204511">
              <w:t>7.</w:t>
            </w:r>
          </w:p>
        </w:tc>
        <w:tc>
          <w:tcPr>
            <w:tcW w:w="1978" w:type="dxa"/>
          </w:tcPr>
          <w:p w:rsidR="00204511" w:rsidRPr="00204511" w:rsidRDefault="00204511" w:rsidP="00B80BC7">
            <w:pPr>
              <w:pStyle w:val="BodyText"/>
              <w:tabs>
                <w:tab w:val="left" w:pos="7797"/>
              </w:tabs>
              <w:spacing w:after="0"/>
              <w:jc w:val="both"/>
              <w:rPr>
                <w:bCs/>
              </w:rPr>
            </w:pPr>
            <w:r w:rsidRPr="00204511">
              <w:rPr>
                <w:bCs/>
                <w:lang w:val="id-ID"/>
              </w:rPr>
              <w:t>Ni Kd Sri Lestari Dewi dan I Ketut Suryanawa (2014)</w:t>
            </w:r>
            <w:r w:rsidRPr="00204511">
              <w:rPr>
                <w:bCs/>
              </w:rPr>
              <w:t xml:space="preserve"> dengan judul </w:t>
            </w:r>
            <w:r w:rsidRPr="00204511">
              <w:rPr>
                <w:bCs/>
                <w:color w:val="000000"/>
              </w:rPr>
              <w:t xml:space="preserve">Pengaruh Struktur Kepemilikan Manajerial, </w:t>
            </w:r>
            <w:r w:rsidRPr="00204511">
              <w:rPr>
                <w:bCs/>
                <w:i/>
                <w:iCs/>
                <w:color w:val="000000"/>
              </w:rPr>
              <w:t>Leverage</w:t>
            </w:r>
            <w:r w:rsidRPr="00204511">
              <w:rPr>
                <w:bCs/>
                <w:color w:val="000000"/>
              </w:rPr>
              <w:t>,</w:t>
            </w:r>
            <w:r w:rsidRPr="00204511">
              <w:rPr>
                <w:bCs/>
                <w:color w:val="000000"/>
                <w:lang w:val="id-ID"/>
              </w:rPr>
              <w:t xml:space="preserve"> </w:t>
            </w:r>
            <w:r w:rsidRPr="00204511">
              <w:rPr>
                <w:bCs/>
                <w:color w:val="000000"/>
              </w:rPr>
              <w:t xml:space="preserve">Dan </w:t>
            </w:r>
            <w:r w:rsidRPr="00204511">
              <w:rPr>
                <w:bCs/>
                <w:i/>
                <w:iCs/>
                <w:color w:val="000000"/>
              </w:rPr>
              <w:t xml:space="preserve">Financial Distress </w:t>
            </w:r>
            <w:r w:rsidRPr="00204511">
              <w:rPr>
                <w:bCs/>
                <w:color w:val="000000"/>
              </w:rPr>
              <w:t>Terhadap Konservatisme</w:t>
            </w:r>
            <w:r w:rsidRPr="00204511">
              <w:rPr>
                <w:bCs/>
                <w:color w:val="000000"/>
                <w:lang w:val="id-ID"/>
              </w:rPr>
              <w:t xml:space="preserve"> </w:t>
            </w:r>
            <w:r w:rsidRPr="00204511">
              <w:rPr>
                <w:bCs/>
                <w:color w:val="000000"/>
              </w:rPr>
              <w:t>Akuntansi</w:t>
            </w:r>
          </w:p>
        </w:tc>
        <w:tc>
          <w:tcPr>
            <w:tcW w:w="2035" w:type="dxa"/>
          </w:tcPr>
          <w:p w:rsidR="00204511" w:rsidRPr="00204511" w:rsidRDefault="00204511" w:rsidP="00B80BC7">
            <w:pPr>
              <w:tabs>
                <w:tab w:val="left" w:pos="7797"/>
              </w:tabs>
              <w:spacing w:line="216" w:lineRule="auto"/>
              <w:jc w:val="both"/>
              <w:rPr>
                <w:rFonts w:ascii="Times New Roman" w:hAnsi="Times New Roman" w:cs="Times New Roman"/>
                <w:sz w:val="24"/>
                <w:szCs w:val="24"/>
              </w:rPr>
            </w:pPr>
            <w:r w:rsidRPr="00204511">
              <w:rPr>
                <w:rFonts w:ascii="Times New Roman" w:hAnsi="Times New Roman" w:cs="Times New Roman"/>
                <w:sz w:val="24"/>
                <w:szCs w:val="24"/>
                <w:lang w:val="id-ID"/>
              </w:rPr>
              <w:t xml:space="preserve">Variabel bebas : struktur kepemilikan manajerial, leverage dan </w:t>
            </w:r>
            <w:r w:rsidRPr="00204511">
              <w:rPr>
                <w:rFonts w:ascii="Times New Roman" w:hAnsi="Times New Roman" w:cs="Times New Roman"/>
                <w:i/>
                <w:sz w:val="24"/>
                <w:szCs w:val="24"/>
                <w:lang w:val="id-ID"/>
              </w:rPr>
              <w:t>financial distress</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r w:rsidRPr="00204511">
              <w:rPr>
                <w:rFonts w:ascii="Times New Roman" w:hAnsi="Times New Roman" w:cs="Times New Roman"/>
                <w:sz w:val="24"/>
                <w:szCs w:val="24"/>
                <w:lang w:val="id-ID"/>
              </w:rPr>
              <w:t xml:space="preserve">Variabel terikat : </w:t>
            </w:r>
            <w:r w:rsidRPr="00204511">
              <w:rPr>
                <w:rFonts w:ascii="Times New Roman" w:hAnsi="Times New Roman" w:cs="Times New Roman"/>
                <w:iCs/>
                <w:sz w:val="24"/>
                <w:szCs w:val="24"/>
                <w:lang w:val="id-ID"/>
              </w:rPr>
              <w:t>konservatisme akuntansi</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pStyle w:val="BodyText"/>
              <w:tabs>
                <w:tab w:val="left" w:pos="7797"/>
              </w:tabs>
              <w:spacing w:after="0"/>
              <w:jc w:val="both"/>
              <w:rPr>
                <w:lang w:val="sv-SE"/>
              </w:rPr>
            </w:pPr>
            <w:r w:rsidRPr="00204511">
              <w:rPr>
                <w:lang w:val="id-ID"/>
              </w:rPr>
              <w:t xml:space="preserve">Metode Analisis </w:t>
            </w:r>
          </w:p>
        </w:tc>
        <w:tc>
          <w:tcPr>
            <w:tcW w:w="1335"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sz w:val="24"/>
                <w:szCs w:val="24"/>
                <w:lang w:val="id-ID"/>
              </w:rPr>
              <w:t>Regresi Berganda</w:t>
            </w:r>
          </w:p>
        </w:tc>
        <w:tc>
          <w:tcPr>
            <w:tcW w:w="2033"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w:t>
            </w:r>
            <w:r w:rsidRPr="00204511">
              <w:rPr>
                <w:rFonts w:ascii="Times New Roman" w:hAnsi="Times New Roman" w:cs="Times New Roman"/>
                <w:i/>
                <w:sz w:val="24"/>
                <w:szCs w:val="24"/>
                <w:lang w:val="id-ID"/>
              </w:rPr>
              <w:t>Financial distress</w:t>
            </w:r>
            <w:r w:rsidRPr="00204511">
              <w:rPr>
                <w:rFonts w:ascii="Times New Roman" w:hAnsi="Times New Roman" w:cs="Times New Roman"/>
                <w:iCs/>
                <w:sz w:val="24"/>
                <w:szCs w:val="24"/>
                <w:lang w:val="id-ID"/>
              </w:rPr>
              <w:t xml:space="preserve"> tidak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-Struktur kepemilikan manajerial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pStyle w:val="BodyText"/>
              <w:tabs>
                <w:tab w:val="left" w:pos="7797"/>
              </w:tabs>
              <w:spacing w:after="0"/>
              <w:jc w:val="both"/>
              <w:rPr>
                <w:bCs/>
              </w:rPr>
            </w:pPr>
            <w:r w:rsidRPr="00204511">
              <w:rPr>
                <w:iCs/>
                <w:lang w:val="id-ID"/>
              </w:rPr>
              <w:t>-Leverage berpengaruh positif terhadap konservar</w:t>
            </w:r>
            <w:r w:rsidRPr="00204511">
              <w:rPr>
                <w:iCs/>
              </w:rPr>
              <w:t>t</w:t>
            </w:r>
            <w:r w:rsidRPr="00204511">
              <w:rPr>
                <w:iCs/>
                <w:lang w:val="id-ID"/>
              </w:rPr>
              <w:t>isme akuntansi</w:t>
            </w:r>
          </w:p>
        </w:tc>
      </w:tr>
      <w:tr w:rsidR="00204511" w:rsidRPr="00204511" w:rsidTr="00B80BC7">
        <w:tc>
          <w:tcPr>
            <w:tcW w:w="665" w:type="dxa"/>
          </w:tcPr>
          <w:p w:rsidR="00204511" w:rsidRPr="00204511" w:rsidRDefault="00204511" w:rsidP="00B80BC7">
            <w:pPr>
              <w:pStyle w:val="BodyText"/>
              <w:tabs>
                <w:tab w:val="left" w:pos="7797"/>
              </w:tabs>
              <w:spacing w:after="0"/>
              <w:jc w:val="center"/>
            </w:pPr>
            <w:r w:rsidRPr="00204511">
              <w:t>8.</w:t>
            </w:r>
          </w:p>
        </w:tc>
        <w:tc>
          <w:tcPr>
            <w:tcW w:w="1978" w:type="dxa"/>
          </w:tcPr>
          <w:p w:rsidR="00204511" w:rsidRPr="00204511" w:rsidRDefault="00204511" w:rsidP="00B80BC7">
            <w:pPr>
              <w:pStyle w:val="BodyText"/>
              <w:tabs>
                <w:tab w:val="left" w:pos="7797"/>
              </w:tabs>
              <w:spacing w:after="0"/>
              <w:jc w:val="both"/>
              <w:rPr>
                <w:bCs/>
              </w:rPr>
            </w:pPr>
            <w:r w:rsidRPr="00204511">
              <w:rPr>
                <w:iCs/>
                <w:lang w:val="id-ID"/>
              </w:rPr>
              <w:t>Luh Putu Kusuma Dewi, Nyoman Trisna Herawati dan Ni Kadek Sinarwati (2014)</w:t>
            </w:r>
            <w:r w:rsidRPr="00204511">
              <w:rPr>
                <w:iCs/>
              </w:rPr>
              <w:t xml:space="preserve"> dengan judul </w:t>
            </w:r>
            <w:r w:rsidRPr="00204511">
              <w:rPr>
                <w:lang w:val="id-ID"/>
              </w:rPr>
              <w:t>Faktor-faktor yang Berpengaruh terhadap Konsevatisme Akuntansi pada Perusahaan Manufaktur di BEI</w:t>
            </w:r>
          </w:p>
        </w:tc>
        <w:tc>
          <w:tcPr>
            <w:tcW w:w="2035" w:type="dxa"/>
          </w:tcPr>
          <w:p w:rsidR="00204511" w:rsidRPr="00204511" w:rsidRDefault="00204511" w:rsidP="00B80BC7">
            <w:pPr>
              <w:tabs>
                <w:tab w:val="left" w:pos="7797"/>
              </w:tabs>
              <w:spacing w:line="216" w:lineRule="auto"/>
              <w:ind w:left="-57"/>
              <w:jc w:val="both"/>
              <w:rPr>
                <w:rFonts w:ascii="Times New Roman" w:hAnsi="Times New Roman" w:cs="Times New Roman"/>
                <w:sz w:val="24"/>
                <w:szCs w:val="24"/>
              </w:rPr>
            </w:pPr>
            <w:r w:rsidRPr="00204511">
              <w:rPr>
                <w:rFonts w:ascii="Times New Roman" w:hAnsi="Times New Roman" w:cs="Times New Roman"/>
                <w:sz w:val="24"/>
                <w:szCs w:val="24"/>
                <w:lang w:val="id-ID"/>
              </w:rPr>
              <w:t xml:space="preserve">-Variabel bebas : </w:t>
            </w:r>
            <w:r w:rsidRPr="00204511">
              <w:rPr>
                <w:rFonts w:ascii="Times New Roman" w:hAnsi="Times New Roman" w:cs="Times New Roman"/>
                <w:sz w:val="24"/>
                <w:szCs w:val="24"/>
              </w:rPr>
              <w:t xml:space="preserve">risiko litigasi, pajak, leverage, struktur kepemilikan. </w:t>
            </w:r>
            <w:r w:rsidRPr="00204511">
              <w:rPr>
                <w:rFonts w:ascii="Times New Roman" w:hAnsi="Times New Roman" w:cs="Times New Roman"/>
                <w:i/>
                <w:sz w:val="24"/>
                <w:szCs w:val="24"/>
              </w:rPr>
              <w:t>Growth opportunities</w:t>
            </w:r>
          </w:p>
          <w:p w:rsidR="00204511" w:rsidRPr="00204511" w:rsidRDefault="00204511" w:rsidP="00B80BC7">
            <w:pPr>
              <w:pStyle w:val="BodyText"/>
              <w:tabs>
                <w:tab w:val="left" w:pos="7797"/>
              </w:tabs>
              <w:spacing w:after="0"/>
              <w:jc w:val="both"/>
              <w:rPr>
                <w:lang w:val="id-ID"/>
              </w:rPr>
            </w:pPr>
          </w:p>
          <w:p w:rsidR="00204511" w:rsidRPr="00204511" w:rsidRDefault="00204511" w:rsidP="00B80BC7">
            <w:pPr>
              <w:pStyle w:val="BodyText"/>
              <w:tabs>
                <w:tab w:val="left" w:pos="7797"/>
              </w:tabs>
              <w:spacing w:after="0"/>
              <w:ind w:left="-57"/>
              <w:jc w:val="both"/>
              <w:rPr>
                <w:bCs/>
              </w:rPr>
            </w:pPr>
            <w:r w:rsidRPr="00204511">
              <w:rPr>
                <w:lang w:val="id-ID"/>
              </w:rPr>
              <w:t xml:space="preserve">-Variabel terikat : </w:t>
            </w:r>
            <w:r w:rsidRPr="00204511">
              <w:rPr>
                <w:iCs/>
                <w:lang w:val="id-ID"/>
              </w:rPr>
              <w:t>konservatisme akuntansi</w:t>
            </w:r>
          </w:p>
        </w:tc>
        <w:tc>
          <w:tcPr>
            <w:tcW w:w="1335" w:type="dxa"/>
          </w:tcPr>
          <w:p w:rsidR="00204511" w:rsidRPr="00204511" w:rsidRDefault="00204511" w:rsidP="00B80BC7">
            <w:pPr>
              <w:pStyle w:val="BodyText"/>
              <w:tabs>
                <w:tab w:val="left" w:pos="7797"/>
              </w:tabs>
              <w:spacing w:after="0"/>
              <w:jc w:val="both"/>
              <w:rPr>
                <w:lang w:val="sv-SE"/>
              </w:rPr>
            </w:pPr>
            <w:r w:rsidRPr="00204511">
              <w:rPr>
                <w:lang w:val="id-ID"/>
              </w:rPr>
              <w:t>Regresi Berganda</w:t>
            </w:r>
          </w:p>
        </w:tc>
        <w:tc>
          <w:tcPr>
            <w:tcW w:w="2033"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-Risiko litigasi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-Pajak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-Leverage tidak berpengaruh signifikan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 xml:space="preserve">-Struktur kepemilikan dan Growth opportunities tidak berpengaruh signifikan </w:t>
            </w:r>
            <w:r w:rsidRPr="00204511">
              <w:rPr>
                <w:rFonts w:ascii="Times New Roman" w:hAnsi="Times New Roman" w:cs="Times New Roman"/>
                <w:iCs/>
                <w:sz w:val="24"/>
                <w:szCs w:val="24"/>
                <w:lang w:val="id-ID"/>
              </w:rPr>
              <w:lastRenderedPageBreak/>
              <w:t>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tc>
      </w:tr>
    </w:tbl>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p w:rsidR="00204511" w:rsidRPr="00204511" w:rsidRDefault="00204511" w:rsidP="00204511">
      <w:pPr>
        <w:tabs>
          <w:tab w:val="left" w:pos="7797"/>
        </w:tabs>
        <w:rPr>
          <w:rFonts w:ascii="Times New Roman" w:hAnsi="Times New Roman" w:cs="Times New Roman"/>
          <w:sz w:val="24"/>
          <w:szCs w:val="24"/>
          <w:lang w:val="id-ID"/>
        </w:rPr>
      </w:pPr>
    </w:p>
    <w:tbl>
      <w:tblPr>
        <w:tblW w:w="80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5"/>
        <w:gridCol w:w="1978"/>
        <w:gridCol w:w="2035"/>
        <w:gridCol w:w="1335"/>
        <w:gridCol w:w="2033"/>
      </w:tblGrid>
      <w:tr w:rsidR="00204511" w:rsidRPr="00204511" w:rsidTr="00B80BC7">
        <w:tc>
          <w:tcPr>
            <w:tcW w:w="665" w:type="dxa"/>
            <w:vAlign w:val="center"/>
          </w:tcPr>
          <w:p w:rsidR="00204511" w:rsidRPr="00204511" w:rsidRDefault="00204511" w:rsidP="00B80BC7">
            <w:pPr>
              <w:pStyle w:val="BodyText"/>
              <w:tabs>
                <w:tab w:val="left" w:pos="7797"/>
              </w:tabs>
              <w:spacing w:after="0"/>
              <w:jc w:val="center"/>
              <w:rPr>
                <w:b/>
              </w:rPr>
            </w:pPr>
            <w:r w:rsidRPr="00204511">
              <w:rPr>
                <w:b/>
              </w:rPr>
              <w:t>No.</w:t>
            </w:r>
          </w:p>
        </w:tc>
        <w:tc>
          <w:tcPr>
            <w:tcW w:w="1978" w:type="dxa"/>
            <w:vAlign w:val="center"/>
          </w:tcPr>
          <w:p w:rsidR="00204511" w:rsidRPr="00204511" w:rsidRDefault="00204511" w:rsidP="00B80BC7">
            <w:pPr>
              <w:pStyle w:val="BodyText"/>
              <w:tabs>
                <w:tab w:val="left" w:pos="7797"/>
              </w:tabs>
              <w:spacing w:after="0"/>
              <w:jc w:val="center"/>
              <w:rPr>
                <w:b/>
                <w:iCs/>
                <w:lang w:val="id-ID"/>
              </w:rPr>
            </w:pPr>
            <w:r w:rsidRPr="00204511">
              <w:rPr>
                <w:b/>
                <w:iCs/>
                <w:lang w:val="id-ID"/>
              </w:rPr>
              <w:t>Nama Peneliti</w:t>
            </w:r>
          </w:p>
          <w:p w:rsidR="00204511" w:rsidRPr="00204511" w:rsidRDefault="00204511" w:rsidP="00B80BC7">
            <w:pPr>
              <w:pStyle w:val="BodyText"/>
              <w:tabs>
                <w:tab w:val="left" w:pos="7797"/>
              </w:tabs>
              <w:spacing w:after="0"/>
              <w:jc w:val="center"/>
              <w:rPr>
                <w:b/>
                <w:iCs/>
                <w:lang w:val="id-ID"/>
              </w:rPr>
            </w:pPr>
            <w:r w:rsidRPr="00204511">
              <w:rPr>
                <w:b/>
                <w:iCs/>
                <w:lang w:val="id-ID"/>
              </w:rPr>
              <w:t>(Tahun) dan Judul Penelitian</w:t>
            </w:r>
          </w:p>
        </w:tc>
        <w:tc>
          <w:tcPr>
            <w:tcW w:w="2035" w:type="dxa"/>
            <w:vAlign w:val="center"/>
          </w:tcPr>
          <w:p w:rsidR="00204511" w:rsidRPr="00204511" w:rsidRDefault="00204511" w:rsidP="00B80BC7">
            <w:pPr>
              <w:pStyle w:val="BodyText"/>
              <w:tabs>
                <w:tab w:val="left" w:pos="7797"/>
              </w:tabs>
              <w:spacing w:after="0"/>
              <w:jc w:val="center"/>
              <w:rPr>
                <w:b/>
                <w:lang w:val="id-ID"/>
              </w:rPr>
            </w:pPr>
            <w:r w:rsidRPr="00204511">
              <w:rPr>
                <w:b/>
                <w:lang w:val="id-ID"/>
              </w:rPr>
              <w:t>Sampel dan</w:t>
            </w:r>
          </w:p>
          <w:p w:rsidR="00204511" w:rsidRPr="00204511" w:rsidRDefault="00204511" w:rsidP="00B80BC7">
            <w:pPr>
              <w:pStyle w:val="BodyText"/>
              <w:tabs>
                <w:tab w:val="left" w:pos="7797"/>
              </w:tabs>
              <w:spacing w:after="0"/>
              <w:jc w:val="center"/>
              <w:rPr>
                <w:b/>
                <w:lang w:val="id-ID"/>
              </w:rPr>
            </w:pPr>
            <w:r w:rsidRPr="00204511">
              <w:rPr>
                <w:b/>
                <w:lang w:val="id-ID"/>
              </w:rPr>
              <w:t>Periode Penelitian</w:t>
            </w:r>
          </w:p>
        </w:tc>
        <w:tc>
          <w:tcPr>
            <w:tcW w:w="1335" w:type="dxa"/>
            <w:vAlign w:val="center"/>
          </w:tcPr>
          <w:p w:rsidR="00204511" w:rsidRPr="00204511" w:rsidRDefault="00204511" w:rsidP="00B80BC7">
            <w:pPr>
              <w:tabs>
                <w:tab w:val="left" w:pos="7797"/>
              </w:tabs>
              <w:spacing w:line="216" w:lineRule="auto"/>
              <w:jc w:val="center"/>
              <w:rPr>
                <w:rFonts w:ascii="Times New Roman" w:hAnsi="Times New Roman" w:cs="Times New Roman"/>
                <w:b/>
                <w:sz w:val="24"/>
                <w:szCs w:val="24"/>
                <w:lang w:val="id-ID"/>
              </w:rPr>
            </w:pPr>
            <w:r w:rsidRPr="00204511">
              <w:rPr>
                <w:rFonts w:ascii="Times New Roman" w:hAnsi="Times New Roman" w:cs="Times New Roman"/>
                <w:b/>
                <w:sz w:val="24"/>
                <w:szCs w:val="24"/>
                <w:lang w:val="id-ID"/>
              </w:rPr>
              <w:t>Variabel Penelitian</w:t>
            </w:r>
          </w:p>
        </w:tc>
        <w:tc>
          <w:tcPr>
            <w:tcW w:w="2033" w:type="dxa"/>
            <w:vAlign w:val="center"/>
          </w:tcPr>
          <w:p w:rsidR="00204511" w:rsidRPr="00204511" w:rsidRDefault="00204511" w:rsidP="00B80BC7">
            <w:pPr>
              <w:tabs>
                <w:tab w:val="left" w:pos="7797"/>
              </w:tabs>
              <w:spacing w:line="216" w:lineRule="auto"/>
              <w:jc w:val="center"/>
              <w:rPr>
                <w:rFonts w:ascii="Times New Roman" w:hAnsi="Times New Roman" w:cs="Times New Roman"/>
                <w:b/>
                <w:iCs/>
                <w:sz w:val="24"/>
                <w:szCs w:val="24"/>
                <w:lang w:val="id-ID"/>
              </w:rPr>
            </w:pPr>
            <w:r w:rsidRPr="00204511">
              <w:rPr>
                <w:rFonts w:ascii="Times New Roman" w:hAnsi="Times New Roman" w:cs="Times New Roman"/>
                <w:b/>
                <w:iCs/>
                <w:sz w:val="24"/>
                <w:szCs w:val="24"/>
                <w:lang w:val="id-ID"/>
              </w:rPr>
              <w:t>Hasil Penelitian</w:t>
            </w:r>
          </w:p>
        </w:tc>
      </w:tr>
      <w:tr w:rsidR="00204511" w:rsidRPr="00204511" w:rsidTr="00B80BC7">
        <w:tc>
          <w:tcPr>
            <w:tcW w:w="665" w:type="dxa"/>
          </w:tcPr>
          <w:p w:rsidR="00204511" w:rsidRPr="00204511" w:rsidRDefault="00204511" w:rsidP="00B80BC7">
            <w:pPr>
              <w:pStyle w:val="BodyText"/>
              <w:tabs>
                <w:tab w:val="left" w:pos="7797"/>
              </w:tabs>
              <w:spacing w:after="0"/>
              <w:jc w:val="center"/>
            </w:pPr>
            <w:r w:rsidRPr="00204511">
              <w:t>8.</w:t>
            </w:r>
          </w:p>
        </w:tc>
        <w:tc>
          <w:tcPr>
            <w:tcW w:w="1978" w:type="dxa"/>
          </w:tcPr>
          <w:p w:rsidR="00204511" w:rsidRPr="00204511" w:rsidRDefault="00204511" w:rsidP="00B80BC7">
            <w:pPr>
              <w:pStyle w:val="BodyText"/>
              <w:tabs>
                <w:tab w:val="left" w:pos="7797"/>
              </w:tabs>
              <w:spacing w:after="0"/>
              <w:jc w:val="both"/>
              <w:rPr>
                <w:bCs/>
              </w:rPr>
            </w:pPr>
            <w:r w:rsidRPr="00204511">
              <w:rPr>
                <w:iCs/>
                <w:lang w:val="id-ID"/>
              </w:rPr>
              <w:t>Luh Putu Kusuma Dewi, Nyoman Trisna Herawati dan Ni Kadek Sinarwati (2014)</w:t>
            </w:r>
            <w:r w:rsidRPr="00204511">
              <w:rPr>
                <w:iCs/>
              </w:rPr>
              <w:t xml:space="preserve"> dengan judul </w:t>
            </w:r>
            <w:r w:rsidRPr="00204511">
              <w:rPr>
                <w:lang w:val="id-ID"/>
              </w:rPr>
              <w:t>Faktor-faktor yang Berpengaruh terhadap Konsevatisme Akuntansi pada Perusahaan Manufaktur di BEI</w:t>
            </w:r>
          </w:p>
        </w:tc>
        <w:tc>
          <w:tcPr>
            <w:tcW w:w="2035" w:type="dxa"/>
          </w:tcPr>
          <w:p w:rsidR="00204511" w:rsidRPr="00204511" w:rsidRDefault="00204511" w:rsidP="00B80BC7">
            <w:pPr>
              <w:tabs>
                <w:tab w:val="left" w:pos="7797"/>
              </w:tabs>
              <w:spacing w:line="216" w:lineRule="auto"/>
              <w:jc w:val="both"/>
              <w:rPr>
                <w:rFonts w:ascii="Times New Roman" w:hAnsi="Times New Roman" w:cs="Times New Roman"/>
                <w:sz w:val="24"/>
                <w:szCs w:val="24"/>
              </w:rPr>
            </w:pPr>
            <w:r w:rsidRPr="00204511">
              <w:rPr>
                <w:rFonts w:ascii="Times New Roman" w:hAnsi="Times New Roman" w:cs="Times New Roman"/>
                <w:sz w:val="24"/>
                <w:szCs w:val="24"/>
                <w:lang w:val="id-ID"/>
              </w:rPr>
              <w:t xml:space="preserve">Variabel bebas : </w:t>
            </w:r>
            <w:r w:rsidRPr="00204511">
              <w:rPr>
                <w:rFonts w:ascii="Times New Roman" w:hAnsi="Times New Roman" w:cs="Times New Roman"/>
                <w:sz w:val="24"/>
                <w:szCs w:val="24"/>
              </w:rPr>
              <w:t xml:space="preserve">risiko litigasi, pajak, leverage, struktur kepemilikan. </w:t>
            </w:r>
            <w:r w:rsidRPr="00204511">
              <w:rPr>
                <w:rFonts w:ascii="Times New Roman" w:hAnsi="Times New Roman" w:cs="Times New Roman"/>
                <w:i/>
                <w:sz w:val="24"/>
                <w:szCs w:val="24"/>
              </w:rPr>
              <w:t>Growth opportunities</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r w:rsidRPr="00204511">
              <w:rPr>
                <w:rFonts w:ascii="Times New Roman" w:hAnsi="Times New Roman" w:cs="Times New Roman"/>
                <w:sz w:val="24"/>
                <w:szCs w:val="24"/>
                <w:lang w:val="id-ID"/>
              </w:rPr>
              <w:t xml:space="preserve">Variabel terikat : </w:t>
            </w:r>
            <w:r w:rsidRPr="00204511">
              <w:rPr>
                <w:rFonts w:ascii="Times New Roman" w:hAnsi="Times New Roman" w:cs="Times New Roman"/>
                <w:iCs/>
                <w:sz w:val="24"/>
                <w:szCs w:val="24"/>
                <w:lang w:val="id-ID"/>
              </w:rPr>
              <w:t>konservatisme akuntansi</w:t>
            </w:r>
          </w:p>
          <w:p w:rsidR="00204511" w:rsidRPr="00204511" w:rsidRDefault="00204511" w:rsidP="00B80BC7">
            <w:pPr>
              <w:pStyle w:val="BodyText"/>
              <w:tabs>
                <w:tab w:val="left" w:pos="7797"/>
              </w:tabs>
              <w:spacing w:after="0"/>
              <w:jc w:val="both"/>
              <w:rPr>
                <w:bCs/>
              </w:rPr>
            </w:pPr>
          </w:p>
        </w:tc>
        <w:tc>
          <w:tcPr>
            <w:tcW w:w="1335" w:type="dxa"/>
          </w:tcPr>
          <w:p w:rsidR="00204511" w:rsidRPr="00204511" w:rsidRDefault="00204511" w:rsidP="00B80BC7">
            <w:pPr>
              <w:pStyle w:val="BodyText"/>
              <w:tabs>
                <w:tab w:val="left" w:pos="7797"/>
              </w:tabs>
              <w:spacing w:after="0"/>
              <w:jc w:val="both"/>
              <w:rPr>
                <w:lang w:val="sv-SE"/>
              </w:rPr>
            </w:pPr>
            <w:r w:rsidRPr="00204511">
              <w:rPr>
                <w:lang w:val="id-ID"/>
              </w:rPr>
              <w:t>Regresi Berganda</w:t>
            </w:r>
          </w:p>
        </w:tc>
        <w:tc>
          <w:tcPr>
            <w:tcW w:w="2033"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-Risiko litigasi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-Pajak 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-Leverage dan Struktur kepemilikan tidak berpengaruh signifikan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pStyle w:val="BodyText"/>
              <w:tabs>
                <w:tab w:val="left" w:pos="7797"/>
              </w:tabs>
              <w:spacing w:after="0"/>
              <w:jc w:val="both"/>
              <w:rPr>
                <w:bCs/>
              </w:rPr>
            </w:pPr>
            <w:r w:rsidRPr="00204511">
              <w:rPr>
                <w:iCs/>
                <w:lang w:val="id-ID"/>
              </w:rPr>
              <w:t>-Growth opportunities tidak berpengaruh signifikan terhadap konservar</w:t>
            </w:r>
            <w:r w:rsidRPr="00204511">
              <w:rPr>
                <w:iCs/>
              </w:rPr>
              <w:t>t</w:t>
            </w:r>
            <w:r w:rsidRPr="00204511">
              <w:rPr>
                <w:iCs/>
                <w:lang w:val="id-ID"/>
              </w:rPr>
              <w:t>isme akuntansi</w:t>
            </w:r>
          </w:p>
        </w:tc>
      </w:tr>
      <w:tr w:rsidR="00204511" w:rsidRPr="00204511" w:rsidTr="00B80BC7">
        <w:tc>
          <w:tcPr>
            <w:tcW w:w="665" w:type="dxa"/>
          </w:tcPr>
          <w:p w:rsidR="00204511" w:rsidRPr="00204511" w:rsidRDefault="00204511" w:rsidP="00B80BC7">
            <w:pPr>
              <w:pStyle w:val="BodyText"/>
              <w:tabs>
                <w:tab w:val="left" w:pos="7797"/>
              </w:tabs>
              <w:spacing w:after="0"/>
              <w:jc w:val="center"/>
            </w:pPr>
            <w:r w:rsidRPr="00204511">
              <w:t>9.</w:t>
            </w:r>
          </w:p>
        </w:tc>
        <w:tc>
          <w:tcPr>
            <w:tcW w:w="1978" w:type="dxa"/>
          </w:tcPr>
          <w:p w:rsidR="00204511" w:rsidRPr="00204511" w:rsidRDefault="00204511" w:rsidP="00B80BC7">
            <w:pPr>
              <w:pStyle w:val="BodyText"/>
              <w:tabs>
                <w:tab w:val="left" w:pos="7797"/>
              </w:tabs>
              <w:spacing w:after="0"/>
              <w:jc w:val="both"/>
              <w:rPr>
                <w:bCs/>
              </w:rPr>
            </w:pPr>
            <w:r w:rsidRPr="00204511">
              <w:rPr>
                <w:bCs/>
                <w:lang w:val="id-ID"/>
              </w:rPr>
              <w:t>Ni Wayan Noviantari dan Ni Made Dwi Ratnadi (2015)</w:t>
            </w:r>
            <w:r w:rsidRPr="00204511">
              <w:rPr>
                <w:bCs/>
              </w:rPr>
              <w:t xml:space="preserve"> dengan judul </w:t>
            </w:r>
            <w:r w:rsidRPr="00204511">
              <w:rPr>
                <w:bCs/>
                <w:color w:val="000000"/>
              </w:rPr>
              <w:t xml:space="preserve">Pengaruh </w:t>
            </w:r>
            <w:r w:rsidRPr="00204511">
              <w:rPr>
                <w:bCs/>
                <w:i/>
                <w:iCs/>
                <w:color w:val="000000"/>
              </w:rPr>
              <w:t xml:space="preserve">Financial </w:t>
            </w:r>
            <w:r w:rsidRPr="00204511">
              <w:rPr>
                <w:bCs/>
                <w:i/>
                <w:iCs/>
                <w:color w:val="000000"/>
              </w:rPr>
              <w:lastRenderedPageBreak/>
              <w:t xml:space="preserve">Distress, </w:t>
            </w:r>
            <w:r w:rsidRPr="00204511">
              <w:rPr>
                <w:bCs/>
                <w:color w:val="000000"/>
              </w:rPr>
              <w:t>Ukuran</w:t>
            </w:r>
            <w:r w:rsidRPr="00204511">
              <w:rPr>
                <w:bCs/>
                <w:color w:val="000000"/>
                <w:lang w:val="id-ID"/>
              </w:rPr>
              <w:t xml:space="preserve"> </w:t>
            </w:r>
            <w:r w:rsidRPr="00204511">
              <w:rPr>
                <w:bCs/>
                <w:color w:val="000000"/>
              </w:rPr>
              <w:t xml:space="preserve">Perusahaan, Dan </w:t>
            </w:r>
            <w:r w:rsidRPr="00204511">
              <w:rPr>
                <w:bCs/>
                <w:i/>
                <w:iCs/>
                <w:color w:val="000000"/>
              </w:rPr>
              <w:t xml:space="preserve">Leverage </w:t>
            </w:r>
            <w:r w:rsidRPr="00204511">
              <w:rPr>
                <w:bCs/>
                <w:color w:val="000000"/>
              </w:rPr>
              <w:t>Pada</w:t>
            </w:r>
            <w:r w:rsidRPr="00204511">
              <w:rPr>
                <w:bCs/>
                <w:color w:val="000000"/>
                <w:lang w:val="id-ID"/>
              </w:rPr>
              <w:t xml:space="preserve"> </w:t>
            </w:r>
            <w:r w:rsidRPr="00204511">
              <w:rPr>
                <w:bCs/>
                <w:color w:val="000000"/>
              </w:rPr>
              <w:t>Konservatisme Akuntansi</w:t>
            </w:r>
          </w:p>
        </w:tc>
        <w:tc>
          <w:tcPr>
            <w:tcW w:w="2035" w:type="dxa"/>
          </w:tcPr>
          <w:p w:rsidR="00204511" w:rsidRPr="00204511" w:rsidRDefault="00204511" w:rsidP="00B80BC7">
            <w:pPr>
              <w:tabs>
                <w:tab w:val="left" w:pos="7797"/>
              </w:tabs>
              <w:spacing w:line="216" w:lineRule="auto"/>
              <w:jc w:val="both"/>
              <w:rPr>
                <w:rFonts w:ascii="Times New Roman" w:hAnsi="Times New Roman" w:cs="Times New Roman"/>
                <w:sz w:val="24"/>
                <w:szCs w:val="24"/>
              </w:rPr>
            </w:pPr>
            <w:r w:rsidRPr="00204511">
              <w:rPr>
                <w:rFonts w:ascii="Times New Roman" w:hAnsi="Times New Roman" w:cs="Times New Roman"/>
                <w:sz w:val="24"/>
                <w:szCs w:val="24"/>
                <w:lang w:val="id-ID"/>
              </w:rPr>
              <w:lastRenderedPageBreak/>
              <w:t xml:space="preserve">Variabel bebas : </w:t>
            </w:r>
            <w:r w:rsidRPr="00204511">
              <w:rPr>
                <w:rFonts w:ascii="Times New Roman" w:hAnsi="Times New Roman" w:cs="Times New Roman"/>
                <w:i/>
                <w:sz w:val="24"/>
                <w:szCs w:val="24"/>
                <w:lang w:val="id-ID"/>
              </w:rPr>
              <w:t>financial distress</w:t>
            </w:r>
            <w:r w:rsidRPr="00204511">
              <w:rPr>
                <w:rFonts w:ascii="Times New Roman" w:hAnsi="Times New Roman" w:cs="Times New Roman"/>
                <w:sz w:val="24"/>
                <w:szCs w:val="24"/>
                <w:lang w:val="id-ID"/>
              </w:rPr>
              <w:t>, ukuran perusahaan dan leverage</w:t>
            </w: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p>
          <w:p w:rsidR="00204511" w:rsidRPr="00204511" w:rsidRDefault="00204511" w:rsidP="00B80BC7">
            <w:pPr>
              <w:tabs>
                <w:tab w:val="left" w:pos="7797"/>
              </w:tabs>
              <w:spacing w:line="216" w:lineRule="auto"/>
              <w:jc w:val="both"/>
              <w:rPr>
                <w:rFonts w:ascii="Times New Roman" w:hAnsi="Times New Roman" w:cs="Times New Roman"/>
                <w:sz w:val="24"/>
                <w:szCs w:val="24"/>
                <w:lang w:val="id-ID"/>
              </w:rPr>
            </w:pPr>
            <w:r w:rsidRPr="00204511">
              <w:rPr>
                <w:rFonts w:ascii="Times New Roman" w:hAnsi="Times New Roman" w:cs="Times New Roman"/>
                <w:sz w:val="24"/>
                <w:szCs w:val="24"/>
                <w:lang w:val="id-ID"/>
              </w:rPr>
              <w:lastRenderedPageBreak/>
              <w:t xml:space="preserve">Variabel terikat : </w:t>
            </w:r>
            <w:r w:rsidRPr="00204511">
              <w:rPr>
                <w:rFonts w:ascii="Times New Roman" w:hAnsi="Times New Roman" w:cs="Times New Roman"/>
                <w:iCs/>
                <w:sz w:val="24"/>
                <w:szCs w:val="24"/>
                <w:lang w:val="id-ID"/>
              </w:rPr>
              <w:t>konservatisme akuntansi</w:t>
            </w:r>
          </w:p>
          <w:p w:rsidR="00204511" w:rsidRPr="00204511" w:rsidRDefault="00204511" w:rsidP="00B80BC7">
            <w:pPr>
              <w:pStyle w:val="BodyText"/>
              <w:tabs>
                <w:tab w:val="left" w:pos="7797"/>
              </w:tabs>
              <w:spacing w:after="0"/>
              <w:jc w:val="both"/>
              <w:rPr>
                <w:bCs/>
                <w:lang w:val="id-ID"/>
              </w:rPr>
            </w:pPr>
          </w:p>
        </w:tc>
        <w:tc>
          <w:tcPr>
            <w:tcW w:w="1335" w:type="dxa"/>
          </w:tcPr>
          <w:p w:rsidR="00204511" w:rsidRPr="00204511" w:rsidRDefault="00204511" w:rsidP="00B80BC7">
            <w:pPr>
              <w:pStyle w:val="BodyText"/>
              <w:tabs>
                <w:tab w:val="left" w:pos="7797"/>
              </w:tabs>
              <w:spacing w:after="0"/>
              <w:jc w:val="both"/>
              <w:rPr>
                <w:lang w:val="sv-SE"/>
              </w:rPr>
            </w:pPr>
            <w:r w:rsidRPr="00204511">
              <w:rPr>
                <w:lang w:val="id-ID"/>
              </w:rPr>
              <w:lastRenderedPageBreak/>
              <w:t>Regresi Berganda</w:t>
            </w:r>
          </w:p>
        </w:tc>
        <w:tc>
          <w:tcPr>
            <w:tcW w:w="2033" w:type="dxa"/>
          </w:tcPr>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w:t>
            </w:r>
            <w:r w:rsidRPr="00204511">
              <w:rPr>
                <w:rFonts w:ascii="Times New Roman" w:hAnsi="Times New Roman" w:cs="Times New Roman"/>
                <w:i/>
                <w:sz w:val="24"/>
                <w:szCs w:val="24"/>
                <w:lang w:val="id-ID"/>
              </w:rPr>
              <w:t>Financial distress</w:t>
            </w:r>
            <w:r w:rsidRPr="00204511">
              <w:rPr>
                <w:rFonts w:ascii="Times New Roman" w:hAnsi="Times New Roman" w:cs="Times New Roman"/>
                <w:iCs/>
                <w:sz w:val="24"/>
                <w:szCs w:val="24"/>
                <w:lang w:val="id-ID"/>
              </w:rPr>
              <w:t xml:space="preserve"> tidak berpengaruh negatif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tabs>
                <w:tab w:val="left" w:pos="7797"/>
              </w:tabs>
              <w:spacing w:line="216" w:lineRule="auto"/>
              <w:jc w:val="both"/>
              <w:rPr>
                <w:rFonts w:ascii="Times New Roman" w:hAnsi="Times New Roman" w:cs="Times New Roman"/>
                <w:iCs/>
                <w:sz w:val="24"/>
                <w:szCs w:val="24"/>
                <w:lang w:val="id-ID"/>
              </w:rPr>
            </w:pPr>
            <w:r w:rsidRPr="00204511">
              <w:rPr>
                <w:rFonts w:ascii="Times New Roman" w:hAnsi="Times New Roman" w:cs="Times New Roman"/>
                <w:iCs/>
                <w:sz w:val="24"/>
                <w:szCs w:val="24"/>
                <w:lang w:val="id-ID"/>
              </w:rPr>
              <w:t xml:space="preserve">-Ukuran perusahaan </w:t>
            </w:r>
            <w:r w:rsidRPr="00204511">
              <w:rPr>
                <w:rFonts w:ascii="Times New Roman" w:hAnsi="Times New Roman" w:cs="Times New Roman"/>
                <w:iCs/>
                <w:sz w:val="24"/>
                <w:szCs w:val="24"/>
                <w:lang w:val="id-ID"/>
              </w:rPr>
              <w:lastRenderedPageBreak/>
              <w:t>berpengaruh positif terhadap konservar</w:t>
            </w:r>
            <w:r w:rsidRPr="00204511">
              <w:rPr>
                <w:rFonts w:ascii="Times New Roman" w:hAnsi="Times New Roman" w:cs="Times New Roman"/>
                <w:iCs/>
                <w:sz w:val="24"/>
                <w:szCs w:val="24"/>
              </w:rPr>
              <w:t>t</w:t>
            </w:r>
            <w:r w:rsidRPr="00204511">
              <w:rPr>
                <w:rFonts w:ascii="Times New Roman" w:hAnsi="Times New Roman" w:cs="Times New Roman"/>
                <w:iCs/>
                <w:sz w:val="24"/>
                <w:szCs w:val="24"/>
                <w:lang w:val="id-ID"/>
              </w:rPr>
              <w:t>isme akuntansi</w:t>
            </w:r>
          </w:p>
          <w:p w:rsidR="00204511" w:rsidRPr="00204511" w:rsidRDefault="00204511" w:rsidP="00B80BC7">
            <w:pPr>
              <w:pStyle w:val="BodyText"/>
              <w:tabs>
                <w:tab w:val="left" w:pos="7797"/>
              </w:tabs>
              <w:spacing w:after="0"/>
              <w:jc w:val="both"/>
              <w:rPr>
                <w:bCs/>
              </w:rPr>
            </w:pPr>
            <w:r w:rsidRPr="00204511">
              <w:rPr>
                <w:iCs/>
                <w:lang w:val="id-ID"/>
              </w:rPr>
              <w:t>-Leverage berpengaruh negatif terhadap konservar</w:t>
            </w:r>
            <w:r w:rsidRPr="00204511">
              <w:rPr>
                <w:iCs/>
              </w:rPr>
              <w:t>t</w:t>
            </w:r>
            <w:r w:rsidRPr="00204511">
              <w:rPr>
                <w:iCs/>
                <w:lang w:val="id-ID"/>
              </w:rPr>
              <w:t>isme akuntansi</w:t>
            </w:r>
          </w:p>
        </w:tc>
      </w:tr>
    </w:tbl>
    <w:p w:rsidR="00204511" w:rsidRPr="00204511" w:rsidRDefault="00204511" w:rsidP="00204511">
      <w:pPr>
        <w:tabs>
          <w:tab w:val="left" w:pos="7797"/>
        </w:tabs>
        <w:rPr>
          <w:rFonts w:ascii="Times New Roman" w:hAnsi="Times New Roman" w:cs="Times New Roman"/>
          <w:sz w:val="24"/>
          <w:szCs w:val="24"/>
          <w:lang w:val="id-ID"/>
        </w:rPr>
      </w:pPr>
      <w:r w:rsidRPr="00204511">
        <w:rPr>
          <w:rFonts w:ascii="Times New Roman" w:hAnsi="Times New Roman" w:cs="Times New Roman"/>
          <w:sz w:val="24"/>
          <w:szCs w:val="24"/>
          <w:lang w:val="id-ID"/>
        </w:rPr>
        <w:lastRenderedPageBreak/>
        <w:t>Sumber : berbagai Penelitian yang disarikan</w:t>
      </w:r>
      <w:r w:rsidRPr="00204511">
        <w:rPr>
          <w:rFonts w:ascii="Times New Roman" w:hAnsi="Times New Roman" w:cs="Times New Roman"/>
          <w:sz w:val="24"/>
          <w:szCs w:val="24"/>
        </w:rPr>
        <w:br w:type="page"/>
      </w:r>
    </w:p>
    <w:p w:rsidR="00204511" w:rsidRPr="00204511" w:rsidRDefault="00204511" w:rsidP="00204511">
      <w:pPr>
        <w:widowControl w:val="0"/>
        <w:numPr>
          <w:ilvl w:val="1"/>
          <w:numId w:val="4"/>
        </w:numPr>
        <w:tabs>
          <w:tab w:val="left" w:pos="709"/>
          <w:tab w:val="left" w:pos="7797"/>
        </w:tabs>
        <w:autoSpaceDE w:val="0"/>
        <w:autoSpaceDN w:val="0"/>
        <w:adjustRightInd w:val="0"/>
        <w:spacing w:after="0" w:line="480" w:lineRule="auto"/>
        <w:rPr>
          <w:rFonts w:ascii="Times New Roman" w:hAnsi="Times New Roman" w:cs="Times New Roman"/>
          <w:b/>
          <w:sz w:val="24"/>
          <w:szCs w:val="24"/>
          <w:lang w:val="fi-FI"/>
        </w:rPr>
      </w:pPr>
      <w:r w:rsidRPr="00204511">
        <w:rPr>
          <w:rFonts w:ascii="Times New Roman" w:hAnsi="Times New Roman" w:cs="Times New Roman"/>
          <w:b/>
          <w:bCs/>
          <w:sz w:val="24"/>
          <w:szCs w:val="24"/>
        </w:rPr>
        <w:lastRenderedPageBreak/>
        <w:t>Kerangka Pemikiran Teoritis</w:t>
      </w:r>
    </w:p>
    <w:p w:rsidR="00204511" w:rsidRPr="00204511" w:rsidRDefault="00204511" w:rsidP="00204511">
      <w:pPr>
        <w:widowControl w:val="0"/>
        <w:numPr>
          <w:ilvl w:val="2"/>
          <w:numId w:val="3"/>
        </w:numPr>
        <w:tabs>
          <w:tab w:val="left" w:pos="709"/>
          <w:tab w:val="left" w:pos="7797"/>
        </w:tabs>
        <w:autoSpaceDE w:val="0"/>
        <w:autoSpaceDN w:val="0"/>
        <w:adjustRightInd w:val="0"/>
        <w:spacing w:after="0" w:line="480" w:lineRule="auto"/>
        <w:ind w:left="360"/>
        <w:rPr>
          <w:rFonts w:ascii="Times New Roman" w:hAnsi="Times New Roman" w:cs="Times New Roman"/>
          <w:b/>
          <w:sz w:val="24"/>
          <w:szCs w:val="24"/>
          <w:lang w:val="fi-FI"/>
        </w:rPr>
      </w:pPr>
      <w:r w:rsidRPr="00204511">
        <w:rPr>
          <w:rFonts w:ascii="Times New Roman" w:hAnsi="Times New Roman" w:cs="Times New Roman"/>
          <w:b/>
          <w:bCs/>
          <w:sz w:val="24"/>
          <w:szCs w:val="24"/>
        </w:rPr>
        <w:t>Pengaruh Leverage terhadap Konservatisme Akuntansi</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rPr>
      </w:pPr>
      <w:r w:rsidRPr="00204511">
        <w:rPr>
          <w:rFonts w:ascii="Times New Roman" w:hAnsi="Times New Roman" w:cs="Times New Roman"/>
          <w:color w:val="000000"/>
          <w:sz w:val="24"/>
          <w:szCs w:val="24"/>
        </w:rPr>
        <w:t>Penerapan akuntansi konservatif dapat membatasi perilaku opertunistik manajer (misalnya menciptakan manipulasi terhadap laba) dalam menyajikan laporan keuangan dapat dibatasi. Apabila dalam penyusunan laporan keuangan metode yang digunakan berdasarkan prinsip konservatime maka hasilnya akan cenderung tidak sesuai kenyataan dan bias.</w:t>
      </w:r>
      <w:r w:rsidRPr="00204511">
        <w:rPr>
          <w:rFonts w:ascii="Times New Roman" w:hAnsi="Times New Roman" w:cs="Times New Roman"/>
          <w:color w:val="000000"/>
          <w:sz w:val="24"/>
          <w:szCs w:val="24"/>
          <w:lang w:val="id-ID"/>
        </w:rPr>
        <w:t xml:space="preserve"> Beberapa faktor yang mempengaruhi konservatisme akuntansi antara lain : </w:t>
      </w:r>
      <w:r w:rsidRPr="00204511">
        <w:rPr>
          <w:rFonts w:ascii="Times New Roman" w:hAnsi="Times New Roman" w:cs="Times New Roman"/>
          <w:i/>
          <w:color w:val="000000"/>
          <w:sz w:val="24"/>
          <w:szCs w:val="24"/>
          <w:lang w:val="id-ID"/>
        </w:rPr>
        <w:t>leverage</w:t>
      </w:r>
      <w:r w:rsidRPr="00204511">
        <w:rPr>
          <w:rFonts w:ascii="Times New Roman" w:hAnsi="Times New Roman" w:cs="Times New Roman"/>
          <w:color w:val="000000"/>
          <w:sz w:val="24"/>
          <w:szCs w:val="24"/>
          <w:lang w:val="id-ID"/>
        </w:rPr>
        <w:t xml:space="preserve">, ukuran perusahaan, kepemilikan manajerial dan komite audit. </w:t>
      </w:r>
      <w:r w:rsidRPr="00204511">
        <w:rPr>
          <w:rFonts w:ascii="Times New Roman" w:hAnsi="Times New Roman" w:cs="Times New Roman"/>
          <w:i/>
          <w:iCs/>
          <w:color w:val="000000"/>
          <w:sz w:val="24"/>
          <w:szCs w:val="24"/>
        </w:rPr>
        <w:t xml:space="preserve">Leverage </w:t>
      </w:r>
      <w:r w:rsidRPr="00204511">
        <w:rPr>
          <w:rFonts w:ascii="Times New Roman" w:hAnsi="Times New Roman" w:cs="Times New Roman"/>
          <w:color w:val="000000"/>
          <w:sz w:val="24"/>
          <w:szCs w:val="24"/>
        </w:rPr>
        <w:t>yang tinggi menunjukkan besarnya modal pinjaman yang digunakan untuk pembiayaan aktiva perusahaan. Semakin tinggi hasil dari rasio ini maka cenderung semakin besar risiko keuangan bagi kreditur maupun pemegang saham. Dengan demikian perusahaan yang memiliki hutang tinggi akan memilih</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penerapan akuntansi konservatif.</w:t>
      </w:r>
      <w:r w:rsidRPr="00204511">
        <w:rPr>
          <w:rFonts w:ascii="Times New Roman" w:hAnsi="Times New Roman" w:cs="Times New Roman"/>
          <w:color w:val="000000"/>
          <w:sz w:val="24"/>
          <w:szCs w:val="24"/>
          <w:lang w:val="id-ID"/>
        </w:rPr>
        <w:t xml:space="preserve"> </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rPr>
      </w:pPr>
      <w:r w:rsidRPr="00204511">
        <w:rPr>
          <w:rFonts w:ascii="Times New Roman" w:hAnsi="Times New Roman" w:cs="Times New Roman"/>
          <w:color w:val="000000"/>
          <w:sz w:val="24"/>
          <w:szCs w:val="24"/>
        </w:rPr>
        <w:t xml:space="preserve">Hasil penelitian yang dilakukan </w:t>
      </w:r>
      <w:r w:rsidRPr="00204511">
        <w:rPr>
          <w:rFonts w:ascii="Times New Roman" w:hAnsi="Times New Roman" w:cs="Times New Roman"/>
          <w:bCs/>
          <w:sz w:val="24"/>
          <w:szCs w:val="24"/>
          <w:lang w:val="id-ID"/>
        </w:rPr>
        <w:t>Ni Kd Sri Lestari Dewi dan I Ketut Suryanawa (2014)</w:t>
      </w:r>
      <w:r w:rsidRPr="00204511">
        <w:rPr>
          <w:rFonts w:ascii="Times New Roman" w:hAnsi="Times New Roman" w:cs="Times New Roman"/>
          <w:bCs/>
          <w:sz w:val="24"/>
          <w:szCs w:val="24"/>
        </w:rPr>
        <w:t>;</w:t>
      </w:r>
      <w:r w:rsidRPr="00204511">
        <w:rPr>
          <w:rFonts w:ascii="Times New Roman" w:hAnsi="Times New Roman" w:cs="Times New Roman"/>
          <w:bCs/>
          <w:sz w:val="24"/>
          <w:szCs w:val="24"/>
          <w:lang w:val="id-ID"/>
        </w:rPr>
        <w:t xml:space="preserve"> Angga Alfian dan Arifin Sabeni  (2013)</w:t>
      </w:r>
      <w:r w:rsidRPr="00204511">
        <w:rPr>
          <w:rFonts w:ascii="Times New Roman" w:hAnsi="Times New Roman" w:cs="Times New Roman"/>
          <w:bCs/>
          <w:sz w:val="24"/>
          <w:szCs w:val="24"/>
        </w:rPr>
        <w:t xml:space="preserve"> serta </w:t>
      </w:r>
      <w:r w:rsidRPr="00204511">
        <w:rPr>
          <w:rFonts w:ascii="Times New Roman" w:hAnsi="Times New Roman" w:cs="Times New Roman"/>
          <w:iCs/>
          <w:sz w:val="24"/>
          <w:szCs w:val="24"/>
          <w:lang w:val="id-ID"/>
        </w:rPr>
        <w:t>Shirly Limantauw (2012)</w:t>
      </w:r>
      <w:r w:rsidRPr="00204511">
        <w:rPr>
          <w:rFonts w:ascii="Times New Roman" w:hAnsi="Times New Roman" w:cs="Times New Roman"/>
          <w:iCs/>
          <w:sz w:val="24"/>
          <w:szCs w:val="24"/>
        </w:rPr>
        <w:t xml:space="preserve"> menunjukkan bahwa Leverage berpengaruh positif dan signifikan terhadap konservatisme akuntansi. Dari pernyataan diatas maka hipotesis pertama penelitian  ini yaitu : </w:t>
      </w:r>
    </w:p>
    <w:p w:rsidR="00204511" w:rsidRPr="00204511" w:rsidRDefault="00204511" w:rsidP="00204511">
      <w:pPr>
        <w:tabs>
          <w:tab w:val="left" w:pos="7797"/>
        </w:tabs>
        <w:spacing w:line="480" w:lineRule="auto"/>
        <w:ind w:left="720" w:hanging="720"/>
        <w:jc w:val="both"/>
        <w:rPr>
          <w:rFonts w:ascii="Times New Roman" w:hAnsi="Times New Roman" w:cs="Times New Roman"/>
          <w:sz w:val="24"/>
          <w:szCs w:val="24"/>
        </w:rPr>
      </w:pPr>
      <w:r w:rsidRPr="00204511">
        <w:rPr>
          <w:rFonts w:ascii="Times New Roman" w:hAnsi="Times New Roman" w:cs="Times New Roman"/>
          <w:sz w:val="24"/>
          <w:szCs w:val="24"/>
        </w:rPr>
        <w:t>H</w:t>
      </w:r>
      <w:r w:rsidRPr="00204511">
        <w:rPr>
          <w:rFonts w:ascii="Times New Roman" w:hAnsi="Times New Roman" w:cs="Times New Roman"/>
          <w:sz w:val="24"/>
          <w:szCs w:val="24"/>
          <w:vertAlign w:val="subscript"/>
        </w:rPr>
        <w:t>1</w:t>
      </w:r>
      <w:r w:rsidRPr="00204511">
        <w:rPr>
          <w:rFonts w:ascii="Times New Roman" w:hAnsi="Times New Roman" w:cs="Times New Roman"/>
          <w:sz w:val="24"/>
          <w:szCs w:val="24"/>
        </w:rPr>
        <w:t xml:space="preserve"> : </w:t>
      </w:r>
      <w:r w:rsidRPr="00204511">
        <w:rPr>
          <w:rFonts w:ascii="Times New Roman" w:hAnsi="Times New Roman" w:cs="Times New Roman"/>
          <w:sz w:val="24"/>
          <w:szCs w:val="24"/>
        </w:rPr>
        <w:tab/>
      </w:r>
      <w:r w:rsidRPr="00204511">
        <w:rPr>
          <w:rFonts w:ascii="Times New Roman" w:hAnsi="Times New Roman" w:cs="Times New Roman"/>
          <w:sz w:val="24"/>
          <w:szCs w:val="24"/>
          <w:lang w:val="id-ID"/>
        </w:rPr>
        <w:t xml:space="preserve">Leverage </w:t>
      </w:r>
      <w:r w:rsidRPr="00204511">
        <w:rPr>
          <w:rFonts w:ascii="Times New Roman" w:hAnsi="Times New Roman" w:cs="Times New Roman"/>
          <w:sz w:val="24"/>
          <w:szCs w:val="24"/>
        </w:rPr>
        <w:t>berpengaruh positif dan signifikan terhadap tingkat konservatisme akuntansi perusahaan.</w:t>
      </w:r>
    </w:p>
    <w:p w:rsidR="00204511" w:rsidRPr="00204511" w:rsidRDefault="00204511" w:rsidP="00204511">
      <w:pPr>
        <w:tabs>
          <w:tab w:val="left" w:pos="7797"/>
        </w:tabs>
        <w:spacing w:line="480" w:lineRule="auto"/>
        <w:ind w:left="720" w:hanging="720"/>
        <w:jc w:val="both"/>
        <w:rPr>
          <w:rFonts w:ascii="Times New Roman" w:hAnsi="Times New Roman" w:cs="Times New Roman"/>
          <w:sz w:val="24"/>
          <w:szCs w:val="24"/>
          <w:lang w:val="id-ID"/>
        </w:rPr>
      </w:pPr>
    </w:p>
    <w:p w:rsidR="00204511" w:rsidRPr="00204511" w:rsidRDefault="00204511" w:rsidP="00204511">
      <w:pPr>
        <w:tabs>
          <w:tab w:val="left" w:pos="7797"/>
        </w:tabs>
        <w:spacing w:line="480" w:lineRule="auto"/>
        <w:ind w:left="720" w:hanging="720"/>
        <w:jc w:val="both"/>
        <w:rPr>
          <w:rFonts w:ascii="Times New Roman" w:hAnsi="Times New Roman" w:cs="Times New Roman"/>
          <w:sz w:val="24"/>
          <w:szCs w:val="24"/>
          <w:lang w:val="id-ID"/>
        </w:rPr>
      </w:pPr>
    </w:p>
    <w:p w:rsidR="00204511" w:rsidRPr="00204511" w:rsidRDefault="00204511" w:rsidP="00204511">
      <w:pPr>
        <w:tabs>
          <w:tab w:val="left" w:pos="7797"/>
        </w:tabs>
        <w:spacing w:line="480" w:lineRule="auto"/>
        <w:ind w:left="720" w:hanging="720"/>
        <w:jc w:val="both"/>
        <w:rPr>
          <w:rFonts w:ascii="Times New Roman" w:hAnsi="Times New Roman" w:cs="Times New Roman"/>
          <w:sz w:val="24"/>
          <w:szCs w:val="24"/>
          <w:lang w:val="id-ID"/>
        </w:rPr>
      </w:pPr>
    </w:p>
    <w:p w:rsidR="00204511" w:rsidRPr="00204511" w:rsidRDefault="00204511" w:rsidP="00204511">
      <w:pPr>
        <w:widowControl w:val="0"/>
        <w:numPr>
          <w:ilvl w:val="2"/>
          <w:numId w:val="3"/>
        </w:numPr>
        <w:tabs>
          <w:tab w:val="left" w:pos="709"/>
          <w:tab w:val="left" w:pos="7797"/>
        </w:tabs>
        <w:autoSpaceDE w:val="0"/>
        <w:autoSpaceDN w:val="0"/>
        <w:adjustRightInd w:val="0"/>
        <w:spacing w:after="0" w:line="480" w:lineRule="auto"/>
        <w:ind w:left="360"/>
        <w:rPr>
          <w:rFonts w:ascii="Times New Roman" w:hAnsi="Times New Roman" w:cs="Times New Roman"/>
          <w:b/>
          <w:sz w:val="24"/>
          <w:szCs w:val="24"/>
          <w:lang w:val="fi-FI"/>
        </w:rPr>
      </w:pPr>
      <w:r w:rsidRPr="00204511">
        <w:rPr>
          <w:rFonts w:ascii="Times New Roman" w:hAnsi="Times New Roman" w:cs="Times New Roman"/>
          <w:b/>
          <w:bCs/>
          <w:sz w:val="24"/>
          <w:szCs w:val="24"/>
        </w:rPr>
        <w:t>Pengaruh Ukuran Perusahaan terhadap Konservartisme Akuntansi</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rPr>
      </w:pPr>
      <w:r w:rsidRPr="00204511">
        <w:rPr>
          <w:rFonts w:ascii="Times New Roman" w:hAnsi="Times New Roman" w:cs="Times New Roman"/>
          <w:color w:val="000000"/>
          <w:sz w:val="24"/>
          <w:szCs w:val="24"/>
        </w:rPr>
        <w:lastRenderedPageBreak/>
        <w:t>Ukuran perusahaan merupakan salah satu indi</w:t>
      </w:r>
      <w:r w:rsidRPr="00204511">
        <w:rPr>
          <w:rFonts w:ascii="Times New Roman" w:hAnsi="Times New Roman" w:cs="Times New Roman"/>
          <w:color w:val="000000"/>
          <w:sz w:val="24"/>
          <w:szCs w:val="24"/>
          <w:lang w:val="id-ID"/>
        </w:rPr>
        <w:t>k</w:t>
      </w:r>
      <w:r w:rsidRPr="00204511">
        <w:rPr>
          <w:rFonts w:ascii="Times New Roman" w:hAnsi="Times New Roman" w:cs="Times New Roman"/>
          <w:color w:val="000000"/>
          <w:sz w:val="24"/>
          <w:szCs w:val="24"/>
        </w:rPr>
        <w:t>ator untuk mengamati besar biaya politis</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 xml:space="preserve">yang harus ditanggung. Watss dan Zimmerman (1990) berpendapat bahwa </w:t>
      </w:r>
      <w:r w:rsidRPr="00204511">
        <w:rPr>
          <w:rFonts w:ascii="Times New Roman" w:hAnsi="Times New Roman" w:cs="Times New Roman"/>
          <w:i/>
          <w:iCs/>
          <w:color w:val="000000"/>
          <w:sz w:val="24"/>
          <w:szCs w:val="24"/>
        </w:rPr>
        <w:t xml:space="preserve">political cost hypothesis </w:t>
      </w:r>
      <w:r w:rsidRPr="00204511">
        <w:rPr>
          <w:rFonts w:ascii="Times New Roman" w:hAnsi="Times New Roman" w:cs="Times New Roman"/>
          <w:color w:val="000000"/>
          <w:sz w:val="24"/>
          <w:szCs w:val="24"/>
        </w:rPr>
        <w:t>dapat</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memprediksikan bahwa perusahaan besar lebih sensitif terkait dengan</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biaya politis. Hal ini terkait</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atas dorongan pemerintah, yang menjadi pembuat</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kebijakan di negara yang bersangkutan, untuk</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pemabayaran biaya politis. Maka untuk mengurangi pembayaran biaya politis tersebut perusahaan</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melakukan pelaporan</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keuangan secara konservatif. Pelaporan secara konservatisme pada laporan</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keuangan dilakukan karena pemerintah menggunakan informasi akuntansi dalam pengalihan</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kekayaan perusahaan</w:t>
      </w:r>
      <w:r w:rsidRPr="00204511">
        <w:rPr>
          <w:rFonts w:ascii="Times New Roman" w:hAnsi="Times New Roman" w:cs="Times New Roman"/>
          <w:color w:val="000000"/>
          <w:sz w:val="24"/>
          <w:szCs w:val="24"/>
          <w:lang w:val="id-ID"/>
        </w:rPr>
        <w:t xml:space="preserve"> (Alfian dkk, 2013)</w:t>
      </w:r>
      <w:r w:rsidRPr="00204511">
        <w:rPr>
          <w:rFonts w:ascii="Times New Roman" w:hAnsi="Times New Roman" w:cs="Times New Roman"/>
          <w:color w:val="000000"/>
          <w:sz w:val="24"/>
          <w:szCs w:val="24"/>
        </w:rPr>
        <w:t xml:space="preserve">. Hasil penelitian yang dilakukan </w:t>
      </w:r>
      <w:r w:rsidRPr="00204511">
        <w:rPr>
          <w:rFonts w:ascii="Times New Roman" w:hAnsi="Times New Roman" w:cs="Times New Roman"/>
          <w:iCs/>
          <w:sz w:val="24"/>
          <w:szCs w:val="24"/>
          <w:lang w:val="id-ID"/>
        </w:rPr>
        <w:t>Ni Wayan Noviantari dan Ni Made Dewi Ratnadi (2015)</w:t>
      </w:r>
      <w:r w:rsidRPr="00204511">
        <w:rPr>
          <w:rFonts w:ascii="Times New Roman" w:hAnsi="Times New Roman" w:cs="Times New Roman"/>
          <w:iCs/>
          <w:sz w:val="24"/>
          <w:szCs w:val="24"/>
        </w:rPr>
        <w:t xml:space="preserve"> menunjukkan bahwa </w:t>
      </w:r>
      <w:r w:rsidRPr="00204511">
        <w:rPr>
          <w:rFonts w:ascii="Times New Roman" w:eastAsia="TimesNewRoman,Bold" w:hAnsi="Times New Roman" w:cs="Times New Roman"/>
          <w:bCs/>
          <w:sz w:val="24"/>
          <w:szCs w:val="24"/>
          <w:lang w:val="id-ID"/>
        </w:rPr>
        <w:t>Ukuran Perusahaan</w:t>
      </w:r>
      <w:r w:rsidRPr="00204511">
        <w:rPr>
          <w:rFonts w:ascii="Times New Roman" w:eastAsia="TimesNewRoman,Bold" w:hAnsi="Times New Roman" w:cs="Times New Roman"/>
          <w:b/>
          <w:bCs/>
          <w:sz w:val="24"/>
          <w:szCs w:val="24"/>
          <w:lang w:val="id-ID"/>
        </w:rPr>
        <w:t xml:space="preserve"> </w:t>
      </w:r>
      <w:r w:rsidRPr="00204511">
        <w:rPr>
          <w:rFonts w:ascii="Times New Roman" w:hAnsi="Times New Roman" w:cs="Times New Roman"/>
          <w:iCs/>
          <w:sz w:val="24"/>
          <w:szCs w:val="24"/>
        </w:rPr>
        <w:t xml:space="preserve">berpengaruh positif dan signifikan terhadap konservatisme akuntansi. Dari pernyataan diatas maka hipotesis kedua penelitian  ini yaitu : </w:t>
      </w:r>
    </w:p>
    <w:p w:rsidR="00204511" w:rsidRPr="00204511" w:rsidRDefault="00204511" w:rsidP="00204511">
      <w:pPr>
        <w:tabs>
          <w:tab w:val="left" w:pos="7797"/>
        </w:tabs>
        <w:spacing w:line="480" w:lineRule="auto"/>
        <w:ind w:left="720" w:hanging="720"/>
        <w:jc w:val="both"/>
        <w:rPr>
          <w:rFonts w:ascii="Times New Roman" w:hAnsi="Times New Roman" w:cs="Times New Roman"/>
          <w:sz w:val="24"/>
          <w:szCs w:val="24"/>
        </w:rPr>
      </w:pPr>
      <w:r w:rsidRPr="00204511">
        <w:rPr>
          <w:rFonts w:ascii="Times New Roman" w:hAnsi="Times New Roman" w:cs="Times New Roman"/>
          <w:sz w:val="24"/>
          <w:szCs w:val="24"/>
        </w:rPr>
        <w:t xml:space="preserve">H2 : </w:t>
      </w:r>
      <w:r w:rsidRPr="00204511">
        <w:rPr>
          <w:rFonts w:ascii="Times New Roman" w:hAnsi="Times New Roman" w:cs="Times New Roman"/>
          <w:sz w:val="24"/>
          <w:szCs w:val="24"/>
        </w:rPr>
        <w:tab/>
      </w:r>
      <w:r w:rsidRPr="00204511">
        <w:rPr>
          <w:rFonts w:ascii="Times New Roman" w:eastAsia="TimesNewRoman,Bold" w:hAnsi="Times New Roman" w:cs="Times New Roman"/>
          <w:bCs/>
          <w:sz w:val="24"/>
          <w:szCs w:val="24"/>
          <w:lang w:val="id-ID"/>
        </w:rPr>
        <w:t>Ukuran Perusahaan</w:t>
      </w:r>
      <w:r w:rsidRPr="00204511">
        <w:rPr>
          <w:rFonts w:ascii="Times New Roman" w:eastAsia="TimesNewRoman,Bold" w:hAnsi="Times New Roman" w:cs="Times New Roman"/>
          <w:b/>
          <w:bCs/>
          <w:sz w:val="24"/>
          <w:szCs w:val="24"/>
          <w:lang w:val="id-ID"/>
        </w:rPr>
        <w:t xml:space="preserve"> </w:t>
      </w:r>
      <w:r w:rsidRPr="00204511">
        <w:rPr>
          <w:rFonts w:ascii="Times New Roman" w:hAnsi="Times New Roman" w:cs="Times New Roman"/>
          <w:sz w:val="24"/>
          <w:szCs w:val="24"/>
        </w:rPr>
        <w:t>berpengaruh positif dan signifikan terhadap tingkat konservatisme akuntansi perusahaan.</w:t>
      </w:r>
    </w:p>
    <w:p w:rsidR="00204511" w:rsidRPr="00204511" w:rsidRDefault="00204511" w:rsidP="00204511">
      <w:pPr>
        <w:tabs>
          <w:tab w:val="left" w:pos="7797"/>
        </w:tabs>
        <w:spacing w:line="480" w:lineRule="auto"/>
        <w:ind w:left="720" w:hanging="720"/>
        <w:jc w:val="both"/>
        <w:rPr>
          <w:rFonts w:ascii="Times New Roman" w:hAnsi="Times New Roman" w:cs="Times New Roman"/>
          <w:sz w:val="24"/>
          <w:szCs w:val="24"/>
        </w:rPr>
      </w:pPr>
    </w:p>
    <w:p w:rsidR="00204511" w:rsidRPr="00204511" w:rsidRDefault="00204511" w:rsidP="00204511">
      <w:pPr>
        <w:widowControl w:val="0"/>
        <w:numPr>
          <w:ilvl w:val="2"/>
          <w:numId w:val="3"/>
        </w:numPr>
        <w:tabs>
          <w:tab w:val="left" w:pos="709"/>
          <w:tab w:val="left" w:pos="7797"/>
        </w:tabs>
        <w:autoSpaceDE w:val="0"/>
        <w:autoSpaceDN w:val="0"/>
        <w:adjustRightInd w:val="0"/>
        <w:spacing w:after="0" w:line="480" w:lineRule="auto"/>
        <w:ind w:left="709" w:hanging="709"/>
        <w:jc w:val="both"/>
        <w:rPr>
          <w:rFonts w:ascii="Times New Roman" w:hAnsi="Times New Roman" w:cs="Times New Roman"/>
          <w:b/>
          <w:sz w:val="24"/>
          <w:szCs w:val="24"/>
          <w:lang w:val="fi-FI"/>
        </w:rPr>
      </w:pPr>
      <w:r w:rsidRPr="00204511">
        <w:rPr>
          <w:rFonts w:ascii="Times New Roman" w:hAnsi="Times New Roman" w:cs="Times New Roman"/>
          <w:b/>
          <w:bCs/>
          <w:sz w:val="24"/>
          <w:szCs w:val="24"/>
        </w:rPr>
        <w:t>Pengaruh Kepemilikan Manajerial terhadap Konservartisme Akuntansi</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rPr>
      </w:pPr>
      <w:r w:rsidRPr="00204511">
        <w:rPr>
          <w:rFonts w:ascii="Times New Roman" w:hAnsi="Times New Roman" w:cs="Times New Roman"/>
          <w:color w:val="000000"/>
          <w:sz w:val="24"/>
          <w:szCs w:val="24"/>
        </w:rPr>
        <w:t>Manajer akan bertindak seiring dengan bonus yang diberikan. Jika target laba</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perusahaan tercapai, maka bonus akan diberikan kepada</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manajemen perusahaan oleh pemilik atau</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pemegang saham perusahaan. Jika kepemilikan manajer lebih banyak dibanding para investor lain, maka</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manajemen cenderung melaporkan laba lebih konservatif. Karena rasa memiliki manajer terhadap</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perusahaan itu cukup besar, maka manajer lebih berkeinginan untuk mengembangkan</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dan</w:t>
      </w:r>
      <w:r w:rsidRPr="00204511">
        <w:rPr>
          <w:rFonts w:ascii="Times New Roman" w:hAnsi="Times New Roman" w:cs="Times New Roman"/>
          <w:color w:val="000000"/>
          <w:sz w:val="24"/>
          <w:szCs w:val="24"/>
          <w:lang w:val="id-ID"/>
        </w:rPr>
        <w:t xml:space="preserve"> </w:t>
      </w:r>
      <w:r w:rsidRPr="00204511">
        <w:rPr>
          <w:rFonts w:ascii="Times New Roman" w:hAnsi="Times New Roman" w:cs="Times New Roman"/>
          <w:color w:val="000000"/>
          <w:sz w:val="24"/>
          <w:szCs w:val="24"/>
        </w:rPr>
        <w:t>memperbesar perusahaan daripada mementingkan bonus yang didapat jika memenuhi target laba.</w:t>
      </w:r>
      <w:r w:rsidRPr="00204511">
        <w:rPr>
          <w:rFonts w:ascii="Times New Roman" w:hAnsi="Times New Roman" w:cs="Times New Roman"/>
          <w:color w:val="000000"/>
          <w:sz w:val="24"/>
          <w:szCs w:val="24"/>
          <w:lang w:val="id-ID"/>
        </w:rPr>
        <w:t xml:space="preserve"> </w:t>
      </w:r>
    </w:p>
    <w:p w:rsidR="00204511" w:rsidRPr="00204511" w:rsidRDefault="00204511" w:rsidP="00204511">
      <w:pPr>
        <w:tabs>
          <w:tab w:val="left" w:pos="7797"/>
        </w:tabs>
        <w:spacing w:line="480" w:lineRule="auto"/>
        <w:ind w:firstLine="720"/>
        <w:jc w:val="both"/>
        <w:rPr>
          <w:rFonts w:ascii="Times New Roman" w:hAnsi="Times New Roman" w:cs="Times New Roman"/>
          <w:color w:val="000000"/>
          <w:sz w:val="24"/>
          <w:szCs w:val="24"/>
        </w:rPr>
      </w:pPr>
      <w:r w:rsidRPr="00204511">
        <w:rPr>
          <w:rFonts w:ascii="Times New Roman" w:hAnsi="Times New Roman" w:cs="Times New Roman"/>
          <w:color w:val="000000"/>
          <w:sz w:val="24"/>
          <w:szCs w:val="24"/>
        </w:rPr>
        <w:lastRenderedPageBreak/>
        <w:t xml:space="preserve">Hasil penelitian yang dilakukan </w:t>
      </w:r>
      <w:r w:rsidRPr="00204511">
        <w:rPr>
          <w:rFonts w:ascii="Times New Roman" w:hAnsi="Times New Roman" w:cs="Times New Roman"/>
          <w:bCs/>
          <w:sz w:val="24"/>
          <w:szCs w:val="24"/>
          <w:lang w:val="id-ID"/>
        </w:rPr>
        <w:t>Ni Kd Sri Lestari Dewi dan I Ketut Suryanawa (2014)</w:t>
      </w:r>
      <w:r w:rsidRPr="00204511">
        <w:rPr>
          <w:rFonts w:ascii="Times New Roman" w:hAnsi="Times New Roman" w:cs="Times New Roman"/>
          <w:bCs/>
          <w:sz w:val="24"/>
          <w:szCs w:val="24"/>
        </w:rPr>
        <w:t xml:space="preserve"> </w:t>
      </w:r>
      <w:r w:rsidRPr="00204511">
        <w:rPr>
          <w:rFonts w:ascii="Times New Roman" w:hAnsi="Times New Roman" w:cs="Times New Roman"/>
          <w:iCs/>
          <w:sz w:val="24"/>
          <w:szCs w:val="24"/>
        </w:rPr>
        <w:t xml:space="preserve">menunjukkan bahwa </w:t>
      </w:r>
      <w:r w:rsidRPr="00204511">
        <w:rPr>
          <w:rFonts w:ascii="Times New Roman" w:eastAsia="TimesNewRoman,Bold" w:hAnsi="Times New Roman" w:cs="Times New Roman"/>
          <w:bCs/>
          <w:sz w:val="24"/>
          <w:szCs w:val="24"/>
          <w:lang w:val="id-ID"/>
        </w:rPr>
        <w:t>Kepemilikan Manajerial</w:t>
      </w:r>
      <w:r w:rsidRPr="00204511">
        <w:rPr>
          <w:rFonts w:ascii="Times New Roman" w:eastAsia="TimesNewRoman,Bold" w:hAnsi="Times New Roman" w:cs="Times New Roman"/>
          <w:b/>
          <w:bCs/>
          <w:sz w:val="24"/>
          <w:szCs w:val="24"/>
          <w:lang w:val="id-ID"/>
        </w:rPr>
        <w:t xml:space="preserve"> </w:t>
      </w:r>
      <w:r w:rsidRPr="00204511">
        <w:rPr>
          <w:rFonts w:ascii="Times New Roman" w:hAnsi="Times New Roman" w:cs="Times New Roman"/>
          <w:iCs/>
          <w:sz w:val="24"/>
          <w:szCs w:val="24"/>
        </w:rPr>
        <w:t xml:space="preserve">berpengaruh positif dan signifikan terhadap konservatisme akuntansi. Dari pernyataan diatas maka hipotesis ketiga penelitian  ini yaitu : </w:t>
      </w:r>
    </w:p>
    <w:p w:rsidR="00204511" w:rsidRPr="00204511" w:rsidRDefault="00204511" w:rsidP="00204511">
      <w:pPr>
        <w:tabs>
          <w:tab w:val="left" w:pos="7797"/>
        </w:tabs>
        <w:spacing w:line="480" w:lineRule="auto"/>
        <w:ind w:left="720" w:hanging="720"/>
        <w:jc w:val="both"/>
        <w:rPr>
          <w:rFonts w:ascii="Times New Roman" w:hAnsi="Times New Roman" w:cs="Times New Roman"/>
          <w:sz w:val="24"/>
          <w:szCs w:val="24"/>
          <w:lang w:val="id-ID"/>
        </w:rPr>
      </w:pPr>
      <w:r w:rsidRPr="00204511">
        <w:rPr>
          <w:rFonts w:ascii="Times New Roman" w:hAnsi="Times New Roman" w:cs="Times New Roman"/>
          <w:sz w:val="24"/>
          <w:szCs w:val="24"/>
        </w:rPr>
        <w:t xml:space="preserve">H3 : </w:t>
      </w:r>
      <w:r w:rsidRPr="00204511">
        <w:rPr>
          <w:rFonts w:ascii="Times New Roman" w:hAnsi="Times New Roman" w:cs="Times New Roman"/>
          <w:sz w:val="24"/>
          <w:szCs w:val="24"/>
        </w:rPr>
        <w:tab/>
      </w:r>
      <w:r w:rsidRPr="00204511">
        <w:rPr>
          <w:rFonts w:ascii="Times New Roman" w:eastAsia="TimesNewRoman,Bold" w:hAnsi="Times New Roman" w:cs="Times New Roman"/>
          <w:bCs/>
          <w:sz w:val="24"/>
          <w:szCs w:val="24"/>
          <w:lang w:val="id-ID"/>
        </w:rPr>
        <w:t>Kepemilikan Manajerial</w:t>
      </w:r>
      <w:r w:rsidRPr="00204511">
        <w:rPr>
          <w:rFonts w:ascii="Times New Roman" w:eastAsia="TimesNewRoman,Bold" w:hAnsi="Times New Roman" w:cs="Times New Roman"/>
          <w:b/>
          <w:bCs/>
          <w:sz w:val="24"/>
          <w:szCs w:val="24"/>
          <w:lang w:val="id-ID"/>
        </w:rPr>
        <w:t xml:space="preserve"> </w:t>
      </w:r>
      <w:r w:rsidRPr="00204511">
        <w:rPr>
          <w:rFonts w:ascii="Times New Roman" w:hAnsi="Times New Roman" w:cs="Times New Roman"/>
          <w:sz w:val="24"/>
          <w:szCs w:val="24"/>
        </w:rPr>
        <w:t>berpengaruh positif dan signifikan terhadap tingkat konservatisme akuntansi perusahaan.</w:t>
      </w:r>
    </w:p>
    <w:p w:rsidR="00204511" w:rsidRPr="00204511" w:rsidRDefault="00204511" w:rsidP="00204511">
      <w:pPr>
        <w:pStyle w:val="BodyText"/>
        <w:tabs>
          <w:tab w:val="left" w:pos="7797"/>
        </w:tabs>
        <w:spacing w:after="0" w:line="480" w:lineRule="auto"/>
        <w:ind w:left="3" w:firstLine="810"/>
        <w:jc w:val="both"/>
        <w:rPr>
          <w:bCs/>
        </w:rPr>
      </w:pPr>
      <w:r w:rsidRPr="00204511">
        <w:t xml:space="preserve">Gambar kerangka pemikiran teoritis yang menunjukkan pengaruh </w:t>
      </w:r>
      <w:r w:rsidRPr="00204511">
        <w:rPr>
          <w:i/>
          <w:color w:val="000000"/>
          <w:lang w:val="id-ID"/>
        </w:rPr>
        <w:t>leverage</w:t>
      </w:r>
      <w:r w:rsidRPr="00204511">
        <w:rPr>
          <w:color w:val="000000"/>
          <w:lang w:val="id-ID"/>
        </w:rPr>
        <w:t xml:space="preserve">, ukuran perusahaan, dan kepemilikan manajerial </w:t>
      </w:r>
      <w:r w:rsidRPr="00204511">
        <w:t xml:space="preserve">terhadap </w:t>
      </w:r>
      <w:r w:rsidRPr="00204511">
        <w:rPr>
          <w:lang w:val="id-ID"/>
        </w:rPr>
        <w:t xml:space="preserve">konservatisme akuntansi </w:t>
      </w:r>
      <w:r w:rsidRPr="00204511">
        <w:t>dapat dilihat pada gambar berikut :</w:t>
      </w:r>
    </w:p>
    <w:p w:rsidR="00204511" w:rsidRPr="00204511" w:rsidRDefault="00204511" w:rsidP="00204511">
      <w:pPr>
        <w:tabs>
          <w:tab w:val="left" w:pos="720"/>
          <w:tab w:val="left" w:pos="7797"/>
        </w:tabs>
        <w:spacing w:line="360" w:lineRule="auto"/>
        <w:jc w:val="center"/>
        <w:rPr>
          <w:rFonts w:ascii="Times New Roman" w:hAnsi="Times New Roman" w:cs="Times New Roman"/>
          <w:b/>
          <w:sz w:val="24"/>
          <w:szCs w:val="24"/>
        </w:rPr>
      </w:pPr>
      <w:r w:rsidRPr="00204511">
        <w:rPr>
          <w:rFonts w:ascii="Times New Roman" w:hAnsi="Times New Roman" w:cs="Times New Roman"/>
          <w:b/>
          <w:sz w:val="24"/>
          <w:szCs w:val="24"/>
        </w:rPr>
        <w:t>Gambar 1.</w:t>
      </w:r>
    </w:p>
    <w:p w:rsidR="00204511" w:rsidRPr="00204511" w:rsidRDefault="00204511" w:rsidP="00204511">
      <w:pPr>
        <w:tabs>
          <w:tab w:val="left" w:pos="720"/>
          <w:tab w:val="left" w:pos="7797"/>
        </w:tabs>
        <w:jc w:val="center"/>
        <w:rPr>
          <w:rFonts w:ascii="Times New Roman" w:hAnsi="Times New Roman" w:cs="Times New Roman"/>
          <w:b/>
          <w:sz w:val="24"/>
          <w:szCs w:val="24"/>
          <w:lang w:val="id-ID"/>
        </w:rPr>
      </w:pPr>
      <w:r w:rsidRPr="00204511">
        <w:rPr>
          <w:rFonts w:ascii="Times New Roman" w:hAnsi="Times New Roman" w:cs="Times New Roman"/>
          <w:b/>
          <w:sz w:val="24"/>
          <w:szCs w:val="24"/>
          <w:lang w:val="id-ID"/>
        </w:rPr>
        <w:t xml:space="preserve">Model Faktor-Faktor Yang Mempengaruhi Konservatisme Akuntansi </w:t>
      </w:r>
    </w:p>
    <w:p w:rsidR="00204511" w:rsidRPr="00204511" w:rsidRDefault="00204511" w:rsidP="00204511">
      <w:pPr>
        <w:tabs>
          <w:tab w:val="left" w:pos="720"/>
          <w:tab w:val="left" w:pos="7797"/>
        </w:tabs>
        <w:jc w:val="center"/>
        <w:rPr>
          <w:rFonts w:ascii="Times New Roman" w:hAnsi="Times New Roman" w:cs="Times New Roman"/>
          <w:b/>
          <w:sz w:val="24"/>
          <w:szCs w:val="24"/>
          <w:lang w:val="id-ID"/>
        </w:rPr>
      </w:pPr>
      <w:r w:rsidRPr="00204511">
        <w:rPr>
          <w:rFonts w:ascii="Times New Roman" w:hAnsi="Times New Roman" w:cs="Times New Roman"/>
          <w:b/>
          <w:sz w:val="24"/>
          <w:szCs w:val="24"/>
          <w:lang w:val="id-ID"/>
        </w:rPr>
        <w:t xml:space="preserve">Pada Perusahaan </w:t>
      </w:r>
      <w:r w:rsidRPr="00204511">
        <w:rPr>
          <w:rFonts w:ascii="Times New Roman" w:hAnsi="Times New Roman" w:cs="Times New Roman"/>
          <w:b/>
          <w:i/>
          <w:sz w:val="24"/>
          <w:szCs w:val="24"/>
          <w:lang w:val="id-ID"/>
        </w:rPr>
        <w:t>Food And Baverage</w:t>
      </w:r>
      <w:r w:rsidRPr="00204511">
        <w:rPr>
          <w:rFonts w:ascii="Times New Roman" w:hAnsi="Times New Roman" w:cs="Times New Roman"/>
          <w:b/>
          <w:sz w:val="24"/>
          <w:szCs w:val="24"/>
          <w:lang w:val="id-ID"/>
        </w:rPr>
        <w:t xml:space="preserve"> Di BEI Tahun 2012 -2016</w:t>
      </w:r>
    </w:p>
    <w:p w:rsidR="00204511" w:rsidRPr="00204511" w:rsidRDefault="00204511" w:rsidP="00204511">
      <w:pPr>
        <w:tabs>
          <w:tab w:val="left" w:pos="7797"/>
        </w:tabs>
        <w:spacing w:line="480" w:lineRule="auto"/>
        <w:ind w:left="66"/>
        <w:jc w:val="both"/>
        <w:rPr>
          <w:rFonts w:ascii="Times New Roman" w:hAnsi="Times New Roman" w:cs="Times New Roman"/>
          <w:sz w:val="24"/>
          <w:szCs w:val="24"/>
          <w:lang w:val="id-ID"/>
        </w:rPr>
      </w:pPr>
      <w:r w:rsidRPr="00204511">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854F6C1" wp14:editId="5E8B0E26">
                <wp:simplePos x="0" y="0"/>
                <wp:positionH relativeFrom="column">
                  <wp:posOffset>2316480</wp:posOffset>
                </wp:positionH>
                <wp:positionV relativeFrom="paragraph">
                  <wp:posOffset>266065</wp:posOffset>
                </wp:positionV>
                <wp:extent cx="247650" cy="226060"/>
                <wp:effectExtent l="0" t="0" r="0" b="0"/>
                <wp:wrapNone/>
                <wp:docPr id="1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26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0BC7" w:rsidRDefault="00B80BC7" w:rsidP="00204511">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4F6C1" id="_x0000_t202" coordsize="21600,21600" o:spt="202" path="m,l,21600r21600,l21600,xe">
                <v:stroke joinstyle="miter"/>
                <v:path gradientshapeok="t" o:connecttype="rect"/>
              </v:shapetype>
              <v:shape id="Text Box 83" o:spid="_x0000_s1026" type="#_x0000_t202" style="position:absolute;left:0;text-align:left;margin-left:182.4pt;margin-top:20.95pt;width:19.5pt;height:1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" filled="f" stroked="f">
                <v:textbox inset="0,0,0,0">
                  <w:txbxContent>
                    <w:p w:rsidR="00B80BC7" w:rsidRDefault="00B80BC7" w:rsidP="00204511">
                      <w:r>
                        <w:t>+</w:t>
                      </w:r>
                    </w:p>
                  </w:txbxContent>
                </v:textbox>
              </v:shape>
            </w:pict>
          </mc:Fallback>
        </mc:AlternateContent>
      </w:r>
      <w:r w:rsidRPr="00204511">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17AA9EF3" wp14:editId="07A08D46">
                <wp:simplePos x="0" y="0"/>
                <wp:positionH relativeFrom="column">
                  <wp:posOffset>2230755</wp:posOffset>
                </wp:positionH>
                <wp:positionV relativeFrom="paragraph">
                  <wp:posOffset>332740</wp:posOffset>
                </wp:positionV>
                <wp:extent cx="685800" cy="504825"/>
                <wp:effectExtent l="0" t="0" r="0" b="0"/>
                <wp:wrapNone/>
                <wp:docPr id="12"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504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5A4EE" id="Line 6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5pt,26.2pt" to="229.65pt,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">
                <v:stroke endarrow="block"/>
              </v:line>
            </w:pict>
          </mc:Fallback>
        </mc:AlternateContent>
      </w:r>
      <w:r w:rsidRPr="00204511">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3558645D" wp14:editId="1B0F0487">
                <wp:simplePos x="0" y="0"/>
                <wp:positionH relativeFrom="column">
                  <wp:posOffset>173355</wp:posOffset>
                </wp:positionH>
                <wp:positionV relativeFrom="paragraph">
                  <wp:posOffset>205105</wp:posOffset>
                </wp:positionV>
                <wp:extent cx="2057400" cy="325120"/>
                <wp:effectExtent l="0" t="0" r="0" b="0"/>
                <wp:wrapNone/>
                <wp:docPr id="1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325120"/>
                        </a:xfrm>
                        <a:prstGeom prst="rect">
                          <a:avLst/>
                        </a:prstGeom>
                        <a:solidFill>
                          <a:srgbClr val="FFFFFF"/>
                        </a:solidFill>
                        <a:ln w="9525">
                          <a:solidFill>
                            <a:srgbClr val="000000"/>
                          </a:solidFill>
                          <a:miter lim="800000"/>
                          <a:headEnd/>
                          <a:tailEnd/>
                        </a:ln>
                      </wps:spPr>
                      <wps:txbx>
                        <w:txbxContent>
                          <w:p w:rsidR="00B80BC7" w:rsidRPr="009C4ECA" w:rsidRDefault="00B80BC7" w:rsidP="00204511">
                            <w:pPr>
                              <w:jc w:val="center"/>
                            </w:pPr>
                            <w:r w:rsidRPr="009C4ECA">
                              <w:rPr>
                                <w:lang w:val="id-ID"/>
                              </w:rPr>
                              <w:t xml:space="preserve">Leverage </w:t>
                            </w:r>
                            <w:r w:rsidRPr="009C4ECA">
                              <w:rPr>
                                <w:lang w:val="sv-SE"/>
                              </w:rPr>
                              <w:t>(X</w:t>
                            </w:r>
                            <w:r w:rsidRPr="009C4ECA">
                              <w:rPr>
                                <w:vertAlign w:val="subscript"/>
                                <w:lang w:val="sv-SE"/>
                              </w:rPr>
                              <w:t>1</w:t>
                            </w:r>
                            <w:r w:rsidRPr="009C4ECA">
                              <w:rPr>
                                <w:lang w:val="sv-SE"/>
                              </w:rPr>
                              <w:t>)</w:t>
                            </w:r>
                          </w:p>
                          <w:p w:rsidR="00B80BC7" w:rsidRPr="000A6A11" w:rsidRDefault="00B80BC7" w:rsidP="00204511">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8645D" id="Rectangle 64" o:spid="_x0000_s1027" style="position:absolute;left:0;text-align:left;margin-left:13.65pt;margin-top:16.15pt;width:162pt;height:2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">
                <v:textbox>
                  <w:txbxContent>
                    <w:p w:rsidR="00B80BC7" w:rsidRPr="009C4ECA" w:rsidRDefault="00B80BC7" w:rsidP="00204511">
                      <w:pPr>
                        <w:jc w:val="center"/>
                      </w:pPr>
                      <w:r w:rsidRPr="009C4ECA">
                        <w:rPr>
                          <w:lang w:val="id-ID"/>
                        </w:rPr>
                        <w:t xml:space="preserve">Leverage </w:t>
                      </w:r>
                      <w:r w:rsidRPr="009C4ECA">
                        <w:rPr>
                          <w:lang w:val="sv-SE"/>
                        </w:rPr>
                        <w:t>(X</w:t>
                      </w:r>
                      <w:r w:rsidRPr="009C4ECA">
                        <w:rPr>
                          <w:vertAlign w:val="subscript"/>
                          <w:lang w:val="sv-SE"/>
                        </w:rPr>
                        <w:t>1</w:t>
                      </w:r>
                      <w:r w:rsidRPr="009C4ECA">
                        <w:rPr>
                          <w:lang w:val="sv-SE"/>
                        </w:rPr>
                        <w:t>)</w:t>
                      </w:r>
                    </w:p>
                    <w:p w:rsidR="00B80BC7" w:rsidRPr="000A6A11" w:rsidRDefault="00B80BC7" w:rsidP="00204511">
                      <w:pPr>
                        <w:jc w:val="center"/>
                        <w:rPr>
                          <w:sz w:val="20"/>
                        </w:rPr>
                      </w:pPr>
                    </w:p>
                  </w:txbxContent>
                </v:textbox>
              </v:rect>
            </w:pict>
          </mc:Fallback>
        </mc:AlternateContent>
      </w:r>
    </w:p>
    <w:p w:rsidR="00204511" w:rsidRPr="00204511" w:rsidRDefault="00204511" w:rsidP="00204511">
      <w:pPr>
        <w:tabs>
          <w:tab w:val="left" w:pos="7797"/>
        </w:tabs>
        <w:spacing w:line="480" w:lineRule="auto"/>
        <w:ind w:left="66"/>
        <w:jc w:val="both"/>
        <w:rPr>
          <w:rFonts w:ascii="Times New Roman" w:hAnsi="Times New Roman" w:cs="Times New Roman"/>
          <w:sz w:val="24"/>
          <w:szCs w:val="24"/>
          <w:lang w:val="id-ID"/>
        </w:rPr>
      </w:pPr>
      <w:r w:rsidRPr="00204511">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A2D601F" wp14:editId="29CD5E21">
                <wp:simplePos x="0" y="0"/>
                <wp:positionH relativeFrom="column">
                  <wp:posOffset>2913380</wp:posOffset>
                </wp:positionH>
                <wp:positionV relativeFrom="paragraph">
                  <wp:posOffset>218440</wp:posOffset>
                </wp:positionV>
                <wp:extent cx="2087880" cy="609600"/>
                <wp:effectExtent l="0" t="0" r="26670" b="19050"/>
                <wp:wrapNone/>
                <wp:docPr id="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880" cy="609600"/>
                        </a:xfrm>
                        <a:prstGeom prst="rect">
                          <a:avLst/>
                        </a:prstGeom>
                        <a:solidFill>
                          <a:srgbClr val="FFFFFF"/>
                        </a:solidFill>
                        <a:ln w="9525">
                          <a:solidFill>
                            <a:srgbClr val="000000"/>
                          </a:solidFill>
                          <a:miter lim="800000"/>
                          <a:headEnd/>
                          <a:tailEnd/>
                        </a:ln>
                      </wps:spPr>
                      <wps:txbx>
                        <w:txbxContent>
                          <w:p w:rsidR="00B80BC7" w:rsidRPr="005E4FE7" w:rsidRDefault="00B80BC7" w:rsidP="00204511">
                            <w:pPr>
                              <w:jc w:val="center"/>
                              <w:rPr>
                                <w:lang w:val="es-ES"/>
                              </w:rPr>
                            </w:pPr>
                          </w:p>
                          <w:p w:rsidR="00B80BC7" w:rsidRPr="009C4ECA" w:rsidRDefault="00B80BC7" w:rsidP="00204511">
                            <w:pPr>
                              <w:jc w:val="center"/>
                              <w:rPr>
                                <w:lang w:val="es-ES"/>
                              </w:rPr>
                            </w:pPr>
                            <w:r w:rsidRPr="009C4ECA">
                              <w:rPr>
                                <w:lang w:val="id-ID"/>
                              </w:rPr>
                              <w:t xml:space="preserve">Konservatisme akuntansi </w:t>
                            </w:r>
                            <w:r w:rsidRPr="009C4ECA">
                              <w:rPr>
                                <w:lang w:val="sv-SE"/>
                              </w:rP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D601F" id="Rectangle 60" o:spid="_x0000_s1028" style="position:absolute;left:0;text-align:left;margin-left:229.4pt;margin-top:17.2pt;width:164.4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">
                <v:textbox>
                  <w:txbxContent>
                    <w:p w:rsidR="00B80BC7" w:rsidRPr="005E4FE7" w:rsidRDefault="00B80BC7" w:rsidP="00204511">
                      <w:pPr>
                        <w:jc w:val="center"/>
                        <w:rPr>
                          <w:lang w:val="es-ES"/>
                        </w:rPr>
                      </w:pPr>
                    </w:p>
                    <w:p w:rsidR="00B80BC7" w:rsidRPr="009C4ECA" w:rsidRDefault="00B80BC7" w:rsidP="00204511">
                      <w:pPr>
                        <w:jc w:val="center"/>
                        <w:rPr>
                          <w:lang w:val="es-ES"/>
                        </w:rPr>
                      </w:pPr>
                      <w:r w:rsidRPr="009C4ECA">
                        <w:rPr>
                          <w:lang w:val="id-ID"/>
                        </w:rPr>
                        <w:t xml:space="preserve">Konservatisme akuntansi </w:t>
                      </w:r>
                      <w:r w:rsidRPr="009C4ECA">
                        <w:rPr>
                          <w:lang w:val="sv-SE"/>
                        </w:rPr>
                        <w:t>(Y)</w:t>
                      </w:r>
                    </w:p>
                  </w:txbxContent>
                </v:textbox>
              </v:rect>
            </w:pict>
          </mc:Fallback>
        </mc:AlternateContent>
      </w:r>
      <w:r w:rsidRPr="00204511">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46A0DBCC" wp14:editId="241D09B6">
                <wp:simplePos x="0" y="0"/>
                <wp:positionH relativeFrom="column">
                  <wp:posOffset>2415540</wp:posOffset>
                </wp:positionH>
                <wp:positionV relativeFrom="paragraph">
                  <wp:posOffset>8890</wp:posOffset>
                </wp:positionV>
                <wp:extent cx="354330" cy="376555"/>
                <wp:effectExtent l="0" t="0" r="0" b="0"/>
                <wp:wrapNone/>
                <wp:docPr id="1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376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80BC7" w:rsidRPr="005E0C56" w:rsidRDefault="00B80BC7" w:rsidP="00204511">
                            <w:pPr>
                              <w:rPr>
                                <w:b/>
                                <w:sz w:val="18"/>
                              </w:rPr>
                            </w:pPr>
                            <w:r w:rsidRPr="005E0C56">
                              <w:rPr>
                                <w:b/>
                                <w:sz w:val="18"/>
                              </w:rPr>
                              <w:t>H1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0DBCC" id="Text Box 88" o:spid="_x0000_s1029" type="#_x0000_t202" style="position:absolute;left:0;text-align:left;margin-left:190.2pt;margin-top:.7pt;width:27.9pt;height:2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" filled="f" stroked="f">
                <v:textbox>
                  <w:txbxContent>
                    <w:p w:rsidR="00B80BC7" w:rsidRPr="005E0C56" w:rsidRDefault="00B80BC7" w:rsidP="00204511">
                      <w:pPr>
                        <w:rPr>
                          <w:b/>
                          <w:sz w:val="18"/>
                        </w:rPr>
                      </w:pPr>
                      <w:r w:rsidRPr="005E0C56">
                        <w:rPr>
                          <w:b/>
                          <w:sz w:val="18"/>
                        </w:rPr>
                        <w:t>H1</w:t>
                      </w:r>
                    </w:p>
                  </w:txbxContent>
                </v:textbox>
              </v:shape>
            </w:pict>
          </mc:Fallback>
        </mc:AlternateContent>
      </w:r>
    </w:p>
    <w:p w:rsidR="00204511" w:rsidRPr="00204511" w:rsidRDefault="00204511" w:rsidP="00204511">
      <w:pPr>
        <w:tabs>
          <w:tab w:val="left" w:pos="7797"/>
        </w:tabs>
        <w:spacing w:line="480" w:lineRule="auto"/>
        <w:ind w:left="66"/>
        <w:jc w:val="both"/>
        <w:rPr>
          <w:rFonts w:ascii="Times New Roman" w:hAnsi="Times New Roman" w:cs="Times New Roman"/>
          <w:sz w:val="24"/>
          <w:szCs w:val="24"/>
          <w:lang w:val="id-ID"/>
        </w:rPr>
      </w:pPr>
      <w:r w:rsidRPr="00204511">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090A547A" wp14:editId="6C577920">
                <wp:simplePos x="0" y="0"/>
                <wp:positionH relativeFrom="column">
                  <wp:posOffset>2423795</wp:posOffset>
                </wp:positionH>
                <wp:positionV relativeFrom="paragraph">
                  <wp:posOffset>282575</wp:posOffset>
                </wp:positionV>
                <wp:extent cx="354330" cy="376555"/>
                <wp:effectExtent l="0" t="0" r="0" b="0"/>
                <wp:wrapNone/>
                <wp:docPr id="8"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376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80BC7" w:rsidRPr="005E0C56" w:rsidRDefault="00B80BC7" w:rsidP="00204511">
                            <w:pPr>
                              <w:rPr>
                                <w:b/>
                                <w:sz w:val="18"/>
                              </w:rPr>
                            </w:pPr>
                            <w:r w:rsidRPr="005E0C56">
                              <w:rPr>
                                <w:b/>
                                <w:sz w:val="18"/>
                              </w:rPr>
                              <w:t>H</w:t>
                            </w:r>
                            <w:r>
                              <w:rPr>
                                <w:b/>
                                <w:sz w:val="1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A547A" id="Text Box 90" o:spid="_x0000_s1030" type="#_x0000_t202" style="position:absolute;left:0;text-align:left;margin-left:190.85pt;margin-top:22.25pt;width:27.9pt;height:2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" filled="f" stroked="f">
                <v:textbox>
                  <w:txbxContent>
                    <w:p w:rsidR="00B80BC7" w:rsidRPr="005E0C56" w:rsidRDefault="00B80BC7" w:rsidP="00204511">
                      <w:pPr>
                        <w:rPr>
                          <w:b/>
                          <w:sz w:val="18"/>
                        </w:rPr>
                      </w:pPr>
                      <w:r w:rsidRPr="005E0C56">
                        <w:rPr>
                          <w:b/>
                          <w:sz w:val="18"/>
                        </w:rPr>
                        <w:t>H</w:t>
                      </w:r>
                      <w:r>
                        <w:rPr>
                          <w:b/>
                          <w:sz w:val="18"/>
                        </w:rPr>
                        <w:t>3</w:t>
                      </w:r>
                    </w:p>
                  </w:txbxContent>
                </v:textbox>
              </v:shape>
            </w:pict>
          </mc:Fallback>
        </mc:AlternateContent>
      </w:r>
      <w:r w:rsidRPr="00204511">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72CEB24A" wp14:editId="7E9AAFD9">
                <wp:simplePos x="0" y="0"/>
                <wp:positionH relativeFrom="column">
                  <wp:posOffset>2423795</wp:posOffset>
                </wp:positionH>
                <wp:positionV relativeFrom="paragraph">
                  <wp:posOffset>22860</wp:posOffset>
                </wp:positionV>
                <wp:extent cx="354330" cy="376555"/>
                <wp:effectExtent l="0" t="0" r="0" b="0"/>
                <wp:wrapNone/>
                <wp:docPr id="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376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80BC7" w:rsidRPr="005E0C56" w:rsidRDefault="00B80BC7" w:rsidP="00204511">
                            <w:pPr>
                              <w:rPr>
                                <w:b/>
                                <w:sz w:val="18"/>
                              </w:rPr>
                            </w:pPr>
                            <w:r w:rsidRPr="005E0C56">
                              <w:rPr>
                                <w:b/>
                                <w:sz w:val="18"/>
                              </w:rPr>
                              <w:t>H</w:t>
                            </w:r>
                            <w:r>
                              <w:rPr>
                                <w:b/>
                                <w:sz w:val="1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EB24A" id="Text Box 89" o:spid="_x0000_s1031" type="#_x0000_t202" style="position:absolute;left:0;text-align:left;margin-left:190.85pt;margin-top:1.8pt;width:27.9pt;height:2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" filled="f" stroked="f">
                <v:textbox>
                  <w:txbxContent>
                    <w:p w:rsidR="00B80BC7" w:rsidRPr="005E0C56" w:rsidRDefault="00B80BC7" w:rsidP="00204511">
                      <w:pPr>
                        <w:rPr>
                          <w:b/>
                          <w:sz w:val="18"/>
                        </w:rPr>
                      </w:pPr>
                      <w:r w:rsidRPr="005E0C56">
                        <w:rPr>
                          <w:b/>
                          <w:sz w:val="18"/>
                        </w:rPr>
                        <w:t>H</w:t>
                      </w:r>
                      <w:r>
                        <w:rPr>
                          <w:b/>
                          <w:sz w:val="18"/>
                        </w:rPr>
                        <w:t>2</w:t>
                      </w:r>
                    </w:p>
                  </w:txbxContent>
                </v:textbox>
              </v:shape>
            </w:pict>
          </mc:Fallback>
        </mc:AlternateContent>
      </w:r>
      <w:r w:rsidRPr="00204511">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0F59187D" wp14:editId="680D223D">
                <wp:simplePos x="0" y="0"/>
                <wp:positionH relativeFrom="column">
                  <wp:posOffset>2230755</wp:posOffset>
                </wp:positionH>
                <wp:positionV relativeFrom="paragraph">
                  <wp:posOffset>260985</wp:posOffset>
                </wp:positionV>
                <wp:extent cx="676275" cy="466725"/>
                <wp:effectExtent l="0" t="0" r="0" b="0"/>
                <wp:wrapNone/>
                <wp:docPr id="6"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6275" cy="4667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17F810" id="Line 68"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5pt,20.55pt" to="228.9pt,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">
                <v:stroke endarrow="block"/>
              </v:line>
            </w:pict>
          </mc:Fallback>
        </mc:AlternateContent>
      </w:r>
      <w:r w:rsidRPr="00204511">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AE76C27" wp14:editId="7B2D06E1">
                <wp:simplePos x="0" y="0"/>
                <wp:positionH relativeFrom="column">
                  <wp:posOffset>2230755</wp:posOffset>
                </wp:positionH>
                <wp:positionV relativeFrom="paragraph">
                  <wp:posOffset>200025</wp:posOffset>
                </wp:positionV>
                <wp:extent cx="676275" cy="0"/>
                <wp:effectExtent l="0" t="0" r="0" b="0"/>
                <wp:wrapNone/>
                <wp:docPr id="5"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2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ED377" id="Line 6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5pt,15.75pt" to="228.9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">
                <v:stroke endarrow="block"/>
              </v:line>
            </w:pict>
          </mc:Fallback>
        </mc:AlternateContent>
      </w:r>
      <w:r w:rsidRPr="00204511">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96DE977" wp14:editId="58A23A4B">
                <wp:simplePos x="0" y="0"/>
                <wp:positionH relativeFrom="column">
                  <wp:posOffset>173355</wp:posOffset>
                </wp:positionH>
                <wp:positionV relativeFrom="paragraph">
                  <wp:posOffset>32385</wp:posOffset>
                </wp:positionV>
                <wp:extent cx="2057400" cy="325120"/>
                <wp:effectExtent l="0" t="0" r="0" b="0"/>
                <wp:wrapNone/>
                <wp:docPr id="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325120"/>
                        </a:xfrm>
                        <a:prstGeom prst="rect">
                          <a:avLst/>
                        </a:prstGeom>
                        <a:solidFill>
                          <a:srgbClr val="FFFFFF"/>
                        </a:solidFill>
                        <a:ln w="9525">
                          <a:solidFill>
                            <a:srgbClr val="000000"/>
                          </a:solidFill>
                          <a:miter lim="800000"/>
                          <a:headEnd/>
                          <a:tailEnd/>
                        </a:ln>
                      </wps:spPr>
                      <wps:txbx>
                        <w:txbxContent>
                          <w:p w:rsidR="00B80BC7" w:rsidRPr="009C4ECA" w:rsidRDefault="00B80BC7" w:rsidP="00204511">
                            <w:pPr>
                              <w:jc w:val="center"/>
                            </w:pPr>
                            <w:r w:rsidRPr="009C4ECA">
                              <w:rPr>
                                <w:lang w:val="id-ID"/>
                              </w:rPr>
                              <w:t xml:space="preserve">Ukuran perusahaan </w:t>
                            </w:r>
                            <w:r w:rsidRPr="009C4ECA">
                              <w:rPr>
                                <w:lang w:val="sv-SE"/>
                              </w:rPr>
                              <w:t>(X</w:t>
                            </w:r>
                            <w:r w:rsidRPr="009C4ECA">
                              <w:rPr>
                                <w:vertAlign w:val="subscript"/>
                                <w:lang w:val="sv-SE"/>
                              </w:rPr>
                              <w:t>2</w:t>
                            </w:r>
                            <w:r w:rsidRPr="009C4ECA">
                              <w:rPr>
                                <w:lang w:val="sv-SE"/>
                              </w:rPr>
                              <w:t>)</w:t>
                            </w:r>
                          </w:p>
                          <w:p w:rsidR="00B80BC7" w:rsidRPr="000A6A11" w:rsidRDefault="00B80BC7" w:rsidP="00204511">
                            <w:pPr>
                              <w:jc w:val="center"/>
                              <w:rPr>
                                <w:sz w:val="20"/>
                              </w:rPr>
                            </w:pPr>
                          </w:p>
                          <w:p w:rsidR="00B80BC7" w:rsidRPr="004A3459" w:rsidRDefault="00B80BC7" w:rsidP="00204511">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DE977" id="Rectangle 61" o:spid="_x0000_s1032" style="position:absolute;left:0;text-align:left;margin-left:13.65pt;margin-top:2.55pt;width:162pt;height:2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">
                <v:textbox>
                  <w:txbxContent>
                    <w:p w:rsidR="00B80BC7" w:rsidRPr="009C4ECA" w:rsidRDefault="00B80BC7" w:rsidP="00204511">
                      <w:pPr>
                        <w:jc w:val="center"/>
                      </w:pPr>
                      <w:r w:rsidRPr="009C4ECA">
                        <w:rPr>
                          <w:lang w:val="id-ID"/>
                        </w:rPr>
                        <w:t xml:space="preserve">Ukuran perusahaan </w:t>
                      </w:r>
                      <w:r w:rsidRPr="009C4ECA">
                        <w:rPr>
                          <w:lang w:val="sv-SE"/>
                        </w:rPr>
                        <w:t>(X</w:t>
                      </w:r>
                      <w:r w:rsidRPr="009C4ECA">
                        <w:rPr>
                          <w:vertAlign w:val="subscript"/>
                          <w:lang w:val="sv-SE"/>
                        </w:rPr>
                        <w:t>2</w:t>
                      </w:r>
                      <w:r w:rsidRPr="009C4ECA">
                        <w:rPr>
                          <w:lang w:val="sv-SE"/>
                        </w:rPr>
                        <w:t>)</w:t>
                      </w:r>
                    </w:p>
                    <w:p w:rsidR="00B80BC7" w:rsidRPr="000A6A11" w:rsidRDefault="00B80BC7" w:rsidP="00204511">
                      <w:pPr>
                        <w:jc w:val="center"/>
                        <w:rPr>
                          <w:sz w:val="20"/>
                        </w:rPr>
                      </w:pPr>
                    </w:p>
                    <w:p w:rsidR="00B80BC7" w:rsidRPr="004A3459" w:rsidRDefault="00B80BC7" w:rsidP="00204511">
                      <w:pPr>
                        <w:jc w:val="center"/>
                        <w:rPr>
                          <w:sz w:val="20"/>
                        </w:rPr>
                      </w:pPr>
                    </w:p>
                  </w:txbxContent>
                </v:textbox>
              </v:rect>
            </w:pict>
          </mc:Fallback>
        </mc:AlternateContent>
      </w:r>
    </w:p>
    <w:p w:rsidR="00204511" w:rsidRPr="00204511" w:rsidRDefault="00204511" w:rsidP="00204511">
      <w:pPr>
        <w:pStyle w:val="Heading4"/>
        <w:keepNext/>
        <w:tabs>
          <w:tab w:val="left" w:pos="1920"/>
          <w:tab w:val="left" w:pos="7797"/>
        </w:tabs>
        <w:spacing w:line="480" w:lineRule="auto"/>
        <w:ind w:left="1560" w:hanging="1200"/>
        <w:rPr>
          <w:lang w:val="id-ID"/>
        </w:rPr>
      </w:pPr>
      <w:r w:rsidRPr="00204511">
        <w:rPr>
          <w:noProof/>
        </w:rPr>
        <mc:AlternateContent>
          <mc:Choice Requires="wps">
            <w:drawing>
              <wp:anchor distT="0" distB="0" distL="114300" distR="114300" simplePos="0" relativeHeight="251668480" behindDoc="0" locked="0" layoutInCell="1" allowOverlap="1" wp14:anchorId="62A334B2" wp14:editId="2A298E9F">
                <wp:simplePos x="0" y="0"/>
                <wp:positionH relativeFrom="column">
                  <wp:posOffset>2316480</wp:posOffset>
                </wp:positionH>
                <wp:positionV relativeFrom="paragraph">
                  <wp:posOffset>-314960</wp:posOffset>
                </wp:positionV>
                <wp:extent cx="247650" cy="226060"/>
                <wp:effectExtent l="0" t="0" r="0" b="0"/>
                <wp:wrapNone/>
                <wp:docPr id="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26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0BC7" w:rsidRDefault="00B80BC7" w:rsidP="00204511">
                            <w:r>
                              <w:t>+</w:t>
                            </w:r>
                          </w:p>
                          <w:p w:rsidR="00B80BC7" w:rsidRDefault="00B80BC7" w:rsidP="0020451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334B2" id="Text Box 87" o:spid="_x0000_s1033" type="#_x0000_t202" style="position:absolute;left:0;text-align:left;margin-left:182.4pt;margin-top:-24.8pt;width:19.5pt;height:17.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V6qsQIAALA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" filled="f" stroked="f">
                <v:textbox inset="0,0,0,0">
                  <w:txbxContent>
                    <w:p w:rsidR="00B80BC7" w:rsidRDefault="00B80BC7" w:rsidP="00204511">
                      <w:r>
                        <w:t>+</w:t>
                      </w:r>
                    </w:p>
                    <w:p w:rsidR="00B80BC7" w:rsidRDefault="00B80BC7" w:rsidP="00204511"/>
                  </w:txbxContent>
                </v:textbox>
              </v:shape>
            </w:pict>
          </mc:Fallback>
        </mc:AlternateContent>
      </w:r>
      <w:r w:rsidRPr="00204511">
        <w:rPr>
          <w:noProof/>
        </w:rPr>
        <mc:AlternateContent>
          <mc:Choice Requires="wps">
            <w:drawing>
              <wp:anchor distT="0" distB="0" distL="114300" distR="114300" simplePos="0" relativeHeight="251667456" behindDoc="0" locked="0" layoutInCell="1" allowOverlap="1" wp14:anchorId="17512A34" wp14:editId="1FCCC876">
                <wp:simplePos x="0" y="0"/>
                <wp:positionH relativeFrom="column">
                  <wp:posOffset>2330450</wp:posOffset>
                </wp:positionH>
                <wp:positionV relativeFrom="paragraph">
                  <wp:posOffset>125095</wp:posOffset>
                </wp:positionV>
                <wp:extent cx="247650" cy="226060"/>
                <wp:effectExtent l="0" t="0" r="0" b="0"/>
                <wp:wrapNone/>
                <wp:docPr id="2"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26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0BC7" w:rsidRDefault="00B80BC7" w:rsidP="00204511">
                            <w:r>
                              <w:t>+</w:t>
                            </w:r>
                          </w:p>
                          <w:p w:rsidR="00B80BC7" w:rsidRDefault="00B80BC7" w:rsidP="0020451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12A34" id="Text Box 86" o:spid="_x0000_s1034" type="#_x0000_t202" style="position:absolute;left:0;text-align:left;margin-left:183.5pt;margin-top:9.85pt;width:19.5pt;height:1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U8sQIAALA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" filled="f" stroked="f">
                <v:textbox inset="0,0,0,0">
                  <w:txbxContent>
                    <w:p w:rsidR="00B80BC7" w:rsidRDefault="00B80BC7" w:rsidP="00204511">
                      <w:r>
                        <w:t>+</w:t>
                      </w:r>
                    </w:p>
                    <w:p w:rsidR="00B80BC7" w:rsidRDefault="00B80BC7" w:rsidP="00204511"/>
                  </w:txbxContent>
                </v:textbox>
              </v:shape>
            </w:pict>
          </mc:Fallback>
        </mc:AlternateContent>
      </w:r>
      <w:r w:rsidRPr="00204511">
        <w:rPr>
          <w:noProof/>
        </w:rPr>
        <mc:AlternateContent>
          <mc:Choice Requires="wps">
            <w:drawing>
              <wp:anchor distT="0" distB="0" distL="114300" distR="114300" simplePos="0" relativeHeight="251663360" behindDoc="0" locked="0" layoutInCell="1" allowOverlap="1" wp14:anchorId="0E3319DB" wp14:editId="5973A8DE">
                <wp:simplePos x="0" y="0"/>
                <wp:positionH relativeFrom="column">
                  <wp:posOffset>173355</wp:posOffset>
                </wp:positionH>
                <wp:positionV relativeFrom="paragraph">
                  <wp:posOffset>223520</wp:posOffset>
                </wp:positionV>
                <wp:extent cx="2057400" cy="325120"/>
                <wp:effectExtent l="0" t="0" r="0" b="0"/>
                <wp:wrapNone/>
                <wp:docPr id="1"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325120"/>
                        </a:xfrm>
                        <a:prstGeom prst="rect">
                          <a:avLst/>
                        </a:prstGeom>
                        <a:solidFill>
                          <a:srgbClr val="FFFFFF"/>
                        </a:solidFill>
                        <a:ln w="9525">
                          <a:solidFill>
                            <a:srgbClr val="000000"/>
                          </a:solidFill>
                          <a:miter lim="800000"/>
                          <a:headEnd/>
                          <a:tailEnd/>
                        </a:ln>
                      </wps:spPr>
                      <wps:txbx>
                        <w:txbxContent>
                          <w:p w:rsidR="00B80BC7" w:rsidRPr="00E46794" w:rsidRDefault="00B80BC7" w:rsidP="00204511">
                            <w:pPr>
                              <w:jc w:val="center"/>
                              <w:rPr>
                                <w:sz w:val="20"/>
                              </w:rPr>
                            </w:pPr>
                            <w:r w:rsidRPr="009C4ECA">
                              <w:rPr>
                                <w:lang w:val="id-ID"/>
                              </w:rPr>
                              <w:t xml:space="preserve">Kepemilikan manajerial </w:t>
                            </w:r>
                            <w:r w:rsidRPr="009C4ECA">
                              <w:rPr>
                                <w:lang w:val="sv-SE"/>
                              </w:rPr>
                              <w:t>(X</w:t>
                            </w:r>
                            <w:r w:rsidRPr="009C4ECA">
                              <w:rPr>
                                <w:vertAlign w:val="subscript"/>
                                <w:lang w:val="sv-SE"/>
                              </w:rPr>
                              <w:t>3</w:t>
                            </w:r>
                            <w:r w:rsidRPr="009C4ECA">
                              <w:rPr>
                                <w:lang w:val="sv-SE"/>
                              </w:rPr>
                              <w:t>)</w:t>
                            </w:r>
                          </w:p>
                          <w:p w:rsidR="00B80BC7" w:rsidRPr="004A3459" w:rsidRDefault="00B80BC7" w:rsidP="00204511">
                            <w:pPr>
                              <w:jc w:val="center"/>
                              <w:rPr>
                                <w:sz w:val="20"/>
                              </w:rPr>
                            </w:pPr>
                          </w:p>
                          <w:p w:rsidR="00B80BC7" w:rsidRPr="00E46794" w:rsidRDefault="00B80BC7" w:rsidP="00204511">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319DB" id="Rectangle 65" o:spid="_x0000_s1035" style="position:absolute;left:0;text-align:left;margin-left:13.65pt;margin-top:17.6pt;width:162pt;height:2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">
                <v:textbox>
                  <w:txbxContent>
                    <w:p w:rsidR="00B80BC7" w:rsidRPr="00E46794" w:rsidRDefault="00B80BC7" w:rsidP="00204511">
                      <w:pPr>
                        <w:jc w:val="center"/>
                        <w:rPr>
                          <w:sz w:val="20"/>
                        </w:rPr>
                      </w:pPr>
                      <w:r w:rsidRPr="009C4ECA">
                        <w:rPr>
                          <w:lang w:val="id-ID"/>
                        </w:rPr>
                        <w:t xml:space="preserve">Kepemilikan manajerial </w:t>
                      </w:r>
                      <w:r w:rsidRPr="009C4ECA">
                        <w:rPr>
                          <w:lang w:val="sv-SE"/>
                        </w:rPr>
                        <w:t>(X</w:t>
                      </w:r>
                      <w:r w:rsidRPr="009C4ECA">
                        <w:rPr>
                          <w:vertAlign w:val="subscript"/>
                          <w:lang w:val="sv-SE"/>
                        </w:rPr>
                        <w:t>3</w:t>
                      </w:r>
                      <w:r w:rsidRPr="009C4ECA">
                        <w:rPr>
                          <w:lang w:val="sv-SE"/>
                        </w:rPr>
                        <w:t>)</w:t>
                      </w:r>
                    </w:p>
                    <w:p w:rsidR="00B80BC7" w:rsidRPr="004A3459" w:rsidRDefault="00B80BC7" w:rsidP="00204511">
                      <w:pPr>
                        <w:jc w:val="center"/>
                        <w:rPr>
                          <w:sz w:val="20"/>
                        </w:rPr>
                      </w:pPr>
                    </w:p>
                    <w:p w:rsidR="00B80BC7" w:rsidRPr="00E46794" w:rsidRDefault="00B80BC7" w:rsidP="00204511">
                      <w:pPr>
                        <w:jc w:val="center"/>
                        <w:rPr>
                          <w:sz w:val="20"/>
                        </w:rPr>
                      </w:pPr>
                    </w:p>
                  </w:txbxContent>
                </v:textbox>
              </v:rect>
            </w:pict>
          </mc:Fallback>
        </mc:AlternateContent>
      </w:r>
    </w:p>
    <w:p w:rsidR="00204511" w:rsidRPr="00204511" w:rsidRDefault="00204511" w:rsidP="00204511">
      <w:pPr>
        <w:pStyle w:val="Heading4"/>
        <w:keepNext/>
        <w:tabs>
          <w:tab w:val="left" w:pos="1920"/>
          <w:tab w:val="left" w:pos="7797"/>
        </w:tabs>
        <w:spacing w:line="480" w:lineRule="auto"/>
        <w:ind w:left="1560" w:hanging="1200"/>
        <w:rPr>
          <w:lang w:val="id-ID"/>
        </w:rPr>
      </w:pPr>
    </w:p>
    <w:p w:rsidR="00204511" w:rsidRDefault="00204511" w:rsidP="00204511">
      <w:pPr>
        <w:pStyle w:val="Heading4"/>
        <w:keepNext/>
        <w:tabs>
          <w:tab w:val="left" w:pos="1920"/>
          <w:tab w:val="left" w:pos="7797"/>
        </w:tabs>
        <w:spacing w:line="480" w:lineRule="auto"/>
        <w:ind w:left="1560" w:hanging="1200"/>
      </w:pPr>
    </w:p>
    <w:p w:rsidR="00B80BC7" w:rsidRDefault="00B80BC7" w:rsidP="00B80BC7"/>
    <w:p w:rsidR="00B80BC7" w:rsidRDefault="00B80BC7" w:rsidP="00B80BC7"/>
    <w:p w:rsidR="00B80BC7" w:rsidRDefault="00B80BC7" w:rsidP="00B80BC7"/>
    <w:p w:rsidR="00B80BC7" w:rsidRDefault="00B80BC7" w:rsidP="00B80BC7"/>
    <w:p w:rsidR="00B80BC7" w:rsidRDefault="00B80BC7" w:rsidP="00B80BC7"/>
    <w:p w:rsidR="00B80BC7" w:rsidRDefault="00B80BC7" w:rsidP="00B80BC7"/>
    <w:p w:rsidR="00B80BC7" w:rsidRPr="00B80BC7" w:rsidRDefault="00B80BC7" w:rsidP="00B80BC7">
      <w:pPr>
        <w:spacing w:line="480" w:lineRule="auto"/>
        <w:jc w:val="center"/>
        <w:rPr>
          <w:rFonts w:ascii="Times New Roman" w:hAnsi="Times New Roman" w:cs="Times New Roman"/>
          <w:b/>
          <w:bCs/>
          <w:sz w:val="24"/>
          <w:szCs w:val="24"/>
          <w:lang w:val="id-ID"/>
        </w:rPr>
      </w:pPr>
      <w:r w:rsidRPr="00B80BC7">
        <w:rPr>
          <w:rFonts w:ascii="Times New Roman" w:hAnsi="Times New Roman" w:cs="Times New Roman"/>
          <w:b/>
          <w:bCs/>
          <w:sz w:val="24"/>
          <w:szCs w:val="24"/>
          <w:lang w:val="id-ID"/>
        </w:rPr>
        <w:lastRenderedPageBreak/>
        <w:t>BAB III</w:t>
      </w:r>
    </w:p>
    <w:p w:rsidR="00B80BC7" w:rsidRPr="00B80BC7" w:rsidRDefault="00B80BC7" w:rsidP="00B80BC7">
      <w:pPr>
        <w:spacing w:line="480" w:lineRule="auto"/>
        <w:jc w:val="center"/>
        <w:rPr>
          <w:rFonts w:ascii="Times New Roman" w:hAnsi="Times New Roman" w:cs="Times New Roman"/>
          <w:b/>
          <w:bCs/>
          <w:sz w:val="24"/>
          <w:szCs w:val="24"/>
          <w:lang w:val="id-ID"/>
        </w:rPr>
      </w:pPr>
      <w:r w:rsidRPr="00B80BC7">
        <w:rPr>
          <w:rFonts w:ascii="Times New Roman" w:hAnsi="Times New Roman" w:cs="Times New Roman"/>
          <w:b/>
          <w:bCs/>
          <w:sz w:val="24"/>
          <w:szCs w:val="24"/>
          <w:lang w:val="fi-FI"/>
        </w:rPr>
        <w:t>METODE PENELITIAN</w:t>
      </w:r>
    </w:p>
    <w:p w:rsidR="00B80BC7" w:rsidRPr="00B80BC7" w:rsidRDefault="00B80BC7" w:rsidP="00B80BC7">
      <w:pPr>
        <w:spacing w:line="480" w:lineRule="auto"/>
        <w:rPr>
          <w:rFonts w:ascii="Times New Roman" w:hAnsi="Times New Roman" w:cs="Times New Roman"/>
          <w:b/>
          <w:bCs/>
          <w:sz w:val="24"/>
          <w:szCs w:val="24"/>
          <w:lang w:val="id-ID"/>
        </w:rPr>
      </w:pPr>
    </w:p>
    <w:p w:rsidR="00B80BC7" w:rsidRPr="00B80BC7" w:rsidRDefault="00B80BC7" w:rsidP="00B80BC7">
      <w:pPr>
        <w:widowControl w:val="0"/>
        <w:numPr>
          <w:ilvl w:val="1"/>
          <w:numId w:val="11"/>
        </w:numPr>
        <w:tabs>
          <w:tab w:val="left" w:pos="426"/>
        </w:tabs>
        <w:autoSpaceDE w:val="0"/>
        <w:autoSpaceDN w:val="0"/>
        <w:adjustRightInd w:val="0"/>
        <w:spacing w:after="0" w:line="480" w:lineRule="auto"/>
        <w:ind w:left="426" w:hanging="426"/>
        <w:jc w:val="both"/>
        <w:rPr>
          <w:rFonts w:ascii="Times New Roman" w:hAnsi="Times New Roman" w:cs="Times New Roman"/>
          <w:b/>
          <w:sz w:val="24"/>
          <w:szCs w:val="24"/>
        </w:rPr>
      </w:pPr>
      <w:r w:rsidRPr="00B80BC7">
        <w:rPr>
          <w:rFonts w:ascii="Times New Roman" w:hAnsi="Times New Roman" w:cs="Times New Roman"/>
          <w:b/>
          <w:sz w:val="24"/>
          <w:szCs w:val="24"/>
          <w:lang w:val="fi-FI"/>
        </w:rPr>
        <w:t>Populasi dan Sampel</w:t>
      </w:r>
    </w:p>
    <w:p w:rsidR="00B80BC7" w:rsidRPr="00B80BC7" w:rsidRDefault="00B80BC7" w:rsidP="00B80BC7">
      <w:pPr>
        <w:spacing w:line="480" w:lineRule="auto"/>
        <w:ind w:firstLine="810"/>
        <w:jc w:val="both"/>
        <w:rPr>
          <w:rFonts w:ascii="Times New Roman" w:hAnsi="Times New Roman" w:cs="Times New Roman"/>
          <w:color w:val="000000"/>
          <w:sz w:val="24"/>
          <w:szCs w:val="24"/>
        </w:rPr>
      </w:pPr>
      <w:r w:rsidRPr="00B80BC7">
        <w:rPr>
          <w:rFonts w:ascii="Times New Roman" w:hAnsi="Times New Roman" w:cs="Times New Roman"/>
          <w:sz w:val="24"/>
          <w:szCs w:val="24"/>
          <w:lang w:val="fi-FI"/>
        </w:rPr>
        <w:t xml:space="preserve">Menurut Suharsimi </w:t>
      </w:r>
      <w:r w:rsidRPr="00B80BC7">
        <w:rPr>
          <w:rFonts w:ascii="Times New Roman" w:hAnsi="Times New Roman" w:cs="Times New Roman"/>
          <w:sz w:val="24"/>
          <w:szCs w:val="24"/>
          <w:lang w:val="id-ID"/>
        </w:rPr>
        <w:t xml:space="preserve">Arikunto (2010),  Populasi   adalah   wilayah   generalisasi   yang   terdiri   atas   obyek/subyek   yang mempunyai kualitas dan karakteristik tertentu yang ditetapkan oleh peneliti untuk dipelajari  dan  kemudian  ditarik  kesimpulannya.  </w:t>
      </w:r>
      <w:r w:rsidRPr="00B80BC7">
        <w:rPr>
          <w:rFonts w:ascii="Times New Roman" w:hAnsi="Times New Roman" w:cs="Times New Roman"/>
          <w:sz w:val="24"/>
          <w:szCs w:val="24"/>
          <w:lang w:val="fi-FI"/>
        </w:rPr>
        <w:t xml:space="preserve">Dalam penelitian ini, populasi yang diteliti adalah seluruh perusahaan </w:t>
      </w:r>
      <w:r w:rsidRPr="00B80BC7">
        <w:rPr>
          <w:rFonts w:ascii="Times New Roman" w:hAnsi="Times New Roman" w:cs="Times New Roman"/>
          <w:i/>
          <w:sz w:val="24"/>
          <w:szCs w:val="24"/>
        </w:rPr>
        <w:t>Food and Beverage</w:t>
      </w:r>
      <w:r w:rsidRPr="00B80BC7">
        <w:rPr>
          <w:rFonts w:ascii="Times New Roman" w:hAnsi="Times New Roman" w:cs="Times New Roman"/>
          <w:sz w:val="24"/>
          <w:szCs w:val="24"/>
        </w:rPr>
        <w:t xml:space="preserve"> </w:t>
      </w:r>
      <w:r w:rsidRPr="00B80BC7">
        <w:rPr>
          <w:rFonts w:ascii="Times New Roman" w:hAnsi="Times New Roman" w:cs="Times New Roman"/>
          <w:sz w:val="24"/>
          <w:szCs w:val="24"/>
          <w:lang w:val="fi-FI"/>
        </w:rPr>
        <w:t>yang terdaftar di Bursa Efek Indonesia (BEI) periode tahun 201</w:t>
      </w:r>
      <w:r w:rsidRPr="00B80BC7">
        <w:rPr>
          <w:rFonts w:ascii="Times New Roman" w:hAnsi="Times New Roman" w:cs="Times New Roman"/>
          <w:sz w:val="24"/>
          <w:szCs w:val="24"/>
        </w:rPr>
        <w:t>2</w:t>
      </w:r>
      <w:r w:rsidRPr="00B80BC7">
        <w:rPr>
          <w:rFonts w:ascii="Times New Roman" w:hAnsi="Times New Roman" w:cs="Times New Roman"/>
          <w:sz w:val="24"/>
          <w:szCs w:val="24"/>
          <w:lang w:val="fi-FI"/>
        </w:rPr>
        <w:t>-201</w:t>
      </w:r>
      <w:r w:rsidRPr="00B80BC7">
        <w:rPr>
          <w:rFonts w:ascii="Times New Roman" w:hAnsi="Times New Roman" w:cs="Times New Roman"/>
          <w:sz w:val="24"/>
          <w:szCs w:val="24"/>
        </w:rPr>
        <w:t>6 sebanyak 1</w:t>
      </w:r>
      <w:r w:rsidRPr="00B80BC7">
        <w:rPr>
          <w:rFonts w:ascii="Times New Roman" w:hAnsi="Times New Roman" w:cs="Times New Roman"/>
          <w:sz w:val="24"/>
          <w:szCs w:val="24"/>
          <w:lang w:val="id-ID"/>
        </w:rPr>
        <w:t>4</w:t>
      </w:r>
      <w:r w:rsidRPr="00B80BC7">
        <w:rPr>
          <w:rFonts w:ascii="Times New Roman" w:hAnsi="Times New Roman" w:cs="Times New Roman"/>
          <w:sz w:val="24"/>
          <w:szCs w:val="24"/>
        </w:rPr>
        <w:t xml:space="preserve"> perusahaan</w:t>
      </w:r>
      <w:r w:rsidRPr="00B80BC7">
        <w:rPr>
          <w:rFonts w:ascii="Times New Roman" w:hAnsi="Times New Roman" w:cs="Times New Roman"/>
          <w:sz w:val="24"/>
          <w:szCs w:val="24"/>
          <w:lang w:val="fi-FI"/>
        </w:rPr>
        <w:t xml:space="preserve"> dengan kriteia </w:t>
      </w:r>
      <w:r w:rsidRPr="00B80BC7">
        <w:rPr>
          <w:rFonts w:ascii="Times New Roman" w:hAnsi="Times New Roman" w:cs="Times New Roman"/>
          <w:color w:val="000000"/>
          <w:sz w:val="24"/>
          <w:szCs w:val="24"/>
          <w:lang w:val="id-ID"/>
        </w:rPr>
        <w:t xml:space="preserve">sebagai berikut </w:t>
      </w:r>
      <w:r w:rsidRPr="00B80BC7">
        <w:rPr>
          <w:rFonts w:ascii="Times New Roman" w:hAnsi="Times New Roman" w:cs="Times New Roman"/>
          <w:color w:val="000000"/>
          <w:sz w:val="24"/>
          <w:szCs w:val="24"/>
        </w:rPr>
        <w:t>:</w:t>
      </w:r>
    </w:p>
    <w:p w:rsidR="00B80BC7" w:rsidRPr="00B80BC7" w:rsidRDefault="00B80BC7" w:rsidP="00B80BC7">
      <w:pPr>
        <w:jc w:val="center"/>
        <w:rPr>
          <w:rFonts w:ascii="Times New Roman" w:hAnsi="Times New Roman" w:cs="Times New Roman"/>
          <w:sz w:val="24"/>
          <w:szCs w:val="24"/>
          <w:lang w:val="id-ID"/>
        </w:rPr>
      </w:pPr>
    </w:p>
    <w:p w:rsidR="00B80BC7" w:rsidRPr="00B80BC7" w:rsidRDefault="00B80BC7" w:rsidP="00B80BC7">
      <w:pPr>
        <w:jc w:val="center"/>
        <w:rPr>
          <w:rFonts w:ascii="Times New Roman" w:hAnsi="Times New Roman" w:cs="Times New Roman"/>
          <w:sz w:val="24"/>
          <w:szCs w:val="24"/>
          <w:lang w:val="id-ID"/>
        </w:rPr>
      </w:pPr>
      <w:r w:rsidRPr="00B80BC7">
        <w:rPr>
          <w:rFonts w:ascii="Times New Roman" w:hAnsi="Times New Roman" w:cs="Times New Roman"/>
          <w:sz w:val="24"/>
          <w:szCs w:val="24"/>
          <w:lang w:val="id-ID"/>
        </w:rPr>
        <w:t>Tabel 3.1</w:t>
      </w:r>
    </w:p>
    <w:p w:rsidR="00B80BC7" w:rsidRPr="00B80BC7" w:rsidRDefault="00B80BC7" w:rsidP="00B80BC7">
      <w:pPr>
        <w:jc w:val="center"/>
        <w:rPr>
          <w:rFonts w:ascii="Times New Roman" w:hAnsi="Times New Roman" w:cs="Times New Roman"/>
          <w:sz w:val="24"/>
          <w:szCs w:val="24"/>
          <w:lang w:val="id-ID"/>
        </w:rPr>
      </w:pPr>
      <w:r w:rsidRPr="00B80BC7">
        <w:rPr>
          <w:rFonts w:ascii="Times New Roman" w:hAnsi="Times New Roman" w:cs="Times New Roman"/>
          <w:sz w:val="24"/>
          <w:szCs w:val="24"/>
          <w:lang w:val="id-ID"/>
        </w:rPr>
        <w:t xml:space="preserve">Daftar Perusahaan </w:t>
      </w:r>
      <w:r w:rsidRPr="00B80BC7">
        <w:rPr>
          <w:rFonts w:ascii="Times New Roman" w:hAnsi="Times New Roman" w:cs="Times New Roman"/>
          <w:i/>
          <w:sz w:val="24"/>
          <w:szCs w:val="24"/>
        </w:rPr>
        <w:t>Food and Beverage</w:t>
      </w:r>
    </w:p>
    <w:p w:rsidR="00B80BC7" w:rsidRPr="00B80BC7" w:rsidRDefault="00B80BC7" w:rsidP="00B80BC7">
      <w:pPr>
        <w:jc w:val="center"/>
        <w:rPr>
          <w:rFonts w:ascii="Times New Roman" w:hAnsi="Times New Roman" w:cs="Times New Roman"/>
          <w:sz w:val="24"/>
          <w:szCs w:val="24"/>
          <w:lang w:val="id-ID"/>
        </w:rPr>
      </w:pPr>
      <w:r w:rsidRPr="00B80BC7">
        <w:rPr>
          <w:rFonts w:ascii="Times New Roman" w:hAnsi="Times New Roman" w:cs="Times New Roman"/>
          <w:sz w:val="24"/>
          <w:szCs w:val="24"/>
          <w:lang w:val="id-ID"/>
        </w:rPr>
        <w:t>Y</w:t>
      </w:r>
      <w:r w:rsidRPr="00B80BC7">
        <w:rPr>
          <w:rFonts w:ascii="Times New Roman" w:hAnsi="Times New Roman" w:cs="Times New Roman"/>
          <w:sz w:val="24"/>
          <w:szCs w:val="24"/>
          <w:lang w:val="fi-FI"/>
        </w:rPr>
        <w:t xml:space="preserve">ang Terdaftar di </w:t>
      </w:r>
      <w:r w:rsidRPr="00B80BC7">
        <w:rPr>
          <w:rFonts w:ascii="Times New Roman" w:hAnsi="Times New Roman" w:cs="Times New Roman"/>
          <w:sz w:val="24"/>
          <w:szCs w:val="24"/>
          <w:lang w:val="id-ID"/>
        </w:rPr>
        <w:t>Bursa Efek Indonesia</w:t>
      </w:r>
      <w:r w:rsidRPr="00B80BC7">
        <w:rPr>
          <w:rFonts w:ascii="Times New Roman" w:hAnsi="Times New Roman" w:cs="Times New Roman"/>
          <w:sz w:val="24"/>
          <w:szCs w:val="24"/>
          <w:lang w:val="fi-FI"/>
        </w:rPr>
        <w:t xml:space="preserve"> (BEI) </w:t>
      </w:r>
    </w:p>
    <w:p w:rsidR="00B80BC7" w:rsidRPr="00B80BC7" w:rsidRDefault="00B80BC7" w:rsidP="00B80BC7">
      <w:pPr>
        <w:jc w:val="center"/>
        <w:rPr>
          <w:rFonts w:ascii="Times New Roman" w:hAnsi="Times New Roman" w:cs="Times New Roman"/>
          <w:sz w:val="24"/>
          <w:szCs w:val="24"/>
          <w:lang w:val="id-ID"/>
        </w:rPr>
      </w:pPr>
      <w:r w:rsidRPr="00B80BC7">
        <w:rPr>
          <w:rFonts w:ascii="Times New Roman" w:hAnsi="Times New Roman" w:cs="Times New Roman"/>
          <w:sz w:val="24"/>
          <w:szCs w:val="24"/>
          <w:lang w:val="id-ID"/>
        </w:rPr>
        <w:t>P</w:t>
      </w:r>
      <w:r w:rsidRPr="00B80BC7">
        <w:rPr>
          <w:rFonts w:ascii="Times New Roman" w:hAnsi="Times New Roman" w:cs="Times New Roman"/>
          <w:sz w:val="24"/>
          <w:szCs w:val="24"/>
          <w:lang w:val="fi-FI"/>
        </w:rPr>
        <w:t>eriode 201</w:t>
      </w:r>
      <w:r w:rsidRPr="00B80BC7">
        <w:rPr>
          <w:rFonts w:ascii="Times New Roman" w:hAnsi="Times New Roman" w:cs="Times New Roman"/>
          <w:sz w:val="24"/>
          <w:szCs w:val="24"/>
          <w:lang w:val="id-ID"/>
        </w:rPr>
        <w:t>2</w:t>
      </w:r>
      <w:r w:rsidRPr="00B80BC7">
        <w:rPr>
          <w:rFonts w:ascii="Times New Roman" w:hAnsi="Times New Roman" w:cs="Times New Roman"/>
          <w:sz w:val="24"/>
          <w:szCs w:val="24"/>
          <w:lang w:val="fi-FI"/>
        </w:rPr>
        <w:t xml:space="preserve"> – 201</w:t>
      </w:r>
      <w:r w:rsidRPr="00B80BC7">
        <w:rPr>
          <w:rFonts w:ascii="Times New Roman" w:hAnsi="Times New Roman" w:cs="Times New Roman"/>
          <w:sz w:val="24"/>
          <w:szCs w:val="24"/>
          <w:lang w:val="id-ID"/>
        </w:rPr>
        <w:t>6</w:t>
      </w:r>
    </w:p>
    <w:p w:rsidR="00B80BC7" w:rsidRPr="00B80BC7" w:rsidRDefault="00B80BC7" w:rsidP="00B80BC7">
      <w:pPr>
        <w:ind w:left="567"/>
        <w:jc w:val="center"/>
        <w:rPr>
          <w:rFonts w:ascii="Times New Roman" w:hAnsi="Times New Roman" w:cs="Times New Roman"/>
          <w:sz w:val="24"/>
          <w:szCs w:val="24"/>
          <w:lang w:val="id-ID"/>
        </w:rPr>
      </w:pPr>
    </w:p>
    <w:tbl>
      <w:tblPr>
        <w:tblW w:w="7302" w:type="dxa"/>
        <w:jc w:val="center"/>
        <w:tblLook w:val="04A0" w:firstRow="1" w:lastRow="0" w:firstColumn="1" w:lastColumn="0" w:noHBand="0" w:noVBand="1"/>
      </w:tblPr>
      <w:tblGrid>
        <w:gridCol w:w="686"/>
        <w:gridCol w:w="937"/>
        <w:gridCol w:w="5679"/>
      </w:tblGrid>
      <w:tr w:rsidR="00B80BC7" w:rsidRPr="00B80BC7" w:rsidTr="00B80BC7">
        <w:trPr>
          <w:trHeight w:val="458"/>
          <w:jc w:val="center"/>
        </w:trPr>
        <w:tc>
          <w:tcPr>
            <w:tcW w:w="68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NO</w:t>
            </w:r>
          </w:p>
        </w:tc>
        <w:tc>
          <w:tcPr>
            <w:tcW w:w="661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PERUSAHAN</w:t>
            </w:r>
          </w:p>
        </w:tc>
      </w:tr>
      <w:tr w:rsidR="00B80BC7" w:rsidRPr="00B80BC7" w:rsidTr="00B80BC7">
        <w:trPr>
          <w:trHeight w:val="458"/>
          <w:jc w:val="center"/>
        </w:trPr>
        <w:tc>
          <w:tcPr>
            <w:tcW w:w="686" w:type="dxa"/>
            <w:vMerge/>
            <w:tcBorders>
              <w:top w:val="single" w:sz="4" w:space="0" w:color="auto"/>
              <w:left w:val="single" w:sz="4" w:space="0" w:color="auto"/>
              <w:bottom w:val="single" w:sz="4" w:space="0" w:color="000000"/>
              <w:right w:val="single" w:sz="4" w:space="0" w:color="auto"/>
            </w:tcBorders>
            <w:vAlign w:val="center"/>
            <w:hideMark/>
          </w:tcPr>
          <w:p w:rsidR="00B80BC7" w:rsidRPr="00B80BC7" w:rsidRDefault="00B80BC7" w:rsidP="00B80BC7">
            <w:pPr>
              <w:rPr>
                <w:rFonts w:ascii="Times New Roman" w:eastAsia="Times New Roman" w:hAnsi="Times New Roman" w:cs="Times New Roman"/>
                <w:color w:val="000000"/>
                <w:sz w:val="24"/>
                <w:szCs w:val="24"/>
                <w:lang w:val="id-ID" w:eastAsia="id-ID"/>
              </w:rPr>
            </w:pPr>
          </w:p>
        </w:tc>
        <w:tc>
          <w:tcPr>
            <w:tcW w:w="6616" w:type="dxa"/>
            <w:gridSpan w:val="2"/>
            <w:vMerge/>
            <w:tcBorders>
              <w:top w:val="single" w:sz="4" w:space="0" w:color="auto"/>
              <w:left w:val="single" w:sz="4" w:space="0" w:color="auto"/>
              <w:bottom w:val="single" w:sz="4" w:space="0" w:color="000000"/>
              <w:right w:val="single" w:sz="4" w:space="0" w:color="000000"/>
            </w:tcBorders>
            <w:vAlign w:val="center"/>
            <w:hideMark/>
          </w:tcPr>
          <w:p w:rsidR="00B80BC7" w:rsidRPr="00B80BC7" w:rsidRDefault="00B80BC7" w:rsidP="00B80BC7">
            <w:pPr>
              <w:rPr>
                <w:rFonts w:ascii="Times New Roman" w:eastAsia="Times New Roman" w:hAnsi="Times New Roman" w:cs="Times New Roman"/>
                <w:color w:val="000000"/>
                <w:sz w:val="24"/>
                <w:szCs w:val="24"/>
                <w:lang w:val="id-ID" w:eastAsia="id-ID"/>
              </w:rPr>
            </w:pP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AISA </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(Tiga Pilar Sejahtera Food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themeColor="text1"/>
                <w:sz w:val="24"/>
                <w:szCs w:val="24"/>
                <w:lang w:val="id-ID" w:eastAsia="id-ID"/>
              </w:rPr>
            </w:pPr>
            <w:r w:rsidRPr="00B80BC7">
              <w:rPr>
                <w:rFonts w:ascii="Times New Roman" w:eastAsia="Times New Roman" w:hAnsi="Times New Roman" w:cs="Times New Roman"/>
                <w:color w:val="000000" w:themeColor="text1"/>
                <w:sz w:val="24"/>
                <w:szCs w:val="24"/>
                <w:lang w:val="id-ID" w:eastAsia="id-ID"/>
              </w:rPr>
              <w:t>2</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themeColor="text1"/>
                <w:sz w:val="24"/>
                <w:szCs w:val="24"/>
                <w:lang w:val="id-ID" w:eastAsia="id-ID"/>
              </w:rPr>
            </w:pPr>
            <w:r w:rsidRPr="00B80BC7">
              <w:rPr>
                <w:rFonts w:ascii="Times New Roman" w:eastAsia="Times New Roman" w:hAnsi="Times New Roman" w:cs="Times New Roman"/>
                <w:color w:val="000000" w:themeColor="text1"/>
                <w:sz w:val="24"/>
                <w:szCs w:val="24"/>
                <w:lang w:val="id-ID" w:eastAsia="id-ID"/>
              </w:rPr>
              <w:t xml:space="preserve">ALTO </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themeColor="text1"/>
                <w:sz w:val="24"/>
                <w:szCs w:val="24"/>
                <w:lang w:val="id-ID" w:eastAsia="id-ID"/>
              </w:rPr>
            </w:pPr>
            <w:r w:rsidRPr="00B80BC7">
              <w:rPr>
                <w:rFonts w:ascii="Times New Roman" w:eastAsia="Times New Roman" w:hAnsi="Times New Roman" w:cs="Times New Roman"/>
                <w:color w:val="000000" w:themeColor="text1"/>
                <w:sz w:val="24"/>
                <w:szCs w:val="24"/>
                <w:lang w:val="id-ID" w:eastAsia="id-ID"/>
              </w:rPr>
              <w:t>(Tri Banyan Tirta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CEKA </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(Wilmar Cahaya Indonesia Tbk d.h Cahaya Kalbar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DLTA </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(Delta Djakarta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5</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ICBP </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(Indofood CBP Sukses Makmur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6</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INDF </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(Indofood Sukses Makmur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lastRenderedPageBreak/>
              <w:t>7</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MLBI </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(Multi Bintang Indonesia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8</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MYOR </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(Mayora Indah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themeColor="text1"/>
                <w:sz w:val="24"/>
                <w:szCs w:val="24"/>
                <w:lang w:val="id-ID" w:eastAsia="id-ID"/>
              </w:rPr>
            </w:pPr>
            <w:r w:rsidRPr="00B80BC7">
              <w:rPr>
                <w:rFonts w:ascii="Times New Roman" w:eastAsia="Times New Roman" w:hAnsi="Times New Roman" w:cs="Times New Roman"/>
                <w:color w:val="000000" w:themeColor="text1"/>
                <w:sz w:val="24"/>
                <w:szCs w:val="24"/>
                <w:lang w:val="id-ID" w:eastAsia="id-ID"/>
              </w:rPr>
              <w:t>9</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themeColor="text1"/>
                <w:sz w:val="24"/>
                <w:szCs w:val="24"/>
                <w:lang w:val="id-ID" w:eastAsia="id-ID"/>
              </w:rPr>
            </w:pPr>
            <w:r w:rsidRPr="00B80BC7">
              <w:rPr>
                <w:rFonts w:ascii="Times New Roman" w:eastAsia="Times New Roman" w:hAnsi="Times New Roman" w:cs="Times New Roman"/>
                <w:color w:val="000000" w:themeColor="text1"/>
                <w:sz w:val="24"/>
                <w:szCs w:val="24"/>
                <w:lang w:val="id-ID" w:eastAsia="id-ID"/>
              </w:rPr>
              <w:t xml:space="preserve">PSDN </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themeColor="text1"/>
                <w:sz w:val="24"/>
                <w:szCs w:val="24"/>
                <w:lang w:val="id-ID" w:eastAsia="id-ID"/>
              </w:rPr>
            </w:pPr>
            <w:r w:rsidRPr="00B80BC7">
              <w:rPr>
                <w:rFonts w:ascii="Times New Roman" w:eastAsia="Times New Roman" w:hAnsi="Times New Roman" w:cs="Times New Roman"/>
                <w:color w:val="000000" w:themeColor="text1"/>
                <w:sz w:val="24"/>
                <w:szCs w:val="24"/>
                <w:lang w:val="id-ID" w:eastAsia="id-ID"/>
              </w:rPr>
              <w:t xml:space="preserve">Prasidha Aneka Niaga Tbk. </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10</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 ROTI</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(Nippon Indosari Corporindo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11</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SKBM</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(Sekar Bumi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12</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 SKLT</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SKLT (Sekar Laut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13</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 STTP</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STTP (Siantar Top Tbk)</w:t>
            </w:r>
          </w:p>
        </w:tc>
      </w:tr>
      <w:tr w:rsidR="00B80BC7" w:rsidRPr="00B80BC7" w:rsidTr="00B80BC7">
        <w:trPr>
          <w:trHeight w:val="20"/>
          <w:jc w:val="center"/>
        </w:trPr>
        <w:tc>
          <w:tcPr>
            <w:tcW w:w="686" w:type="dxa"/>
            <w:tcBorders>
              <w:top w:val="nil"/>
              <w:left w:val="single" w:sz="4" w:space="0" w:color="auto"/>
              <w:bottom w:val="single" w:sz="4" w:space="0" w:color="auto"/>
              <w:right w:val="single" w:sz="4" w:space="0" w:color="auto"/>
            </w:tcBorders>
            <w:shd w:val="clear" w:color="auto" w:fill="auto"/>
            <w:noWrap/>
            <w:vAlign w:val="bottom"/>
            <w:hideMark/>
          </w:tcPr>
          <w:p w:rsidR="00B80BC7" w:rsidRPr="00B80BC7" w:rsidRDefault="00B80BC7" w:rsidP="00B80BC7">
            <w:pPr>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14</w:t>
            </w:r>
          </w:p>
        </w:tc>
        <w:tc>
          <w:tcPr>
            <w:tcW w:w="937"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 ULTJ</w:t>
            </w:r>
          </w:p>
        </w:tc>
        <w:tc>
          <w:tcPr>
            <w:tcW w:w="5679" w:type="dxa"/>
            <w:tcBorders>
              <w:top w:val="nil"/>
              <w:left w:val="nil"/>
              <w:bottom w:val="single" w:sz="4" w:space="0" w:color="auto"/>
              <w:right w:val="single" w:sz="4" w:space="0" w:color="auto"/>
            </w:tcBorders>
            <w:shd w:val="clear" w:color="auto" w:fill="auto"/>
            <w:noWrap/>
            <w:vAlign w:val="bottom"/>
            <w:hideMark/>
          </w:tcPr>
          <w:p w:rsidR="00B80BC7" w:rsidRPr="00B80BC7" w:rsidRDefault="00B80BC7" w:rsidP="00B80BC7">
            <w:pP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(Ultrajaya Milk Industry and Trading Company Tbk)</w:t>
            </w:r>
          </w:p>
        </w:tc>
      </w:tr>
    </w:tbl>
    <w:p w:rsidR="00B80BC7" w:rsidRPr="00B80BC7" w:rsidRDefault="00B80BC7" w:rsidP="00B80BC7">
      <w:pPr>
        <w:ind w:left="284"/>
        <w:jc w:val="both"/>
        <w:rPr>
          <w:rFonts w:ascii="Times New Roman" w:eastAsia="Times New Roman" w:hAnsi="Times New Roman" w:cs="Times New Roman"/>
          <w:iCs/>
          <w:color w:val="000000"/>
          <w:sz w:val="24"/>
          <w:szCs w:val="24"/>
          <w:lang w:val="id-ID" w:eastAsia="id-ID"/>
        </w:rPr>
      </w:pPr>
      <w:r w:rsidRPr="00B80BC7">
        <w:rPr>
          <w:rFonts w:ascii="Times New Roman" w:eastAsia="Times New Roman" w:hAnsi="Times New Roman" w:cs="Times New Roman"/>
          <w:iCs/>
          <w:color w:val="000000"/>
          <w:sz w:val="24"/>
          <w:szCs w:val="24"/>
          <w:lang w:val="id-ID" w:eastAsia="id-ID"/>
        </w:rPr>
        <w:t xml:space="preserve">Sumber : Saham Ok, IDX dan </w:t>
      </w:r>
      <w:r w:rsidRPr="00B80BC7">
        <w:rPr>
          <w:rFonts w:ascii="Times New Roman" w:eastAsia="Times New Roman" w:hAnsi="Times New Roman" w:cs="Times New Roman"/>
          <w:i/>
          <w:iCs/>
          <w:color w:val="000000"/>
          <w:sz w:val="24"/>
          <w:szCs w:val="24"/>
          <w:lang w:val="id-ID" w:eastAsia="id-ID"/>
        </w:rPr>
        <w:t>Yahoo Finance</w:t>
      </w:r>
      <w:r w:rsidRPr="00B80BC7">
        <w:rPr>
          <w:rFonts w:ascii="Times New Roman" w:eastAsia="Times New Roman" w:hAnsi="Times New Roman" w:cs="Times New Roman"/>
          <w:iCs/>
          <w:color w:val="000000"/>
          <w:sz w:val="24"/>
          <w:szCs w:val="24"/>
          <w:lang w:val="id-ID" w:eastAsia="id-ID"/>
        </w:rPr>
        <w:t xml:space="preserve"> 2018</w:t>
      </w:r>
    </w:p>
    <w:p w:rsidR="00B80BC7" w:rsidRPr="00B80BC7" w:rsidRDefault="00B80BC7" w:rsidP="00B80BC7">
      <w:pPr>
        <w:jc w:val="center"/>
        <w:rPr>
          <w:rFonts w:ascii="Times New Roman" w:hAnsi="Times New Roman" w:cs="Times New Roman"/>
          <w:sz w:val="24"/>
          <w:szCs w:val="24"/>
          <w:lang w:val="id-ID"/>
        </w:rPr>
      </w:pPr>
    </w:p>
    <w:p w:rsidR="00B80BC7" w:rsidRPr="00B80BC7" w:rsidRDefault="00B80BC7" w:rsidP="00B80BC7">
      <w:pPr>
        <w:spacing w:line="480" w:lineRule="auto"/>
        <w:ind w:firstLine="810"/>
        <w:jc w:val="both"/>
        <w:rPr>
          <w:rFonts w:ascii="Times New Roman" w:hAnsi="Times New Roman" w:cs="Times New Roman"/>
          <w:color w:val="000000"/>
          <w:sz w:val="24"/>
          <w:szCs w:val="24"/>
        </w:rPr>
      </w:pPr>
    </w:p>
    <w:p w:rsidR="00B80BC7" w:rsidRPr="00B80BC7" w:rsidRDefault="00B80BC7" w:rsidP="00B80BC7">
      <w:pPr>
        <w:jc w:val="center"/>
        <w:rPr>
          <w:rFonts w:ascii="Times New Roman" w:hAnsi="Times New Roman" w:cs="Times New Roman"/>
          <w:sz w:val="24"/>
          <w:szCs w:val="24"/>
        </w:rPr>
      </w:pPr>
      <w:r w:rsidRPr="00B80BC7">
        <w:rPr>
          <w:rFonts w:ascii="Times New Roman" w:hAnsi="Times New Roman" w:cs="Times New Roman"/>
          <w:sz w:val="24"/>
          <w:szCs w:val="24"/>
          <w:lang w:val="id-ID"/>
        </w:rPr>
        <w:t>Tabel 3.</w:t>
      </w:r>
      <w:r w:rsidRPr="00B80BC7">
        <w:rPr>
          <w:rFonts w:ascii="Times New Roman" w:hAnsi="Times New Roman" w:cs="Times New Roman"/>
          <w:sz w:val="24"/>
          <w:szCs w:val="24"/>
        </w:rPr>
        <w:t>2</w:t>
      </w:r>
    </w:p>
    <w:p w:rsidR="00B80BC7" w:rsidRPr="00B80BC7" w:rsidRDefault="00B80BC7" w:rsidP="00B80BC7">
      <w:pPr>
        <w:jc w:val="center"/>
        <w:rPr>
          <w:rFonts w:ascii="Times New Roman" w:hAnsi="Times New Roman" w:cs="Times New Roman"/>
          <w:sz w:val="24"/>
          <w:szCs w:val="24"/>
          <w:lang w:val="id-ID"/>
        </w:rPr>
      </w:pPr>
      <w:r w:rsidRPr="00B80BC7">
        <w:rPr>
          <w:rFonts w:ascii="Times New Roman" w:hAnsi="Times New Roman" w:cs="Times New Roman"/>
          <w:sz w:val="24"/>
          <w:szCs w:val="24"/>
        </w:rPr>
        <w:t xml:space="preserve">Kriteria Populasi </w:t>
      </w:r>
      <w:r w:rsidRPr="00B80BC7">
        <w:rPr>
          <w:rFonts w:ascii="Times New Roman" w:hAnsi="Times New Roman" w:cs="Times New Roman"/>
          <w:sz w:val="24"/>
          <w:szCs w:val="24"/>
          <w:lang w:val="id-ID"/>
        </w:rPr>
        <w:t xml:space="preserve">Perusahaan </w:t>
      </w:r>
      <w:r w:rsidRPr="00B80BC7">
        <w:rPr>
          <w:rFonts w:ascii="Times New Roman" w:hAnsi="Times New Roman" w:cs="Times New Roman"/>
          <w:i/>
          <w:sz w:val="24"/>
          <w:szCs w:val="24"/>
        </w:rPr>
        <w:t>Food and Beverage</w:t>
      </w:r>
    </w:p>
    <w:p w:rsidR="00B80BC7" w:rsidRPr="00B80BC7" w:rsidRDefault="00B80BC7" w:rsidP="00B80BC7">
      <w:pPr>
        <w:jc w:val="center"/>
        <w:rPr>
          <w:rFonts w:ascii="Times New Roman" w:hAnsi="Times New Roman" w:cs="Times New Roman"/>
          <w:sz w:val="24"/>
          <w:szCs w:val="24"/>
          <w:lang w:val="id-ID"/>
        </w:rPr>
      </w:pPr>
      <w:r w:rsidRPr="00B80BC7">
        <w:rPr>
          <w:rFonts w:ascii="Times New Roman" w:hAnsi="Times New Roman" w:cs="Times New Roman"/>
          <w:sz w:val="24"/>
          <w:szCs w:val="24"/>
          <w:lang w:val="id-ID"/>
        </w:rPr>
        <w:t>Y</w:t>
      </w:r>
      <w:r w:rsidRPr="00B80BC7">
        <w:rPr>
          <w:rFonts w:ascii="Times New Roman" w:hAnsi="Times New Roman" w:cs="Times New Roman"/>
          <w:sz w:val="24"/>
          <w:szCs w:val="24"/>
          <w:lang w:val="fi-FI"/>
        </w:rPr>
        <w:t xml:space="preserve">ang Terdaftar di </w:t>
      </w:r>
      <w:r w:rsidRPr="00B80BC7">
        <w:rPr>
          <w:rFonts w:ascii="Times New Roman" w:hAnsi="Times New Roman" w:cs="Times New Roman"/>
          <w:sz w:val="24"/>
          <w:szCs w:val="24"/>
          <w:lang w:val="id-ID"/>
        </w:rPr>
        <w:t>Bursa Efek Indonesia</w:t>
      </w:r>
      <w:r w:rsidRPr="00B80BC7">
        <w:rPr>
          <w:rFonts w:ascii="Times New Roman" w:hAnsi="Times New Roman" w:cs="Times New Roman"/>
          <w:sz w:val="24"/>
          <w:szCs w:val="24"/>
          <w:lang w:val="fi-FI"/>
        </w:rPr>
        <w:t xml:space="preserve"> (BEI) </w:t>
      </w:r>
    </w:p>
    <w:p w:rsidR="00B80BC7" w:rsidRPr="00B80BC7" w:rsidRDefault="00B80BC7" w:rsidP="00B80BC7">
      <w:pPr>
        <w:jc w:val="center"/>
        <w:rPr>
          <w:rFonts w:ascii="Times New Roman" w:hAnsi="Times New Roman" w:cs="Times New Roman"/>
          <w:sz w:val="24"/>
          <w:szCs w:val="24"/>
          <w:lang w:val="id-ID"/>
        </w:rPr>
      </w:pPr>
      <w:r w:rsidRPr="00B80BC7">
        <w:rPr>
          <w:rFonts w:ascii="Times New Roman" w:hAnsi="Times New Roman" w:cs="Times New Roman"/>
          <w:sz w:val="24"/>
          <w:szCs w:val="24"/>
          <w:lang w:val="id-ID"/>
        </w:rPr>
        <w:t>P</w:t>
      </w:r>
      <w:r w:rsidRPr="00B80BC7">
        <w:rPr>
          <w:rFonts w:ascii="Times New Roman" w:hAnsi="Times New Roman" w:cs="Times New Roman"/>
          <w:sz w:val="24"/>
          <w:szCs w:val="24"/>
          <w:lang w:val="fi-FI"/>
        </w:rPr>
        <w:t>eriode 201</w:t>
      </w:r>
      <w:r w:rsidRPr="00B80BC7">
        <w:rPr>
          <w:rFonts w:ascii="Times New Roman" w:hAnsi="Times New Roman" w:cs="Times New Roman"/>
          <w:sz w:val="24"/>
          <w:szCs w:val="24"/>
          <w:lang w:val="id-ID"/>
        </w:rPr>
        <w:t>2</w:t>
      </w:r>
      <w:r w:rsidRPr="00B80BC7">
        <w:rPr>
          <w:rFonts w:ascii="Times New Roman" w:hAnsi="Times New Roman" w:cs="Times New Roman"/>
          <w:sz w:val="24"/>
          <w:szCs w:val="24"/>
          <w:lang w:val="fi-FI"/>
        </w:rPr>
        <w:t xml:space="preserve"> – 201</w:t>
      </w:r>
      <w:r w:rsidRPr="00B80BC7">
        <w:rPr>
          <w:rFonts w:ascii="Times New Roman" w:hAnsi="Times New Roman" w:cs="Times New Roman"/>
          <w:sz w:val="24"/>
          <w:szCs w:val="24"/>
          <w:lang w:val="id-ID"/>
        </w:rPr>
        <w:t>6</w:t>
      </w:r>
    </w:p>
    <w:p w:rsidR="00B80BC7" w:rsidRPr="00B80BC7" w:rsidRDefault="00B80BC7" w:rsidP="00B80BC7">
      <w:pPr>
        <w:jc w:val="center"/>
        <w:rPr>
          <w:rFonts w:ascii="Times New Roman" w:hAnsi="Times New Roman" w:cs="Times New Roman"/>
          <w:sz w:val="24"/>
          <w:szCs w:val="24"/>
          <w:lang w:val="id-ID"/>
        </w:rPr>
      </w:pPr>
    </w:p>
    <w:tbl>
      <w:tblPr>
        <w:tblStyle w:val="TableGrid"/>
        <w:tblW w:w="0" w:type="auto"/>
        <w:tblLook w:val="04A0" w:firstRow="1" w:lastRow="0" w:firstColumn="1" w:lastColumn="0" w:noHBand="0" w:noVBand="1"/>
      </w:tblPr>
      <w:tblGrid>
        <w:gridCol w:w="563"/>
        <w:gridCol w:w="6095"/>
        <w:gridCol w:w="1270"/>
      </w:tblGrid>
      <w:tr w:rsidR="00B80BC7" w:rsidRPr="00B80BC7" w:rsidTr="00B80BC7">
        <w:trPr>
          <w:trHeight w:val="493"/>
        </w:trPr>
        <w:tc>
          <w:tcPr>
            <w:tcW w:w="563" w:type="dxa"/>
            <w:vAlign w:val="center"/>
          </w:tcPr>
          <w:p w:rsidR="00B80BC7" w:rsidRPr="00B80BC7" w:rsidRDefault="00B80BC7" w:rsidP="00B80BC7">
            <w:pPr>
              <w:jc w:val="center"/>
              <w:rPr>
                <w:rFonts w:ascii="Times New Roman" w:hAnsi="Times New Roman" w:cs="Times New Roman"/>
                <w:color w:val="000000"/>
                <w:sz w:val="24"/>
                <w:szCs w:val="24"/>
              </w:rPr>
            </w:pPr>
            <w:r w:rsidRPr="00B80BC7">
              <w:rPr>
                <w:rFonts w:ascii="Times New Roman" w:hAnsi="Times New Roman" w:cs="Times New Roman"/>
                <w:color w:val="000000"/>
                <w:sz w:val="24"/>
                <w:szCs w:val="24"/>
              </w:rPr>
              <w:t>NO</w:t>
            </w:r>
          </w:p>
        </w:tc>
        <w:tc>
          <w:tcPr>
            <w:tcW w:w="6095" w:type="dxa"/>
            <w:vAlign w:val="center"/>
          </w:tcPr>
          <w:p w:rsidR="00B80BC7" w:rsidRPr="00B80BC7" w:rsidRDefault="00B80BC7" w:rsidP="00B80BC7">
            <w:pPr>
              <w:jc w:val="center"/>
              <w:rPr>
                <w:rFonts w:ascii="Times New Roman" w:hAnsi="Times New Roman" w:cs="Times New Roman"/>
                <w:color w:val="000000"/>
                <w:sz w:val="24"/>
                <w:szCs w:val="24"/>
              </w:rPr>
            </w:pPr>
            <w:r w:rsidRPr="00B80BC7">
              <w:rPr>
                <w:rFonts w:ascii="Times New Roman" w:hAnsi="Times New Roman" w:cs="Times New Roman"/>
                <w:color w:val="000000"/>
                <w:sz w:val="24"/>
                <w:szCs w:val="24"/>
              </w:rPr>
              <w:t>KRITERI</w:t>
            </w:r>
          </w:p>
        </w:tc>
        <w:tc>
          <w:tcPr>
            <w:tcW w:w="1270" w:type="dxa"/>
            <w:vAlign w:val="center"/>
          </w:tcPr>
          <w:p w:rsidR="00B80BC7" w:rsidRPr="00B80BC7" w:rsidRDefault="00B80BC7" w:rsidP="00B80BC7">
            <w:pPr>
              <w:jc w:val="center"/>
              <w:rPr>
                <w:rFonts w:ascii="Times New Roman" w:hAnsi="Times New Roman" w:cs="Times New Roman"/>
                <w:color w:val="000000"/>
                <w:sz w:val="24"/>
                <w:szCs w:val="24"/>
              </w:rPr>
            </w:pPr>
            <w:r w:rsidRPr="00B80BC7">
              <w:rPr>
                <w:rFonts w:ascii="Times New Roman" w:hAnsi="Times New Roman" w:cs="Times New Roman"/>
                <w:color w:val="000000"/>
                <w:sz w:val="24"/>
                <w:szCs w:val="24"/>
              </w:rPr>
              <w:t>JUMLAH</w:t>
            </w:r>
          </w:p>
        </w:tc>
      </w:tr>
      <w:tr w:rsidR="00B80BC7" w:rsidRPr="00B80BC7" w:rsidTr="00B80BC7">
        <w:tc>
          <w:tcPr>
            <w:tcW w:w="563" w:type="dxa"/>
          </w:tcPr>
          <w:p w:rsidR="00B80BC7" w:rsidRPr="00B80BC7" w:rsidRDefault="00B80BC7" w:rsidP="00B80BC7">
            <w:pPr>
              <w:jc w:val="both"/>
              <w:rPr>
                <w:rFonts w:ascii="Times New Roman" w:hAnsi="Times New Roman" w:cs="Times New Roman"/>
                <w:color w:val="000000"/>
                <w:sz w:val="24"/>
                <w:szCs w:val="24"/>
              </w:rPr>
            </w:pPr>
            <w:r w:rsidRPr="00B80BC7">
              <w:rPr>
                <w:rFonts w:ascii="Times New Roman" w:hAnsi="Times New Roman" w:cs="Times New Roman"/>
                <w:color w:val="000000"/>
                <w:sz w:val="24"/>
                <w:szCs w:val="24"/>
              </w:rPr>
              <w:t>1</w:t>
            </w:r>
          </w:p>
        </w:tc>
        <w:tc>
          <w:tcPr>
            <w:tcW w:w="6095" w:type="dxa"/>
          </w:tcPr>
          <w:p w:rsidR="00B80BC7" w:rsidRPr="00B80BC7" w:rsidRDefault="00B80BC7" w:rsidP="00B80BC7">
            <w:pPr>
              <w:jc w:val="both"/>
              <w:rPr>
                <w:rFonts w:ascii="Times New Roman" w:hAnsi="Times New Roman" w:cs="Times New Roman"/>
                <w:color w:val="000000"/>
                <w:sz w:val="24"/>
                <w:szCs w:val="24"/>
              </w:rPr>
            </w:pPr>
            <w:r w:rsidRPr="00B80BC7">
              <w:rPr>
                <w:rFonts w:ascii="Times New Roman" w:hAnsi="Times New Roman" w:cs="Times New Roman"/>
                <w:color w:val="000000"/>
                <w:sz w:val="24"/>
                <w:szCs w:val="24"/>
              </w:rPr>
              <w:t xml:space="preserve">Perusahaan </w:t>
            </w:r>
            <w:r w:rsidRPr="00B80BC7">
              <w:rPr>
                <w:rFonts w:ascii="Times New Roman" w:hAnsi="Times New Roman" w:cs="Times New Roman"/>
                <w:i/>
                <w:color w:val="000000"/>
                <w:sz w:val="24"/>
                <w:szCs w:val="24"/>
              </w:rPr>
              <w:t>Food And Beverage</w:t>
            </w:r>
            <w:r w:rsidRPr="00B80BC7">
              <w:rPr>
                <w:rFonts w:ascii="Times New Roman" w:hAnsi="Times New Roman" w:cs="Times New Roman"/>
                <w:color w:val="000000"/>
                <w:sz w:val="24"/>
                <w:szCs w:val="24"/>
              </w:rPr>
              <w:t xml:space="preserve"> yang terdaftar di BEI tahun 2012 – 2016 </w:t>
            </w:r>
          </w:p>
        </w:tc>
        <w:tc>
          <w:tcPr>
            <w:tcW w:w="1270" w:type="dxa"/>
          </w:tcPr>
          <w:p w:rsidR="00B80BC7" w:rsidRPr="00B80BC7" w:rsidRDefault="00B80BC7" w:rsidP="00B80BC7">
            <w:pPr>
              <w:jc w:val="center"/>
              <w:rPr>
                <w:rFonts w:ascii="Times New Roman" w:hAnsi="Times New Roman" w:cs="Times New Roman"/>
                <w:color w:val="000000"/>
                <w:sz w:val="24"/>
                <w:szCs w:val="24"/>
              </w:rPr>
            </w:pPr>
            <w:r w:rsidRPr="00B80BC7">
              <w:rPr>
                <w:rFonts w:ascii="Times New Roman" w:hAnsi="Times New Roman" w:cs="Times New Roman"/>
                <w:color w:val="000000"/>
                <w:sz w:val="24"/>
                <w:szCs w:val="24"/>
              </w:rPr>
              <w:t>14</w:t>
            </w:r>
          </w:p>
        </w:tc>
      </w:tr>
      <w:tr w:rsidR="00B80BC7" w:rsidRPr="00B80BC7" w:rsidTr="00B80BC7">
        <w:tc>
          <w:tcPr>
            <w:tcW w:w="563" w:type="dxa"/>
          </w:tcPr>
          <w:p w:rsidR="00B80BC7" w:rsidRPr="00B80BC7" w:rsidRDefault="00B80BC7" w:rsidP="00B80BC7">
            <w:pPr>
              <w:jc w:val="both"/>
              <w:rPr>
                <w:rFonts w:ascii="Times New Roman" w:hAnsi="Times New Roman" w:cs="Times New Roman"/>
                <w:color w:val="000000"/>
                <w:sz w:val="24"/>
                <w:szCs w:val="24"/>
              </w:rPr>
            </w:pPr>
            <w:r w:rsidRPr="00B80BC7">
              <w:rPr>
                <w:rFonts w:ascii="Times New Roman" w:hAnsi="Times New Roman" w:cs="Times New Roman"/>
                <w:color w:val="000000"/>
                <w:sz w:val="24"/>
                <w:szCs w:val="24"/>
              </w:rPr>
              <w:t>2</w:t>
            </w:r>
          </w:p>
        </w:tc>
        <w:tc>
          <w:tcPr>
            <w:tcW w:w="6095" w:type="dxa"/>
          </w:tcPr>
          <w:p w:rsidR="00B80BC7" w:rsidRPr="00B80BC7" w:rsidRDefault="00B80BC7" w:rsidP="00B80BC7">
            <w:pPr>
              <w:jc w:val="both"/>
              <w:rPr>
                <w:rFonts w:ascii="Times New Roman" w:hAnsi="Times New Roman" w:cs="Times New Roman"/>
                <w:color w:val="000000"/>
                <w:sz w:val="24"/>
                <w:szCs w:val="24"/>
              </w:rPr>
            </w:pPr>
            <w:r w:rsidRPr="00B80BC7">
              <w:rPr>
                <w:rFonts w:ascii="Times New Roman" w:hAnsi="Times New Roman" w:cs="Times New Roman"/>
                <w:color w:val="000000"/>
                <w:sz w:val="24"/>
                <w:szCs w:val="24"/>
              </w:rPr>
              <w:t xml:space="preserve">Perusahaan </w:t>
            </w:r>
            <w:r w:rsidRPr="00B80BC7">
              <w:rPr>
                <w:rFonts w:ascii="Times New Roman" w:hAnsi="Times New Roman" w:cs="Times New Roman"/>
                <w:i/>
                <w:color w:val="000000"/>
                <w:sz w:val="24"/>
                <w:szCs w:val="24"/>
              </w:rPr>
              <w:t>Food And Beverage</w:t>
            </w:r>
            <w:r w:rsidRPr="00B80BC7">
              <w:rPr>
                <w:rFonts w:ascii="Times New Roman" w:hAnsi="Times New Roman" w:cs="Times New Roman"/>
                <w:color w:val="000000"/>
                <w:sz w:val="24"/>
                <w:szCs w:val="24"/>
              </w:rPr>
              <w:t xml:space="preserve"> yang tidak mempublikasikan laporan keuangannya tahun 2012 – 2016 secara berturut-turut</w:t>
            </w:r>
          </w:p>
        </w:tc>
        <w:tc>
          <w:tcPr>
            <w:tcW w:w="1270" w:type="dxa"/>
          </w:tcPr>
          <w:p w:rsidR="00B80BC7" w:rsidRPr="00B80BC7" w:rsidRDefault="00B80BC7" w:rsidP="00B80BC7">
            <w:pPr>
              <w:jc w:val="center"/>
              <w:rPr>
                <w:rFonts w:ascii="Times New Roman" w:hAnsi="Times New Roman" w:cs="Times New Roman"/>
                <w:color w:val="000000"/>
                <w:sz w:val="24"/>
                <w:szCs w:val="24"/>
              </w:rPr>
            </w:pPr>
            <w:r w:rsidRPr="00B80BC7">
              <w:rPr>
                <w:rFonts w:ascii="Times New Roman" w:hAnsi="Times New Roman" w:cs="Times New Roman"/>
                <w:color w:val="000000"/>
                <w:sz w:val="24"/>
                <w:szCs w:val="24"/>
              </w:rPr>
              <w:t>1</w:t>
            </w:r>
          </w:p>
        </w:tc>
      </w:tr>
      <w:tr w:rsidR="00B80BC7" w:rsidRPr="00B80BC7" w:rsidTr="00B80BC7">
        <w:tc>
          <w:tcPr>
            <w:tcW w:w="563" w:type="dxa"/>
          </w:tcPr>
          <w:p w:rsidR="00B80BC7" w:rsidRPr="00B80BC7" w:rsidRDefault="00B80BC7" w:rsidP="00B80BC7">
            <w:pPr>
              <w:jc w:val="both"/>
              <w:rPr>
                <w:rFonts w:ascii="Times New Roman" w:hAnsi="Times New Roman" w:cs="Times New Roman"/>
                <w:color w:val="000000"/>
                <w:sz w:val="24"/>
                <w:szCs w:val="24"/>
              </w:rPr>
            </w:pPr>
            <w:r w:rsidRPr="00B80BC7">
              <w:rPr>
                <w:rFonts w:ascii="Times New Roman" w:hAnsi="Times New Roman" w:cs="Times New Roman"/>
                <w:color w:val="000000"/>
                <w:sz w:val="24"/>
                <w:szCs w:val="24"/>
              </w:rPr>
              <w:t>3</w:t>
            </w:r>
          </w:p>
        </w:tc>
        <w:tc>
          <w:tcPr>
            <w:tcW w:w="6095" w:type="dxa"/>
          </w:tcPr>
          <w:p w:rsidR="00B80BC7" w:rsidRPr="00B80BC7" w:rsidRDefault="00B80BC7" w:rsidP="00B80BC7">
            <w:pPr>
              <w:jc w:val="both"/>
              <w:rPr>
                <w:rFonts w:ascii="Times New Roman" w:hAnsi="Times New Roman" w:cs="Times New Roman"/>
                <w:color w:val="000000"/>
                <w:sz w:val="24"/>
                <w:szCs w:val="24"/>
              </w:rPr>
            </w:pPr>
            <w:r w:rsidRPr="00B80BC7">
              <w:rPr>
                <w:rFonts w:ascii="Times New Roman" w:hAnsi="Times New Roman" w:cs="Times New Roman"/>
                <w:color w:val="000000"/>
                <w:sz w:val="24"/>
                <w:szCs w:val="24"/>
              </w:rPr>
              <w:t xml:space="preserve">Perusahaan </w:t>
            </w:r>
            <w:r w:rsidRPr="00B80BC7">
              <w:rPr>
                <w:rFonts w:ascii="Times New Roman" w:hAnsi="Times New Roman" w:cs="Times New Roman"/>
                <w:i/>
                <w:color w:val="000000"/>
                <w:sz w:val="24"/>
                <w:szCs w:val="24"/>
              </w:rPr>
              <w:t>Food And Beverage</w:t>
            </w:r>
            <w:r w:rsidRPr="00B80BC7">
              <w:rPr>
                <w:rFonts w:ascii="Times New Roman" w:hAnsi="Times New Roman" w:cs="Times New Roman"/>
                <w:color w:val="000000"/>
                <w:sz w:val="24"/>
                <w:szCs w:val="24"/>
              </w:rPr>
              <w:t xml:space="preserve"> yang mempublikasikan laporan keuangannya tahun 2012 – 2016 variable yang di teliti tidak mengalami kerugian</w:t>
            </w:r>
          </w:p>
        </w:tc>
        <w:tc>
          <w:tcPr>
            <w:tcW w:w="1270" w:type="dxa"/>
          </w:tcPr>
          <w:p w:rsidR="00B80BC7" w:rsidRPr="00B80BC7" w:rsidRDefault="00B80BC7" w:rsidP="00B80BC7">
            <w:pPr>
              <w:jc w:val="center"/>
              <w:rPr>
                <w:rFonts w:ascii="Times New Roman" w:hAnsi="Times New Roman" w:cs="Times New Roman"/>
                <w:color w:val="000000"/>
                <w:sz w:val="24"/>
                <w:szCs w:val="24"/>
              </w:rPr>
            </w:pPr>
            <w:r w:rsidRPr="00B80BC7">
              <w:rPr>
                <w:rFonts w:ascii="Times New Roman" w:hAnsi="Times New Roman" w:cs="Times New Roman"/>
                <w:color w:val="000000"/>
                <w:sz w:val="24"/>
                <w:szCs w:val="24"/>
              </w:rPr>
              <w:t>13</w:t>
            </w:r>
          </w:p>
        </w:tc>
      </w:tr>
      <w:tr w:rsidR="00B80BC7" w:rsidRPr="00B80BC7" w:rsidTr="00B80BC7">
        <w:tc>
          <w:tcPr>
            <w:tcW w:w="563" w:type="dxa"/>
          </w:tcPr>
          <w:p w:rsidR="00B80BC7" w:rsidRPr="00B80BC7" w:rsidRDefault="00B80BC7" w:rsidP="00B80BC7">
            <w:pPr>
              <w:jc w:val="both"/>
              <w:rPr>
                <w:rFonts w:ascii="Times New Roman" w:hAnsi="Times New Roman" w:cs="Times New Roman"/>
                <w:color w:val="000000"/>
                <w:sz w:val="24"/>
                <w:szCs w:val="24"/>
              </w:rPr>
            </w:pPr>
            <w:r w:rsidRPr="00B80BC7">
              <w:rPr>
                <w:rFonts w:ascii="Times New Roman" w:hAnsi="Times New Roman" w:cs="Times New Roman"/>
                <w:color w:val="000000"/>
                <w:sz w:val="24"/>
                <w:szCs w:val="24"/>
              </w:rPr>
              <w:t>4</w:t>
            </w:r>
          </w:p>
        </w:tc>
        <w:tc>
          <w:tcPr>
            <w:tcW w:w="6095" w:type="dxa"/>
          </w:tcPr>
          <w:p w:rsidR="00B80BC7" w:rsidRPr="00B80BC7" w:rsidRDefault="00B80BC7" w:rsidP="00B80BC7">
            <w:pPr>
              <w:rPr>
                <w:rFonts w:ascii="Times New Roman" w:eastAsia="Times New Roman" w:hAnsi="Times New Roman" w:cs="Times New Roman"/>
                <w:sz w:val="24"/>
                <w:szCs w:val="24"/>
              </w:rPr>
            </w:pPr>
            <w:r w:rsidRPr="00B80BC7">
              <w:rPr>
                <w:rFonts w:ascii="Times New Roman" w:hAnsi="Times New Roman" w:cs="Times New Roman"/>
                <w:sz w:val="24"/>
                <w:szCs w:val="24"/>
              </w:rPr>
              <w:t>Jumlah perusahaan yang dipakai</w:t>
            </w:r>
          </w:p>
        </w:tc>
        <w:tc>
          <w:tcPr>
            <w:tcW w:w="1270" w:type="dxa"/>
          </w:tcPr>
          <w:p w:rsidR="00B80BC7" w:rsidRPr="00B80BC7" w:rsidRDefault="00B80BC7" w:rsidP="00B80BC7">
            <w:pPr>
              <w:jc w:val="center"/>
              <w:rPr>
                <w:rFonts w:ascii="Times New Roman" w:hAnsi="Times New Roman" w:cs="Times New Roman"/>
                <w:color w:val="000000"/>
                <w:sz w:val="24"/>
                <w:szCs w:val="24"/>
              </w:rPr>
            </w:pPr>
            <w:r w:rsidRPr="00B80BC7">
              <w:rPr>
                <w:rFonts w:ascii="Times New Roman" w:hAnsi="Times New Roman" w:cs="Times New Roman"/>
                <w:color w:val="000000"/>
                <w:sz w:val="24"/>
                <w:szCs w:val="24"/>
              </w:rPr>
              <w:t>13</w:t>
            </w:r>
          </w:p>
        </w:tc>
      </w:tr>
      <w:tr w:rsidR="00B80BC7" w:rsidRPr="00B80BC7" w:rsidTr="00B80BC7">
        <w:tc>
          <w:tcPr>
            <w:tcW w:w="563" w:type="dxa"/>
          </w:tcPr>
          <w:p w:rsidR="00B80BC7" w:rsidRPr="00B80BC7" w:rsidRDefault="00B80BC7" w:rsidP="00B80BC7">
            <w:pPr>
              <w:jc w:val="both"/>
              <w:rPr>
                <w:rFonts w:ascii="Times New Roman" w:hAnsi="Times New Roman" w:cs="Times New Roman"/>
                <w:color w:val="000000"/>
                <w:sz w:val="24"/>
                <w:szCs w:val="24"/>
              </w:rPr>
            </w:pPr>
          </w:p>
        </w:tc>
        <w:tc>
          <w:tcPr>
            <w:tcW w:w="6095" w:type="dxa"/>
          </w:tcPr>
          <w:p w:rsidR="00B80BC7" w:rsidRPr="00B80BC7" w:rsidRDefault="00B80BC7" w:rsidP="00B80BC7">
            <w:pPr>
              <w:rPr>
                <w:rFonts w:ascii="Times New Roman" w:eastAsia="Times New Roman" w:hAnsi="Times New Roman" w:cs="Times New Roman"/>
                <w:sz w:val="24"/>
                <w:szCs w:val="24"/>
              </w:rPr>
            </w:pPr>
            <w:r w:rsidRPr="00B80BC7">
              <w:rPr>
                <w:rFonts w:ascii="Times New Roman" w:eastAsia="Times New Roman" w:hAnsi="Times New Roman" w:cs="Times New Roman"/>
                <w:sz w:val="24"/>
                <w:szCs w:val="24"/>
              </w:rPr>
              <w:t>Periode penelitian 5 tahun x 13 perusahaan</w:t>
            </w:r>
          </w:p>
          <w:p w:rsidR="00B80BC7" w:rsidRPr="00B80BC7" w:rsidRDefault="00B80BC7" w:rsidP="00B80BC7">
            <w:pPr>
              <w:rPr>
                <w:rFonts w:ascii="Times New Roman" w:eastAsia="Times New Roman" w:hAnsi="Times New Roman" w:cs="Times New Roman"/>
                <w:sz w:val="24"/>
                <w:szCs w:val="24"/>
              </w:rPr>
            </w:pPr>
          </w:p>
        </w:tc>
        <w:tc>
          <w:tcPr>
            <w:tcW w:w="1270" w:type="dxa"/>
          </w:tcPr>
          <w:p w:rsidR="00B80BC7" w:rsidRPr="00B80BC7" w:rsidRDefault="00B80BC7" w:rsidP="00B80BC7">
            <w:pPr>
              <w:jc w:val="center"/>
              <w:rPr>
                <w:rFonts w:ascii="Times New Roman" w:hAnsi="Times New Roman" w:cs="Times New Roman"/>
                <w:color w:val="000000"/>
                <w:sz w:val="24"/>
                <w:szCs w:val="24"/>
              </w:rPr>
            </w:pPr>
            <w:r w:rsidRPr="00B80BC7">
              <w:rPr>
                <w:rFonts w:ascii="Times New Roman" w:hAnsi="Times New Roman" w:cs="Times New Roman"/>
                <w:color w:val="000000"/>
                <w:sz w:val="24"/>
                <w:szCs w:val="24"/>
              </w:rPr>
              <w:t>65</w:t>
            </w:r>
          </w:p>
        </w:tc>
      </w:tr>
    </w:tbl>
    <w:p w:rsidR="00B80BC7" w:rsidRPr="00B80BC7" w:rsidRDefault="00B80BC7" w:rsidP="00B80BC7">
      <w:pPr>
        <w:spacing w:line="480" w:lineRule="auto"/>
        <w:ind w:firstLine="810"/>
        <w:jc w:val="both"/>
        <w:rPr>
          <w:rFonts w:ascii="Times New Roman" w:hAnsi="Times New Roman" w:cs="Times New Roman"/>
          <w:color w:val="000000"/>
          <w:sz w:val="24"/>
          <w:szCs w:val="24"/>
        </w:rPr>
      </w:pPr>
    </w:p>
    <w:p w:rsidR="00B80BC7" w:rsidRPr="00B80BC7" w:rsidRDefault="00B80BC7" w:rsidP="00B80BC7">
      <w:pPr>
        <w:spacing w:line="480" w:lineRule="auto"/>
        <w:ind w:firstLine="720"/>
        <w:jc w:val="both"/>
        <w:rPr>
          <w:rFonts w:ascii="Times New Roman" w:eastAsia="Times New Roman" w:hAnsi="Times New Roman" w:cs="Times New Roman"/>
          <w:sz w:val="24"/>
          <w:szCs w:val="24"/>
        </w:rPr>
      </w:pPr>
      <w:r w:rsidRPr="00B80BC7">
        <w:rPr>
          <w:rFonts w:ascii="Times New Roman" w:eastAsia="Times New Roman" w:hAnsi="Times New Roman" w:cs="Times New Roman"/>
          <w:sz w:val="24"/>
          <w:szCs w:val="24"/>
        </w:rPr>
        <w:t xml:space="preserve">Populasi dalam penelitian ini yaitu seluruh perusahaan </w:t>
      </w:r>
      <w:r w:rsidRPr="00B80BC7">
        <w:rPr>
          <w:rFonts w:ascii="Times New Roman" w:hAnsi="Times New Roman" w:cs="Times New Roman"/>
          <w:i/>
          <w:sz w:val="24"/>
          <w:szCs w:val="24"/>
        </w:rPr>
        <w:t>Food and Beverage</w:t>
      </w:r>
      <w:r w:rsidRPr="00B80BC7">
        <w:rPr>
          <w:rFonts w:ascii="Times New Roman" w:eastAsia="Times New Roman" w:hAnsi="Times New Roman" w:cs="Times New Roman"/>
          <w:sz w:val="24"/>
          <w:szCs w:val="24"/>
        </w:rPr>
        <w:t xml:space="preserve"> yang terdaftar di BEI, yang berjumlah 14 perusahaan. Pada penelitian ini menggunakan purposive </w:t>
      </w:r>
      <w:r w:rsidRPr="00B80BC7">
        <w:rPr>
          <w:rFonts w:ascii="Times New Roman" w:eastAsia="Times New Roman" w:hAnsi="Times New Roman" w:cs="Times New Roman"/>
          <w:sz w:val="24"/>
          <w:szCs w:val="24"/>
        </w:rPr>
        <w:lastRenderedPageBreak/>
        <w:t xml:space="preserve">sampling dengan kriteria di atas, dan setelah data perusahaan disesuaikan dengan kriteria yang telah ditetapkan, maka diperoleh sampel dalam penelitian ini yaitu sebanyak 13 perusahaan dengan periode penelitian yaitu 2012-2016. </w:t>
      </w:r>
      <w:r w:rsidRPr="00B80BC7">
        <w:rPr>
          <w:rFonts w:ascii="Times New Roman" w:hAnsi="Times New Roman" w:cs="Times New Roman"/>
          <w:sz w:val="24"/>
          <w:szCs w:val="24"/>
        </w:rPr>
        <w:t>dari 13 perusahann tersebut sebagai unit analisis antara yang sampelnya sebanyak 13 perusahaan x 5 tahun = 65 sampel.</w:t>
      </w:r>
    </w:p>
    <w:p w:rsidR="00B80BC7" w:rsidRPr="00B80BC7" w:rsidRDefault="00B80BC7" w:rsidP="00B80BC7">
      <w:pPr>
        <w:spacing w:line="480" w:lineRule="auto"/>
        <w:jc w:val="both"/>
        <w:rPr>
          <w:rFonts w:ascii="Times New Roman" w:hAnsi="Times New Roman" w:cs="Times New Roman"/>
          <w:sz w:val="24"/>
          <w:szCs w:val="24"/>
          <w:lang w:val="id-ID"/>
        </w:rPr>
      </w:pPr>
    </w:p>
    <w:p w:rsidR="00B80BC7" w:rsidRPr="00B80BC7" w:rsidRDefault="00B80BC7" w:rsidP="00B80BC7">
      <w:pPr>
        <w:pStyle w:val="ListParagraph"/>
        <w:numPr>
          <w:ilvl w:val="0"/>
          <w:numId w:val="13"/>
        </w:numPr>
        <w:tabs>
          <w:tab w:val="left" w:pos="426"/>
        </w:tabs>
        <w:spacing w:line="480" w:lineRule="auto"/>
        <w:ind w:left="426" w:hanging="426"/>
        <w:jc w:val="both"/>
        <w:rPr>
          <w:b/>
        </w:rPr>
      </w:pPr>
      <w:r w:rsidRPr="00B80BC7">
        <w:rPr>
          <w:b/>
        </w:rPr>
        <w:t xml:space="preserve">Variabel Penelitian dan </w:t>
      </w:r>
      <w:r w:rsidRPr="00B80BC7">
        <w:rPr>
          <w:b/>
          <w:lang w:val="id-ID"/>
        </w:rPr>
        <w:t>Pengukuran Variabel</w:t>
      </w:r>
    </w:p>
    <w:p w:rsidR="00B80BC7" w:rsidRPr="00B80BC7" w:rsidRDefault="00B80BC7" w:rsidP="00B80BC7">
      <w:pPr>
        <w:widowControl w:val="0"/>
        <w:numPr>
          <w:ilvl w:val="2"/>
          <w:numId w:val="12"/>
        </w:numPr>
        <w:tabs>
          <w:tab w:val="left" w:pos="709"/>
        </w:tabs>
        <w:autoSpaceDE w:val="0"/>
        <w:autoSpaceDN w:val="0"/>
        <w:adjustRightInd w:val="0"/>
        <w:spacing w:after="0" w:line="480" w:lineRule="auto"/>
        <w:ind w:left="709" w:hanging="709"/>
        <w:jc w:val="both"/>
        <w:rPr>
          <w:rFonts w:ascii="Times New Roman" w:hAnsi="Times New Roman" w:cs="Times New Roman"/>
          <w:b/>
          <w:sz w:val="24"/>
          <w:szCs w:val="24"/>
        </w:rPr>
      </w:pPr>
      <w:r w:rsidRPr="00B80BC7">
        <w:rPr>
          <w:rFonts w:ascii="Times New Roman" w:hAnsi="Times New Roman" w:cs="Times New Roman"/>
          <w:b/>
          <w:sz w:val="24"/>
          <w:szCs w:val="24"/>
        </w:rPr>
        <w:t>Variabel Penelitian</w:t>
      </w:r>
    </w:p>
    <w:p w:rsidR="00B80BC7" w:rsidRPr="00B80BC7" w:rsidRDefault="00B80BC7" w:rsidP="00B80BC7">
      <w:pPr>
        <w:tabs>
          <w:tab w:val="left" w:pos="709"/>
          <w:tab w:val="left" w:pos="900"/>
        </w:tabs>
        <w:spacing w:line="480" w:lineRule="auto"/>
        <w:ind w:firstLine="709"/>
        <w:jc w:val="both"/>
        <w:rPr>
          <w:rFonts w:ascii="Times New Roman" w:hAnsi="Times New Roman" w:cs="Times New Roman"/>
          <w:color w:val="000000"/>
          <w:sz w:val="24"/>
          <w:szCs w:val="24"/>
          <w:lang w:val="id-ID"/>
        </w:rPr>
      </w:pPr>
      <w:r w:rsidRPr="00B80BC7">
        <w:rPr>
          <w:rFonts w:ascii="Times New Roman" w:eastAsia="Times New Roman" w:hAnsi="Times New Roman" w:cs="Times New Roman"/>
          <w:sz w:val="24"/>
          <w:szCs w:val="24"/>
          <w:lang w:eastAsia="id-ID"/>
        </w:rPr>
        <w:t>Variabel penelitian adalah segala sesuatu yang berbentuk apa saja yang ditetapkan oleh penelitian untuk dipelajari sehingga diperoleh informasi tentang hal tersebut, kemudian ditarik kesimpulannya</w:t>
      </w:r>
      <w:r w:rsidRPr="00B80BC7">
        <w:rPr>
          <w:rFonts w:ascii="Times New Roman" w:eastAsia="Times New Roman" w:hAnsi="Times New Roman" w:cs="Times New Roman"/>
          <w:sz w:val="24"/>
          <w:szCs w:val="24"/>
          <w:lang w:val="id-ID" w:eastAsia="id-ID"/>
        </w:rPr>
        <w:t xml:space="preserve">, </w:t>
      </w:r>
      <w:r w:rsidRPr="00B80BC7">
        <w:rPr>
          <w:rFonts w:ascii="Times New Roman" w:eastAsia="Times New Roman" w:hAnsi="Times New Roman" w:cs="Times New Roman"/>
          <w:sz w:val="24"/>
          <w:szCs w:val="24"/>
          <w:lang w:eastAsia="id-ID"/>
        </w:rPr>
        <w:t xml:space="preserve">Sugiyono (2015) </w:t>
      </w:r>
      <w:r w:rsidRPr="00B80BC7">
        <w:rPr>
          <w:rFonts w:ascii="Times New Roman" w:hAnsi="Times New Roman" w:cs="Times New Roman"/>
          <w:color w:val="000000"/>
          <w:sz w:val="24"/>
          <w:szCs w:val="24"/>
        </w:rPr>
        <w:t>Variabel penelitian yang menjadi objek dalam penelitian ini adalah</w:t>
      </w:r>
      <w:r w:rsidRPr="00B80BC7">
        <w:rPr>
          <w:rFonts w:ascii="Times New Roman" w:hAnsi="Times New Roman" w:cs="Times New Roman"/>
          <w:color w:val="000000"/>
          <w:sz w:val="24"/>
          <w:szCs w:val="24"/>
          <w:lang w:val="id-ID"/>
        </w:rPr>
        <w:t xml:space="preserve"> </w:t>
      </w:r>
      <w:r w:rsidRPr="00B80BC7">
        <w:rPr>
          <w:rFonts w:ascii="Times New Roman" w:hAnsi="Times New Roman" w:cs="Times New Roman"/>
          <w:color w:val="000000"/>
          <w:sz w:val="24"/>
          <w:szCs w:val="24"/>
        </w:rPr>
        <w:t>:</w:t>
      </w:r>
      <w:r w:rsidRPr="00B80BC7">
        <w:rPr>
          <w:rFonts w:ascii="Times New Roman" w:hAnsi="Times New Roman" w:cs="Times New Roman"/>
          <w:color w:val="000000"/>
          <w:sz w:val="24"/>
          <w:szCs w:val="24"/>
          <w:lang w:val="id-ID"/>
        </w:rPr>
        <w:t xml:space="preserve"> Leverage, Ukuran Perusahaan dan Kepemilikan Manajerial terhadap Konservatisme Akuntansi.</w:t>
      </w:r>
    </w:p>
    <w:p w:rsidR="00B80BC7" w:rsidRPr="00B80BC7" w:rsidRDefault="00B80BC7" w:rsidP="00B80BC7">
      <w:pPr>
        <w:spacing w:line="480" w:lineRule="auto"/>
        <w:jc w:val="both"/>
        <w:rPr>
          <w:rFonts w:ascii="Times New Roman" w:hAnsi="Times New Roman" w:cs="Times New Roman"/>
          <w:sz w:val="24"/>
          <w:szCs w:val="24"/>
        </w:rPr>
      </w:pPr>
      <w:r w:rsidRPr="00B80BC7">
        <w:rPr>
          <w:rFonts w:ascii="Times New Roman" w:hAnsi="Times New Roman" w:cs="Times New Roman"/>
          <w:sz w:val="24"/>
          <w:szCs w:val="24"/>
        </w:rPr>
        <w:t>Variabel penelitian ini terdiri dari dua macam variabel yaitu:</w:t>
      </w:r>
    </w:p>
    <w:p w:rsidR="00B80BC7" w:rsidRPr="00B80BC7" w:rsidRDefault="00B80BC7" w:rsidP="00B80BC7">
      <w:pPr>
        <w:widowControl w:val="0"/>
        <w:numPr>
          <w:ilvl w:val="0"/>
          <w:numId w:val="24"/>
        </w:numPr>
        <w:tabs>
          <w:tab w:val="left" w:pos="426"/>
        </w:tabs>
        <w:autoSpaceDE w:val="0"/>
        <w:autoSpaceDN w:val="0"/>
        <w:adjustRightInd w:val="0"/>
        <w:spacing w:after="0" w:line="480" w:lineRule="auto"/>
        <w:jc w:val="both"/>
        <w:rPr>
          <w:rFonts w:ascii="Times New Roman" w:hAnsi="Times New Roman" w:cs="Times New Roman"/>
          <w:sz w:val="24"/>
          <w:szCs w:val="24"/>
        </w:rPr>
      </w:pPr>
      <w:r w:rsidRPr="00B80BC7">
        <w:rPr>
          <w:rFonts w:ascii="Times New Roman" w:hAnsi="Times New Roman" w:cs="Times New Roman"/>
          <w:sz w:val="24"/>
          <w:szCs w:val="24"/>
          <w:lang w:val="sv-SE"/>
        </w:rPr>
        <w:t>Variabel terikat (</w:t>
      </w:r>
      <w:r w:rsidRPr="00B80BC7">
        <w:rPr>
          <w:rFonts w:ascii="Times New Roman" w:hAnsi="Times New Roman" w:cs="Times New Roman"/>
          <w:i/>
          <w:sz w:val="24"/>
          <w:szCs w:val="24"/>
          <w:lang w:val="sv-SE"/>
        </w:rPr>
        <w:t>dependent variabel</w:t>
      </w:r>
      <w:r w:rsidRPr="00B80BC7">
        <w:rPr>
          <w:rFonts w:ascii="Times New Roman" w:hAnsi="Times New Roman" w:cs="Times New Roman"/>
          <w:sz w:val="24"/>
          <w:szCs w:val="24"/>
          <w:lang w:val="sv-SE"/>
        </w:rPr>
        <w:t xml:space="preserve">) atau variabel variabel yang tergantung pada variabel lainnya. </w:t>
      </w:r>
      <w:r w:rsidRPr="00B80BC7">
        <w:rPr>
          <w:rFonts w:ascii="Times New Roman" w:hAnsi="Times New Roman" w:cs="Times New Roman"/>
          <w:sz w:val="24"/>
          <w:szCs w:val="24"/>
        </w:rPr>
        <w:t xml:space="preserve">Sebagai variabel Y dalam penelitian ini adalah </w:t>
      </w:r>
      <w:r w:rsidRPr="00B80BC7">
        <w:rPr>
          <w:rFonts w:ascii="Times New Roman" w:hAnsi="Times New Roman" w:cs="Times New Roman"/>
          <w:color w:val="000000"/>
          <w:sz w:val="24"/>
          <w:szCs w:val="24"/>
          <w:lang w:val="id-ID"/>
        </w:rPr>
        <w:t>Konservatisme Akuntansi</w:t>
      </w:r>
      <w:r w:rsidRPr="00B80BC7">
        <w:rPr>
          <w:rFonts w:ascii="Times New Roman" w:hAnsi="Times New Roman" w:cs="Times New Roman"/>
          <w:sz w:val="24"/>
          <w:szCs w:val="24"/>
        </w:rPr>
        <w:t>.</w:t>
      </w:r>
    </w:p>
    <w:p w:rsidR="00B80BC7" w:rsidRPr="00B80BC7" w:rsidRDefault="00B80BC7" w:rsidP="00B80BC7">
      <w:pPr>
        <w:widowControl w:val="0"/>
        <w:numPr>
          <w:ilvl w:val="0"/>
          <w:numId w:val="24"/>
        </w:numPr>
        <w:tabs>
          <w:tab w:val="left" w:pos="426"/>
        </w:tabs>
        <w:autoSpaceDE w:val="0"/>
        <w:autoSpaceDN w:val="0"/>
        <w:adjustRightInd w:val="0"/>
        <w:spacing w:after="0" w:line="480" w:lineRule="auto"/>
        <w:jc w:val="both"/>
        <w:rPr>
          <w:rFonts w:ascii="Times New Roman" w:hAnsi="Times New Roman" w:cs="Times New Roman"/>
          <w:sz w:val="24"/>
          <w:szCs w:val="24"/>
        </w:rPr>
      </w:pPr>
      <w:r w:rsidRPr="00B80BC7">
        <w:rPr>
          <w:rFonts w:ascii="Times New Roman" w:hAnsi="Times New Roman" w:cs="Times New Roman"/>
          <w:sz w:val="24"/>
          <w:szCs w:val="24"/>
          <w:lang w:val="sv-SE"/>
        </w:rPr>
        <w:t>Variabel bebas (</w:t>
      </w:r>
      <w:r w:rsidRPr="00B80BC7">
        <w:rPr>
          <w:rFonts w:ascii="Times New Roman" w:hAnsi="Times New Roman" w:cs="Times New Roman"/>
          <w:i/>
          <w:sz w:val="24"/>
          <w:szCs w:val="24"/>
          <w:lang w:val="sv-SE"/>
        </w:rPr>
        <w:t>independent variabel</w:t>
      </w:r>
      <w:r w:rsidRPr="00B80BC7">
        <w:rPr>
          <w:rFonts w:ascii="Times New Roman" w:hAnsi="Times New Roman" w:cs="Times New Roman"/>
          <w:sz w:val="24"/>
          <w:szCs w:val="24"/>
          <w:lang w:val="sv-SE"/>
        </w:rPr>
        <w:t xml:space="preserve">) atau variabel yang tidak tergantung pada variabel lainnya. </w:t>
      </w:r>
      <w:r w:rsidRPr="00B80BC7">
        <w:rPr>
          <w:rFonts w:ascii="Times New Roman" w:hAnsi="Times New Roman" w:cs="Times New Roman"/>
          <w:sz w:val="24"/>
          <w:szCs w:val="24"/>
        </w:rPr>
        <w:t xml:space="preserve">Sebagai variabel X dalam penelitian ini adalah </w:t>
      </w:r>
      <w:r w:rsidRPr="00B80BC7">
        <w:rPr>
          <w:rFonts w:ascii="Times New Roman" w:hAnsi="Times New Roman" w:cs="Times New Roman"/>
          <w:color w:val="000000"/>
          <w:sz w:val="24"/>
          <w:szCs w:val="24"/>
          <w:lang w:val="id-ID"/>
        </w:rPr>
        <w:t>Leverage, Ukuran Perusahaan dan Kemilikan Manajerial</w:t>
      </w:r>
    </w:p>
    <w:p w:rsidR="00B80BC7" w:rsidRPr="00B80BC7" w:rsidRDefault="00B80BC7" w:rsidP="00B80BC7">
      <w:pPr>
        <w:tabs>
          <w:tab w:val="left" w:pos="630"/>
          <w:tab w:val="left" w:pos="900"/>
        </w:tabs>
        <w:spacing w:line="480" w:lineRule="auto"/>
        <w:ind w:left="360"/>
        <w:jc w:val="both"/>
        <w:rPr>
          <w:rFonts w:ascii="Times New Roman" w:hAnsi="Times New Roman" w:cs="Times New Roman"/>
          <w:sz w:val="24"/>
          <w:szCs w:val="24"/>
          <w:lang w:val="id-ID"/>
        </w:rPr>
      </w:pPr>
    </w:p>
    <w:p w:rsidR="00B80BC7" w:rsidRPr="00B80BC7" w:rsidRDefault="00B80BC7" w:rsidP="00B80BC7">
      <w:pPr>
        <w:numPr>
          <w:ilvl w:val="2"/>
          <w:numId w:val="23"/>
        </w:numPr>
        <w:tabs>
          <w:tab w:val="clear" w:pos="2880"/>
          <w:tab w:val="num" w:pos="709"/>
        </w:tabs>
        <w:autoSpaceDE w:val="0"/>
        <w:autoSpaceDN w:val="0"/>
        <w:adjustRightInd w:val="0"/>
        <w:spacing w:after="0" w:line="480" w:lineRule="auto"/>
        <w:ind w:left="709"/>
        <w:jc w:val="both"/>
        <w:rPr>
          <w:rFonts w:ascii="Times New Roman" w:hAnsi="Times New Roman" w:cs="Times New Roman"/>
          <w:b/>
          <w:iCs/>
          <w:sz w:val="24"/>
          <w:szCs w:val="24"/>
        </w:rPr>
      </w:pPr>
      <w:r w:rsidRPr="00B80BC7">
        <w:rPr>
          <w:rFonts w:ascii="Times New Roman" w:hAnsi="Times New Roman" w:cs="Times New Roman"/>
          <w:b/>
          <w:iCs/>
          <w:sz w:val="24"/>
          <w:szCs w:val="24"/>
        </w:rPr>
        <w:t>Definisi Operasional</w:t>
      </w:r>
    </w:p>
    <w:p w:rsidR="00B80BC7" w:rsidRPr="00B80BC7" w:rsidRDefault="00B80BC7" w:rsidP="00B80BC7">
      <w:pPr>
        <w:spacing w:line="480" w:lineRule="auto"/>
        <w:ind w:firstLine="720"/>
        <w:jc w:val="both"/>
        <w:rPr>
          <w:rFonts w:ascii="Times New Roman" w:hAnsi="Times New Roman" w:cs="Times New Roman"/>
          <w:sz w:val="24"/>
          <w:szCs w:val="24"/>
          <w:lang w:val="id-ID"/>
        </w:rPr>
      </w:pPr>
      <w:r w:rsidRPr="00B80BC7">
        <w:rPr>
          <w:rFonts w:ascii="Times New Roman" w:hAnsi="Times New Roman" w:cs="Times New Roman"/>
          <w:sz w:val="24"/>
          <w:szCs w:val="24"/>
        </w:rPr>
        <w:lastRenderedPageBreak/>
        <w:t xml:space="preserve">Definisi operasional adalah merupakan penjelasan suatu variabel penelitian ke dalam indikator yang lebih terperinci sehingga dengan demikian variabel tersebut dapat diketahui ukurannya. </w:t>
      </w:r>
      <w:r w:rsidRPr="00B80BC7">
        <w:rPr>
          <w:rFonts w:ascii="Times New Roman" w:hAnsi="Times New Roman" w:cs="Times New Roman"/>
          <w:sz w:val="24"/>
          <w:szCs w:val="24"/>
          <w:lang w:val="sv-SE"/>
        </w:rPr>
        <w:t>Definisi operasional dalam penelitian ini adalah:</w:t>
      </w:r>
    </w:p>
    <w:p w:rsidR="00B80BC7" w:rsidRPr="00B80BC7" w:rsidRDefault="00B80BC7" w:rsidP="00B80BC7">
      <w:pPr>
        <w:pStyle w:val="ListParagraph"/>
        <w:numPr>
          <w:ilvl w:val="0"/>
          <w:numId w:val="25"/>
        </w:numPr>
        <w:spacing w:line="480" w:lineRule="auto"/>
        <w:jc w:val="both"/>
        <w:rPr>
          <w:b/>
          <w:lang w:val="id-ID"/>
        </w:rPr>
      </w:pPr>
      <w:r w:rsidRPr="00B80BC7">
        <w:rPr>
          <w:b/>
          <w:i/>
          <w:color w:val="000000"/>
          <w:lang w:val="id-ID"/>
        </w:rPr>
        <w:t>Konservatisme</w:t>
      </w:r>
      <w:r w:rsidRPr="00B80BC7">
        <w:rPr>
          <w:b/>
          <w:color w:val="000000"/>
          <w:lang w:val="id-ID"/>
        </w:rPr>
        <w:t xml:space="preserve"> Akuntansi</w:t>
      </w:r>
    </w:p>
    <w:p w:rsidR="00B80BC7" w:rsidRPr="00B80BC7" w:rsidRDefault="00B80BC7" w:rsidP="00B80BC7">
      <w:pPr>
        <w:pStyle w:val="ListParagraph"/>
        <w:spacing w:line="480" w:lineRule="auto"/>
        <w:ind w:left="0" w:firstLine="720"/>
        <w:jc w:val="both"/>
        <w:rPr>
          <w:lang w:val="id-ID"/>
        </w:rPr>
      </w:pPr>
      <w:r w:rsidRPr="00B80BC7">
        <w:rPr>
          <w:lang w:val="id-ID"/>
        </w:rPr>
        <w:t xml:space="preserve">Konservatisme Akuntansi adalah prinsip kehati – hatian dengan mengakui biaya atau rugi yang mungkin akan terjadi, tetapi tidak segera mengakui pendapatan atau laba yang akan datang walaupun kemungkinan terjadinya besar, </w:t>
      </w:r>
      <w:r w:rsidRPr="00B80BC7">
        <w:t>Limantauw (2012)</w:t>
      </w:r>
      <w:r w:rsidRPr="00B80BC7">
        <w:rPr>
          <w:lang w:val="id-ID"/>
        </w:rPr>
        <w:t>. Rumusnya sebagai berikut :</w:t>
      </w:r>
    </w:p>
    <w:p w:rsidR="00B80BC7" w:rsidRPr="00B80BC7" w:rsidRDefault="00B80BC7" w:rsidP="00B80BC7">
      <w:pPr>
        <w:spacing w:line="480" w:lineRule="auto"/>
        <w:ind w:left="720" w:firstLine="720"/>
        <w:jc w:val="both"/>
        <w:rPr>
          <w:rFonts w:ascii="Times New Roman" w:hAnsi="Times New Roman" w:cs="Times New Roman"/>
          <w:sz w:val="24"/>
          <w:szCs w:val="24"/>
          <w:lang w:val="id-ID"/>
        </w:rPr>
      </w:pPr>
      <m:oMathPara>
        <m:oMath>
          <m:r>
            <w:rPr>
              <w:rFonts w:ascii="Cambria Math" w:hAnsi="Cambria Math" w:cs="Times New Roman"/>
              <w:sz w:val="24"/>
              <w:szCs w:val="24"/>
              <w:lang w:val="id-ID"/>
            </w:rPr>
            <m:t>Ko</m:t>
          </m:r>
          <m:sSub>
            <m:sSubPr>
              <m:ctrlPr>
                <w:rPr>
                  <w:rFonts w:ascii="Cambria Math" w:hAnsi="Cambria Math" w:cs="Times New Roman"/>
                  <w:i/>
                  <w:sz w:val="24"/>
                  <w:szCs w:val="24"/>
                  <w:lang w:val="id-ID"/>
                </w:rPr>
              </m:ctrlPr>
            </m:sSubPr>
            <m:e>
              <m:r>
                <w:rPr>
                  <w:rFonts w:ascii="Cambria Math" w:hAnsi="Cambria Math" w:cs="Times New Roman"/>
                  <w:sz w:val="24"/>
                  <w:szCs w:val="24"/>
                  <w:lang w:val="id-ID"/>
                </w:rPr>
                <m:t>n_</m:t>
              </m:r>
            </m:e>
            <m:sub>
              <m:r>
                <w:rPr>
                  <w:rFonts w:ascii="Cambria Math" w:hAnsi="Cambria Math" w:cs="Times New Roman"/>
                  <w:sz w:val="24"/>
                  <w:szCs w:val="24"/>
                  <w:lang w:val="id-ID"/>
                </w:rPr>
                <m:t>Acc</m:t>
              </m:r>
            </m:sub>
          </m:sSub>
          <m:r>
            <w:rPr>
              <w:rFonts w:ascii="Cambria Math" w:hAnsi="Cambria Math" w:cs="Times New Roman"/>
              <w:sz w:val="24"/>
              <w:szCs w:val="24"/>
              <w:lang w:val="id-ID"/>
            </w:rPr>
            <m:t>=</m:t>
          </m:r>
          <m:d>
            <m:dPr>
              <m:ctrlPr>
                <w:rPr>
                  <w:rFonts w:ascii="Cambria Math" w:hAnsi="Cambria Math" w:cs="Times New Roman"/>
                  <w:i/>
                  <w:sz w:val="24"/>
                  <w:szCs w:val="24"/>
                  <w:lang w:val="id-ID"/>
                </w:rPr>
              </m:ctrlPr>
            </m:dPr>
            <m:e>
              <m:r>
                <w:rPr>
                  <w:rFonts w:ascii="Cambria Math" w:hAnsi="Cambria Math" w:cs="Times New Roman"/>
                  <w:sz w:val="24"/>
                  <w:szCs w:val="24"/>
                  <w:lang w:val="id-ID"/>
                </w:rPr>
                <m:t>NI-Depresiasi</m:t>
              </m:r>
            </m:e>
          </m:d>
          <m:r>
            <w:rPr>
              <w:rFonts w:ascii="Cambria Math" w:hAnsi="Cambria Math" w:cs="Times New Roman"/>
              <w:sz w:val="24"/>
              <w:szCs w:val="24"/>
              <w:lang w:val="id-ID"/>
            </w:rPr>
            <m:t>-CF</m:t>
          </m:r>
          <m:r>
            <m:rPr>
              <m:sty m:val="p"/>
            </m:rPr>
            <w:rPr>
              <w:rFonts w:ascii="Cambria Math" w:hAnsi="Cambria Math" w:cs="Times New Roman"/>
              <w:sz w:val="24"/>
              <w:szCs w:val="24"/>
              <w:lang w:val="id-ID"/>
            </w:rPr>
            <w:br/>
          </m:r>
        </m:oMath>
      </m:oMathPara>
    </w:p>
    <w:p w:rsidR="00B80BC7" w:rsidRPr="00B80BC7" w:rsidRDefault="00B80BC7" w:rsidP="00B80BC7">
      <w:pPr>
        <w:tabs>
          <w:tab w:val="left" w:pos="1418"/>
          <w:tab w:val="left" w:pos="1701"/>
        </w:tabs>
        <w:spacing w:line="480" w:lineRule="auto"/>
        <w:jc w:val="both"/>
        <w:rPr>
          <w:rFonts w:ascii="Times New Roman" w:hAnsi="Times New Roman" w:cs="Times New Roman"/>
          <w:sz w:val="24"/>
          <w:szCs w:val="24"/>
          <w:lang w:val="id-ID"/>
        </w:rPr>
      </w:pPr>
      <w:r w:rsidRPr="00B80BC7">
        <w:rPr>
          <w:rFonts w:ascii="Times New Roman" w:hAnsi="Times New Roman" w:cs="Times New Roman"/>
          <w:color w:val="000000"/>
          <w:sz w:val="24"/>
          <w:szCs w:val="24"/>
          <w:lang w:val="id-ID"/>
        </w:rPr>
        <w:t>dimana:</w:t>
      </w:r>
    </w:p>
    <w:p w:rsidR="00B80BC7" w:rsidRPr="00B80BC7" w:rsidRDefault="00B80BC7" w:rsidP="00B80BC7">
      <w:pPr>
        <w:tabs>
          <w:tab w:val="left" w:pos="1418"/>
          <w:tab w:val="left" w:pos="1701"/>
        </w:tabs>
        <w:spacing w:line="480" w:lineRule="auto"/>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lang w:val="id-ID"/>
        </w:rPr>
        <w:t xml:space="preserve">KON_ACC </w:t>
      </w:r>
      <w:r w:rsidRPr="00B80BC7">
        <w:rPr>
          <w:rFonts w:ascii="Times New Roman" w:hAnsi="Times New Roman" w:cs="Times New Roman"/>
          <w:color w:val="000000"/>
          <w:sz w:val="24"/>
          <w:szCs w:val="24"/>
          <w:lang w:val="id-ID"/>
        </w:rPr>
        <w:tab/>
        <w:t xml:space="preserve">= </w:t>
      </w:r>
      <w:r w:rsidRPr="00B80BC7">
        <w:rPr>
          <w:rFonts w:ascii="Times New Roman" w:hAnsi="Times New Roman" w:cs="Times New Roman"/>
          <w:color w:val="000000"/>
          <w:sz w:val="24"/>
          <w:szCs w:val="24"/>
          <w:lang w:val="id-ID"/>
        </w:rPr>
        <w:tab/>
        <w:t>Tingkat konservatisme akuntansi</w:t>
      </w:r>
    </w:p>
    <w:p w:rsidR="00B80BC7" w:rsidRPr="00B80BC7" w:rsidRDefault="00B80BC7" w:rsidP="00B80BC7">
      <w:pPr>
        <w:tabs>
          <w:tab w:val="left" w:pos="1418"/>
          <w:tab w:val="left" w:pos="1701"/>
        </w:tabs>
        <w:spacing w:line="480" w:lineRule="auto"/>
        <w:jc w:val="both"/>
        <w:rPr>
          <w:rFonts w:ascii="Times New Roman" w:hAnsi="Times New Roman" w:cs="Times New Roman"/>
          <w:sz w:val="24"/>
          <w:szCs w:val="24"/>
          <w:lang w:val="id-ID"/>
        </w:rPr>
      </w:pPr>
      <w:r w:rsidRPr="00B80BC7">
        <w:rPr>
          <w:rFonts w:ascii="Times New Roman" w:hAnsi="Times New Roman" w:cs="Times New Roman"/>
          <w:color w:val="000000"/>
          <w:sz w:val="24"/>
          <w:szCs w:val="24"/>
          <w:lang w:val="id-ID"/>
        </w:rPr>
        <w:t>NI</w:t>
      </w:r>
      <w:r w:rsidRPr="00B80BC7">
        <w:rPr>
          <w:rFonts w:ascii="Times New Roman" w:hAnsi="Times New Roman" w:cs="Times New Roman"/>
          <w:color w:val="000000"/>
          <w:sz w:val="24"/>
          <w:szCs w:val="24"/>
          <w:lang w:val="id-ID"/>
        </w:rPr>
        <w:tab/>
        <w:t xml:space="preserve">= </w:t>
      </w:r>
      <w:r w:rsidRPr="00B80BC7">
        <w:rPr>
          <w:rFonts w:ascii="Times New Roman" w:hAnsi="Times New Roman" w:cs="Times New Roman"/>
          <w:color w:val="000000"/>
          <w:sz w:val="24"/>
          <w:szCs w:val="24"/>
          <w:lang w:val="id-ID"/>
        </w:rPr>
        <w:tab/>
        <w:t xml:space="preserve">Laba sebelum </w:t>
      </w:r>
      <w:r w:rsidRPr="00B80BC7">
        <w:rPr>
          <w:rFonts w:ascii="Times New Roman" w:hAnsi="Times New Roman" w:cs="Times New Roman"/>
          <w:i/>
          <w:iCs/>
          <w:color w:val="000000"/>
          <w:sz w:val="24"/>
          <w:szCs w:val="24"/>
          <w:lang w:val="id-ID"/>
        </w:rPr>
        <w:t>extraordinary items</w:t>
      </w:r>
    </w:p>
    <w:p w:rsidR="00B80BC7" w:rsidRPr="00B80BC7" w:rsidRDefault="00B80BC7" w:rsidP="00B80BC7">
      <w:pPr>
        <w:tabs>
          <w:tab w:val="left" w:pos="1418"/>
          <w:tab w:val="left" w:pos="1701"/>
        </w:tabs>
        <w:spacing w:line="480" w:lineRule="auto"/>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lang w:val="id-ID"/>
        </w:rPr>
        <w:t xml:space="preserve">Dep </w:t>
      </w:r>
      <w:r w:rsidRPr="00B80BC7">
        <w:rPr>
          <w:rFonts w:ascii="Times New Roman" w:hAnsi="Times New Roman" w:cs="Times New Roman"/>
          <w:color w:val="000000"/>
          <w:sz w:val="24"/>
          <w:szCs w:val="24"/>
          <w:lang w:val="id-ID"/>
        </w:rPr>
        <w:tab/>
        <w:t xml:space="preserve">= </w:t>
      </w:r>
      <w:r w:rsidRPr="00B80BC7">
        <w:rPr>
          <w:rFonts w:ascii="Times New Roman" w:hAnsi="Times New Roman" w:cs="Times New Roman"/>
          <w:color w:val="000000"/>
          <w:sz w:val="24"/>
          <w:szCs w:val="24"/>
          <w:lang w:val="id-ID"/>
        </w:rPr>
        <w:tab/>
        <w:t>Biaya depresiasi dan amortisasi</w:t>
      </w:r>
    </w:p>
    <w:p w:rsidR="00B80BC7" w:rsidRPr="00B80BC7" w:rsidRDefault="00B80BC7" w:rsidP="00B80BC7">
      <w:pPr>
        <w:tabs>
          <w:tab w:val="left" w:pos="1418"/>
          <w:tab w:val="left" w:pos="1701"/>
        </w:tabs>
        <w:spacing w:line="480" w:lineRule="auto"/>
        <w:jc w:val="both"/>
        <w:rPr>
          <w:rFonts w:ascii="Times New Roman" w:hAnsi="Times New Roman" w:cs="Times New Roman"/>
          <w:sz w:val="24"/>
          <w:szCs w:val="24"/>
          <w:lang w:val="id-ID"/>
        </w:rPr>
      </w:pPr>
      <w:r w:rsidRPr="00B80BC7">
        <w:rPr>
          <w:rFonts w:ascii="Times New Roman" w:hAnsi="Times New Roman" w:cs="Times New Roman"/>
          <w:color w:val="000000"/>
          <w:sz w:val="24"/>
          <w:szCs w:val="24"/>
          <w:lang w:val="id-ID"/>
        </w:rPr>
        <w:t xml:space="preserve">CF </w:t>
      </w:r>
      <w:r w:rsidRPr="00B80BC7">
        <w:rPr>
          <w:rFonts w:ascii="Times New Roman" w:hAnsi="Times New Roman" w:cs="Times New Roman"/>
          <w:color w:val="000000"/>
          <w:sz w:val="24"/>
          <w:szCs w:val="24"/>
          <w:lang w:val="id-ID"/>
        </w:rPr>
        <w:tab/>
        <w:t>=</w:t>
      </w:r>
      <w:r w:rsidRPr="00B80BC7">
        <w:rPr>
          <w:rFonts w:ascii="Times New Roman" w:hAnsi="Times New Roman" w:cs="Times New Roman"/>
          <w:color w:val="000000"/>
          <w:sz w:val="24"/>
          <w:szCs w:val="24"/>
          <w:lang w:val="id-ID"/>
        </w:rPr>
        <w:tab/>
        <w:t>Arus kas operasi</w:t>
      </w:r>
    </w:p>
    <w:p w:rsidR="00B80BC7" w:rsidRPr="00B80BC7" w:rsidRDefault="00B80BC7" w:rsidP="00B80BC7">
      <w:pPr>
        <w:spacing w:line="480" w:lineRule="auto"/>
        <w:ind w:firstLine="720"/>
        <w:jc w:val="both"/>
        <w:rPr>
          <w:rFonts w:ascii="Times New Roman" w:hAnsi="Times New Roman" w:cs="Times New Roman"/>
          <w:sz w:val="24"/>
          <w:szCs w:val="24"/>
          <w:lang w:val="id-ID"/>
        </w:rPr>
      </w:pPr>
      <w:r w:rsidRPr="00B80BC7">
        <w:rPr>
          <w:rFonts w:ascii="Times New Roman" w:hAnsi="Times New Roman" w:cs="Times New Roman"/>
          <w:sz w:val="24"/>
          <w:szCs w:val="24"/>
          <w:lang w:val="id-ID"/>
        </w:rPr>
        <w:t>Semakin tinggi rasio ini</w:t>
      </w:r>
      <w:r w:rsidRPr="00B80BC7">
        <w:rPr>
          <w:rFonts w:ascii="Times New Roman" w:eastAsia="Times New Roman" w:hAnsi="Times New Roman" w:cs="Times New Roman"/>
          <w:sz w:val="24"/>
          <w:szCs w:val="24"/>
          <w:lang w:val="id-ID" w:eastAsia="id-ID"/>
        </w:rPr>
        <w:t xml:space="preserve"> mengindikasikan</w:t>
      </w:r>
      <w:r w:rsidRPr="00B80BC7">
        <w:rPr>
          <w:rFonts w:ascii="Times New Roman" w:hAnsi="Times New Roman" w:cs="Times New Roman"/>
          <w:sz w:val="24"/>
          <w:szCs w:val="24"/>
        </w:rPr>
        <w:t xml:space="preserve"> </w:t>
      </w:r>
      <w:r w:rsidRPr="00B80BC7">
        <w:rPr>
          <w:rFonts w:ascii="Times New Roman" w:hAnsi="Times New Roman" w:cs="Times New Roman"/>
          <w:color w:val="000000"/>
          <w:sz w:val="24"/>
          <w:szCs w:val="24"/>
          <w:lang w:val="id-ID"/>
        </w:rPr>
        <w:t>perusahaan itu mempunyai tingkat konservatisme akuntansi yang tinggi demikian sebaliknya jika rasio rendah mengindikasikan perusahaan itu mempunyai tingkat konservatisme akuntansi yang rendah</w:t>
      </w:r>
    </w:p>
    <w:p w:rsidR="00B80BC7" w:rsidRPr="00B80BC7" w:rsidRDefault="00B80BC7" w:rsidP="00B80BC7">
      <w:pPr>
        <w:spacing w:line="480" w:lineRule="auto"/>
        <w:jc w:val="both"/>
        <w:rPr>
          <w:rFonts w:ascii="Times New Roman" w:hAnsi="Times New Roman" w:cs="Times New Roman"/>
          <w:sz w:val="24"/>
          <w:szCs w:val="24"/>
          <w:lang w:val="id-ID"/>
        </w:rPr>
      </w:pPr>
    </w:p>
    <w:p w:rsidR="00B80BC7" w:rsidRPr="00B80BC7" w:rsidRDefault="00B80BC7" w:rsidP="00B80BC7">
      <w:pPr>
        <w:pStyle w:val="ListParagraph"/>
        <w:numPr>
          <w:ilvl w:val="0"/>
          <w:numId w:val="25"/>
        </w:numPr>
        <w:spacing w:line="480" w:lineRule="auto"/>
        <w:jc w:val="both"/>
        <w:rPr>
          <w:b/>
          <w:i/>
          <w:lang w:val="id-ID"/>
        </w:rPr>
      </w:pPr>
      <w:r w:rsidRPr="00B80BC7">
        <w:rPr>
          <w:b/>
          <w:i/>
          <w:color w:val="000000"/>
          <w:lang w:val="id-ID"/>
        </w:rPr>
        <w:t>Leverage</w:t>
      </w:r>
    </w:p>
    <w:p w:rsidR="00B80BC7" w:rsidRPr="00B80BC7" w:rsidRDefault="00B80BC7" w:rsidP="00B80BC7">
      <w:pPr>
        <w:pStyle w:val="ListParagraph"/>
        <w:spacing w:line="480" w:lineRule="auto"/>
        <w:ind w:left="0" w:firstLine="720"/>
        <w:jc w:val="both"/>
        <w:rPr>
          <w:lang w:val="id-ID"/>
        </w:rPr>
      </w:pPr>
      <w:r w:rsidRPr="00B80BC7">
        <w:rPr>
          <w:iCs/>
        </w:rPr>
        <w:t>Leverage</w:t>
      </w:r>
      <w:r w:rsidRPr="00B80BC7">
        <w:rPr>
          <w:iCs/>
          <w:lang w:val="id-ID"/>
        </w:rPr>
        <w:t xml:space="preserve"> menunjukan seberapa besar perusahaan menggunakan utang dari pihak luar </w:t>
      </w:r>
      <w:r w:rsidRPr="00B80BC7">
        <w:rPr>
          <w:iCs/>
          <w:lang w:val="id-ID"/>
        </w:rPr>
        <w:lastRenderedPageBreak/>
        <w:t>untuk membiayai perusahaan.</w:t>
      </w:r>
      <w:r w:rsidRPr="00B80BC7">
        <w:rPr>
          <w:iCs/>
        </w:rPr>
        <w:t xml:space="preserve"> Fatmariani </w:t>
      </w:r>
      <w:r w:rsidRPr="00B80BC7">
        <w:rPr>
          <w:iCs/>
          <w:lang w:val="id-ID"/>
        </w:rPr>
        <w:t>(</w:t>
      </w:r>
      <w:r w:rsidRPr="00B80BC7">
        <w:rPr>
          <w:iCs/>
        </w:rPr>
        <w:t>2011</w:t>
      </w:r>
      <w:r w:rsidRPr="00B80BC7">
        <w:rPr>
          <w:iCs/>
          <w:lang w:val="id-ID"/>
        </w:rPr>
        <w:t xml:space="preserve">), </w:t>
      </w:r>
      <w:r w:rsidRPr="00B80BC7">
        <w:rPr>
          <w:lang w:val="id-ID"/>
        </w:rPr>
        <w:t>Rumusnya sebagai berikut :</w:t>
      </w:r>
    </w:p>
    <w:p w:rsidR="00B80BC7" w:rsidRPr="00B80BC7" w:rsidRDefault="00B80BC7" w:rsidP="00B80BC7">
      <w:pPr>
        <w:pStyle w:val="ListParagraph"/>
        <w:spacing w:line="480" w:lineRule="auto"/>
        <w:ind w:left="360"/>
        <w:jc w:val="both"/>
        <w:rPr>
          <w:lang w:val="id-ID"/>
        </w:rPr>
      </w:pPr>
      <m:oMathPara>
        <m:oMath>
          <m:r>
            <w:rPr>
              <w:rFonts w:ascii="Cambria Math" w:hAnsi="Cambria Math"/>
              <w:lang w:val="id-ID"/>
            </w:rPr>
            <m:t xml:space="preserve">Leverage </m:t>
          </m:r>
          <m:r>
            <m:rPr>
              <m:sty m:val="p"/>
            </m:rPr>
            <w:rPr>
              <w:rFonts w:ascii="Cambria Math" w:hAnsi="Cambria Math"/>
              <w:lang w:val="id-ID"/>
            </w:rPr>
            <m:t xml:space="preserve">= </m:t>
          </m:r>
          <m:f>
            <m:fPr>
              <m:ctrlPr>
                <w:rPr>
                  <w:rFonts w:ascii="Cambria Math" w:hAnsi="Cambria Math"/>
                  <w:lang w:val="id-ID"/>
                </w:rPr>
              </m:ctrlPr>
            </m:fPr>
            <m:num>
              <m:r>
                <m:rPr>
                  <m:sty m:val="p"/>
                </m:rPr>
                <w:rPr>
                  <w:rFonts w:ascii="Cambria Math" w:hAnsi="Cambria Math"/>
                  <w:lang w:val="id-ID"/>
                </w:rPr>
                <m:t>Total Hutang</m:t>
              </m:r>
            </m:num>
            <m:den>
              <m:r>
                <m:rPr>
                  <m:sty m:val="p"/>
                </m:rPr>
                <w:rPr>
                  <w:rFonts w:ascii="Cambria Math" w:hAnsi="Cambria Math"/>
                  <w:lang w:val="id-ID"/>
                </w:rPr>
                <m:t>Total Asset</m:t>
              </m:r>
            </m:den>
          </m:f>
          <m:r>
            <m:rPr>
              <m:sty m:val="p"/>
            </m:rPr>
            <w:rPr>
              <w:rFonts w:ascii="Cambria Math" w:hAnsi="Cambria Math"/>
              <w:lang w:val="id-ID"/>
            </w:rPr>
            <m:t>x</m:t>
          </m:r>
          <m:r>
            <w:rPr>
              <w:rFonts w:ascii="Cambria Math" w:hAnsi="Cambria Math"/>
              <w:lang w:val="id-ID"/>
            </w:rPr>
            <m:t xml:space="preserve"> 100%</m:t>
          </m:r>
        </m:oMath>
      </m:oMathPara>
    </w:p>
    <w:p w:rsidR="00B80BC7" w:rsidRPr="00B80BC7" w:rsidRDefault="00B80BC7" w:rsidP="00B80BC7">
      <w:pPr>
        <w:pStyle w:val="ListParagraph"/>
        <w:spacing w:line="480" w:lineRule="auto"/>
        <w:ind w:left="360"/>
        <w:jc w:val="both"/>
        <w:rPr>
          <w:lang w:val="id-ID"/>
        </w:rPr>
      </w:pPr>
    </w:p>
    <w:p w:rsidR="00B80BC7" w:rsidRPr="00B80BC7" w:rsidRDefault="00B80BC7" w:rsidP="00B80BC7">
      <w:pPr>
        <w:pStyle w:val="ListParagraph"/>
        <w:spacing w:line="480" w:lineRule="auto"/>
        <w:ind w:left="0" w:firstLine="720"/>
        <w:jc w:val="both"/>
        <w:rPr>
          <w:rFonts w:eastAsia="Times New Roman"/>
          <w:lang w:val="id-ID" w:eastAsia="id-ID"/>
        </w:rPr>
      </w:pPr>
      <w:r w:rsidRPr="00B80BC7">
        <w:rPr>
          <w:lang w:val="id-ID"/>
        </w:rPr>
        <w:t>Semakin tinggi rasio ini</w:t>
      </w:r>
      <w:r w:rsidRPr="00B80BC7">
        <w:rPr>
          <w:rFonts w:eastAsia="Times New Roman"/>
          <w:lang w:val="id-ID" w:eastAsia="id-ID"/>
        </w:rPr>
        <w:t xml:space="preserve"> mengindikasikan </w:t>
      </w:r>
      <w:r w:rsidRPr="00B80BC7">
        <w:t>semakin tinggi jumlah uang kreditor yang digunakan dalam menghasilkan laba</w:t>
      </w:r>
      <w:r w:rsidRPr="00B80BC7">
        <w:rPr>
          <w:lang w:val="id-ID"/>
        </w:rPr>
        <w:t xml:space="preserve">, demikian sebaliknya semakin rendah rasio ini </w:t>
      </w:r>
      <w:r w:rsidRPr="00B80BC7">
        <w:t xml:space="preserve">semakin </w:t>
      </w:r>
      <w:r w:rsidRPr="00B80BC7">
        <w:rPr>
          <w:lang w:val="id-ID"/>
        </w:rPr>
        <w:t xml:space="preserve">rendah </w:t>
      </w:r>
      <w:r w:rsidRPr="00B80BC7">
        <w:t>jumlah uang kreditor yang digunakan dalam menghasilkan laba</w:t>
      </w:r>
      <w:r w:rsidRPr="00B80BC7">
        <w:rPr>
          <w:lang w:val="id-ID"/>
        </w:rPr>
        <w:t>.</w:t>
      </w:r>
    </w:p>
    <w:p w:rsidR="00B80BC7" w:rsidRPr="00B80BC7" w:rsidRDefault="00B80BC7" w:rsidP="00B80BC7">
      <w:pPr>
        <w:spacing w:line="480" w:lineRule="auto"/>
        <w:jc w:val="both"/>
        <w:rPr>
          <w:rFonts w:ascii="Times New Roman" w:hAnsi="Times New Roman" w:cs="Times New Roman"/>
          <w:sz w:val="24"/>
          <w:szCs w:val="24"/>
          <w:lang w:val="id-ID"/>
        </w:rPr>
      </w:pPr>
    </w:p>
    <w:p w:rsidR="00B80BC7" w:rsidRPr="00B80BC7" w:rsidRDefault="00B80BC7" w:rsidP="00B80BC7">
      <w:pPr>
        <w:pStyle w:val="ListParagraph"/>
        <w:numPr>
          <w:ilvl w:val="0"/>
          <w:numId w:val="25"/>
        </w:numPr>
        <w:spacing w:line="480" w:lineRule="auto"/>
        <w:jc w:val="both"/>
        <w:rPr>
          <w:b/>
          <w:lang w:val="id-ID"/>
        </w:rPr>
      </w:pPr>
      <w:r w:rsidRPr="00B80BC7">
        <w:rPr>
          <w:b/>
          <w:color w:val="000000"/>
          <w:lang w:val="id-ID"/>
        </w:rPr>
        <w:t>Ukuran Perusahaan</w:t>
      </w:r>
    </w:p>
    <w:p w:rsidR="00B80BC7" w:rsidRPr="00B80BC7" w:rsidRDefault="00B80BC7" w:rsidP="00B80BC7">
      <w:pPr>
        <w:spacing w:line="480" w:lineRule="auto"/>
        <w:ind w:firstLine="720"/>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lang w:val="id-ID"/>
        </w:rPr>
        <w:t>Ukuran perusahaan merupakan ukuran atau besarnya asset yang dimiliki perusahaan. Variabel ukuran perusahaan dalam penelitian ini diukur dengan menggunakan nilai logaritma natural dari total aktiva (</w:t>
      </w:r>
      <w:r w:rsidRPr="00B80BC7">
        <w:rPr>
          <w:rFonts w:ascii="Times New Roman" w:hAnsi="Times New Roman" w:cs="Times New Roman"/>
          <w:color w:val="000000"/>
          <w:sz w:val="24"/>
          <w:szCs w:val="24"/>
        </w:rPr>
        <w:t>Kartini dan</w:t>
      </w:r>
      <w:r w:rsidRPr="00B80BC7">
        <w:rPr>
          <w:rFonts w:ascii="Times New Roman" w:hAnsi="Times New Roman" w:cs="Times New Roman"/>
          <w:color w:val="000000"/>
          <w:sz w:val="24"/>
          <w:szCs w:val="24"/>
          <w:lang w:val="id-ID"/>
        </w:rPr>
        <w:t xml:space="preserve"> </w:t>
      </w:r>
      <w:r w:rsidRPr="00B80BC7">
        <w:rPr>
          <w:rFonts w:ascii="Times New Roman" w:hAnsi="Times New Roman" w:cs="Times New Roman"/>
          <w:color w:val="000000"/>
          <w:sz w:val="24"/>
          <w:szCs w:val="24"/>
        </w:rPr>
        <w:t>Arianti</w:t>
      </w:r>
      <w:r w:rsidRPr="00B80BC7">
        <w:rPr>
          <w:rFonts w:ascii="Times New Roman" w:hAnsi="Times New Roman" w:cs="Times New Roman"/>
          <w:color w:val="000000"/>
          <w:sz w:val="24"/>
          <w:szCs w:val="24"/>
          <w:lang w:val="id-ID"/>
        </w:rPr>
        <w:t>,</w:t>
      </w:r>
      <w:r w:rsidRPr="00B80BC7">
        <w:rPr>
          <w:rFonts w:ascii="Times New Roman" w:hAnsi="Times New Roman" w:cs="Times New Roman"/>
          <w:color w:val="000000"/>
          <w:sz w:val="24"/>
          <w:szCs w:val="24"/>
        </w:rPr>
        <w:t xml:space="preserve"> 2008</w:t>
      </w:r>
      <w:r w:rsidRPr="00B80BC7">
        <w:rPr>
          <w:rFonts w:ascii="Times New Roman" w:hAnsi="Times New Roman" w:cs="Times New Roman"/>
          <w:color w:val="000000"/>
          <w:sz w:val="24"/>
          <w:szCs w:val="24"/>
          <w:lang w:val="id-ID"/>
        </w:rPr>
        <w:t xml:space="preserve"> . Untuk mengukur besarnya. ukuran perusahaan </w:t>
      </w:r>
      <w:r w:rsidRPr="00B80BC7">
        <w:rPr>
          <w:rFonts w:ascii="Times New Roman" w:hAnsi="Times New Roman" w:cs="Times New Roman"/>
          <w:sz w:val="24"/>
          <w:szCs w:val="24"/>
          <w:lang w:val="id-ID"/>
        </w:rPr>
        <w:t>Rumusnya sebagai berikut :</w:t>
      </w:r>
    </w:p>
    <w:p w:rsidR="00B80BC7" w:rsidRPr="00B80BC7" w:rsidRDefault="00B80BC7" w:rsidP="00B80BC7">
      <w:pPr>
        <w:pStyle w:val="ListParagraph"/>
        <w:spacing w:line="480" w:lineRule="auto"/>
        <w:ind w:left="360"/>
        <w:jc w:val="both"/>
        <w:rPr>
          <w:lang w:val="id-ID"/>
        </w:rPr>
      </w:pPr>
      <m:oMathPara>
        <m:oMath>
          <m:r>
            <w:rPr>
              <w:rFonts w:ascii="Cambria Math" w:hAnsi="Cambria Math"/>
              <w:lang w:val="id-ID"/>
            </w:rPr>
            <m:t>Ukuran Perusahaan=Ln (Total Asset)</m:t>
          </m:r>
        </m:oMath>
      </m:oMathPara>
    </w:p>
    <w:p w:rsidR="00B80BC7" w:rsidRPr="00B80BC7" w:rsidRDefault="00B80BC7" w:rsidP="00B80BC7">
      <w:pPr>
        <w:pStyle w:val="ListParagraph"/>
        <w:spacing w:line="480" w:lineRule="auto"/>
        <w:ind w:left="0" w:firstLine="720"/>
        <w:jc w:val="both"/>
        <w:rPr>
          <w:rFonts w:eastAsia="Times New Roman"/>
          <w:lang w:val="id-ID" w:eastAsia="id-ID"/>
        </w:rPr>
      </w:pPr>
      <w:r w:rsidRPr="00B80BC7">
        <w:rPr>
          <w:lang w:val="id-ID"/>
        </w:rPr>
        <w:t>Semakin tinggi rasio ini</w:t>
      </w:r>
      <w:r w:rsidRPr="00B80BC7">
        <w:rPr>
          <w:rFonts w:eastAsia="Times New Roman"/>
          <w:lang w:val="id-ID" w:eastAsia="id-ID"/>
        </w:rPr>
        <w:t xml:space="preserve"> mengindikasikan  semakin besar Asset yang dibutuhkan, sebaliknya semakin kecil rasio ini mengindikasikan semakin menurun Asset yang dibutuhkan.(Ade Setiawan, 2104)</w:t>
      </w:r>
    </w:p>
    <w:p w:rsidR="00B80BC7" w:rsidRPr="00B80BC7" w:rsidRDefault="00B80BC7" w:rsidP="00B80BC7">
      <w:pPr>
        <w:pStyle w:val="ListParagraph"/>
        <w:spacing w:line="480" w:lineRule="auto"/>
        <w:ind w:left="0" w:firstLine="720"/>
        <w:jc w:val="both"/>
        <w:rPr>
          <w:b/>
          <w:lang w:val="id-ID"/>
        </w:rPr>
      </w:pPr>
      <w:r w:rsidRPr="00B80BC7">
        <w:t>Semakin tinggi nilai debt ratio, semakin tinggi pula jumlah uang kreditor yang digunakan dalam menghasilkan laba</w:t>
      </w:r>
    </w:p>
    <w:p w:rsidR="00B80BC7" w:rsidRPr="00B80BC7" w:rsidRDefault="00B80BC7" w:rsidP="00B80BC7">
      <w:pPr>
        <w:pStyle w:val="ListParagraph"/>
        <w:numPr>
          <w:ilvl w:val="0"/>
          <w:numId w:val="25"/>
        </w:numPr>
        <w:spacing w:line="480" w:lineRule="auto"/>
        <w:jc w:val="both"/>
        <w:rPr>
          <w:b/>
          <w:lang w:val="id-ID"/>
        </w:rPr>
      </w:pPr>
      <w:r w:rsidRPr="00B80BC7">
        <w:rPr>
          <w:b/>
          <w:color w:val="000000"/>
          <w:lang w:val="id-ID"/>
        </w:rPr>
        <w:t>Kepemilikan Manajerial</w:t>
      </w:r>
    </w:p>
    <w:p w:rsidR="00B80BC7" w:rsidRPr="00B80BC7" w:rsidRDefault="00B80BC7" w:rsidP="00B80BC7">
      <w:pPr>
        <w:spacing w:line="480" w:lineRule="auto"/>
        <w:ind w:firstLine="720"/>
        <w:jc w:val="both"/>
        <w:rPr>
          <w:rFonts w:ascii="Times New Roman" w:hAnsi="Times New Roman" w:cs="Times New Roman"/>
          <w:sz w:val="24"/>
          <w:szCs w:val="24"/>
          <w:lang w:val="id-ID"/>
        </w:rPr>
      </w:pPr>
      <w:r w:rsidRPr="00B80BC7">
        <w:rPr>
          <w:rFonts w:ascii="Times New Roman" w:hAnsi="Times New Roman" w:cs="Times New Roman"/>
          <w:sz w:val="24"/>
          <w:szCs w:val="24"/>
          <w:lang w:val="id-ID"/>
        </w:rPr>
        <w:t>Besarnya jumlah saham yang dimiliki manajemen dari total saham yang beredar. Kepemilikan saham yang besar dari segi nilai ekonomisnya memiliki insentif menyelaraskan kepentingan dengan principal</w:t>
      </w:r>
      <w:r w:rsidRPr="00B80BC7">
        <w:rPr>
          <w:rFonts w:ascii="Times New Roman" w:hAnsi="Times New Roman" w:cs="Times New Roman"/>
          <w:sz w:val="24"/>
          <w:szCs w:val="24"/>
        </w:rPr>
        <w:t xml:space="preserve"> </w:t>
      </w:r>
      <w:r w:rsidRPr="00B80BC7">
        <w:rPr>
          <w:rFonts w:ascii="Times New Roman" w:hAnsi="Times New Roman" w:cs="Times New Roman"/>
          <w:sz w:val="24"/>
          <w:szCs w:val="24"/>
          <w:lang w:val="id-ID"/>
        </w:rPr>
        <w:t>(Boediono, 2005). Rumusnya sebagai berikut :</w:t>
      </w:r>
    </w:p>
    <w:p w:rsidR="00B80BC7" w:rsidRPr="00B80BC7" w:rsidRDefault="00B80BC7" w:rsidP="00B80BC7">
      <w:pPr>
        <w:spacing w:line="480" w:lineRule="auto"/>
        <w:ind w:firstLine="720"/>
        <w:jc w:val="both"/>
        <w:rPr>
          <w:rFonts w:ascii="Times New Roman" w:hAnsi="Times New Roman" w:cs="Times New Roman"/>
          <w:sz w:val="24"/>
          <w:szCs w:val="24"/>
          <w:lang w:val="id-ID"/>
        </w:rPr>
      </w:pPr>
      <m:oMathPara>
        <m:oMath>
          <m:r>
            <m:rPr>
              <m:sty m:val="p"/>
            </m:rPr>
            <w:rPr>
              <w:rFonts w:ascii="Cambria Math" w:hAnsi="Cambria Math" w:cs="Times New Roman"/>
              <w:sz w:val="24"/>
              <w:szCs w:val="24"/>
              <w:lang w:val="id-ID"/>
            </w:rPr>
            <w:lastRenderedPageBreak/>
            <m:t xml:space="preserve">KM = </m:t>
          </m:r>
          <m:f>
            <m:fPr>
              <m:ctrlPr>
                <w:rPr>
                  <w:rFonts w:ascii="Cambria Math" w:hAnsi="Cambria Math" w:cs="Times New Roman"/>
                  <w:sz w:val="24"/>
                  <w:szCs w:val="24"/>
                  <w:lang w:val="id-ID"/>
                </w:rPr>
              </m:ctrlPr>
            </m:fPr>
            <m:num>
              <m:r>
                <m:rPr>
                  <m:sty m:val="p"/>
                </m:rPr>
                <w:rPr>
                  <w:rFonts w:ascii="Cambria Math" w:hAnsi="Cambria Math" w:cs="Times New Roman"/>
                  <w:sz w:val="24"/>
                  <w:szCs w:val="24"/>
                  <w:lang w:val="id-ID"/>
                </w:rPr>
                <m:t xml:space="preserve">∑ saham yang dimiliki direksi dan komisaris </m:t>
              </m:r>
            </m:num>
            <m:den>
              <m:r>
                <m:rPr>
                  <m:sty m:val="p"/>
                </m:rPr>
                <w:rPr>
                  <w:rFonts w:ascii="Cambria Math" w:hAnsi="Cambria Math" w:cs="Times New Roman"/>
                  <w:sz w:val="24"/>
                  <w:szCs w:val="24"/>
                  <w:lang w:val="id-ID"/>
                </w:rPr>
                <m:t>∑ saham yang beredar</m:t>
              </m:r>
            </m:den>
          </m:f>
          <m:r>
            <w:rPr>
              <w:rFonts w:ascii="Cambria Math" w:hAnsi="Cambria Math" w:cs="Times New Roman"/>
              <w:sz w:val="24"/>
              <w:szCs w:val="24"/>
              <w:lang w:val="id-ID"/>
            </w:rPr>
            <m:t xml:space="preserve"> X 100%</m:t>
          </m:r>
        </m:oMath>
      </m:oMathPara>
    </w:p>
    <w:p w:rsidR="00B80BC7" w:rsidRPr="00B80BC7" w:rsidRDefault="00B80BC7" w:rsidP="00B80BC7">
      <w:pPr>
        <w:spacing w:line="480" w:lineRule="auto"/>
        <w:jc w:val="both"/>
        <w:rPr>
          <w:rFonts w:ascii="Times New Roman" w:hAnsi="Times New Roman" w:cs="Times New Roman"/>
          <w:b/>
          <w:sz w:val="24"/>
          <w:szCs w:val="24"/>
          <w:lang w:val="id-ID"/>
        </w:rPr>
      </w:pPr>
      <w:r w:rsidRPr="00B80BC7">
        <w:rPr>
          <w:rFonts w:ascii="Times New Roman" w:hAnsi="Times New Roman" w:cs="Times New Roman"/>
          <w:b/>
          <w:sz w:val="24"/>
          <w:szCs w:val="24"/>
          <w:lang w:val="id-ID"/>
        </w:rPr>
        <w:t>Keterangan :</w:t>
      </w:r>
    </w:p>
    <w:p w:rsidR="00B80BC7" w:rsidRPr="00B80BC7" w:rsidRDefault="00B80BC7" w:rsidP="00B80BC7">
      <w:pPr>
        <w:spacing w:line="480" w:lineRule="auto"/>
        <w:jc w:val="both"/>
        <w:rPr>
          <w:rFonts w:ascii="Times New Roman" w:hAnsi="Times New Roman" w:cs="Times New Roman"/>
          <w:sz w:val="24"/>
          <w:szCs w:val="24"/>
          <w:lang w:val="id-ID"/>
        </w:rPr>
      </w:pPr>
      <w:r w:rsidRPr="00B80BC7">
        <w:rPr>
          <w:rFonts w:ascii="Times New Roman" w:hAnsi="Times New Roman" w:cs="Times New Roman"/>
          <w:sz w:val="24"/>
          <w:szCs w:val="24"/>
          <w:lang w:val="id-ID"/>
        </w:rPr>
        <w:t>KM = kepemilikan Manajerial</w:t>
      </w:r>
    </w:p>
    <w:p w:rsidR="00B80BC7" w:rsidRPr="00B80BC7" w:rsidRDefault="00B80BC7" w:rsidP="00B80BC7">
      <w:pPr>
        <w:spacing w:line="480" w:lineRule="auto"/>
        <w:jc w:val="both"/>
        <w:rPr>
          <w:rFonts w:ascii="Times New Roman" w:hAnsi="Times New Roman" w:cs="Times New Roman"/>
          <w:sz w:val="24"/>
          <w:szCs w:val="24"/>
          <w:lang w:val="id-ID"/>
        </w:rPr>
      </w:pPr>
      <w:r w:rsidRPr="00B80BC7">
        <w:rPr>
          <w:rFonts w:ascii="Times New Roman" w:hAnsi="Times New Roman" w:cs="Times New Roman"/>
          <w:color w:val="000000"/>
          <w:sz w:val="24"/>
          <w:szCs w:val="24"/>
          <w:lang w:val="id-ID"/>
        </w:rPr>
        <w:t>Bila</w:t>
      </w:r>
      <w:r w:rsidRPr="00B80BC7">
        <w:rPr>
          <w:rFonts w:ascii="Times New Roman" w:hAnsi="Times New Roman" w:cs="Times New Roman"/>
          <w:color w:val="000000"/>
          <w:sz w:val="24"/>
          <w:szCs w:val="24"/>
        </w:rPr>
        <w:t xml:space="preserve"> </w:t>
      </w:r>
      <w:r w:rsidRPr="00B80BC7">
        <w:rPr>
          <w:rFonts w:ascii="Times New Roman" w:hAnsi="Times New Roman" w:cs="Times New Roman"/>
          <w:color w:val="000000"/>
          <w:sz w:val="24"/>
          <w:szCs w:val="24"/>
          <w:lang w:val="id-ID"/>
        </w:rPr>
        <w:t>kepemilikan manajerial lebih tinggi dibanding pihak eksternal, maka perusahaan</w:t>
      </w:r>
      <w:r w:rsidRPr="00B80BC7">
        <w:rPr>
          <w:rFonts w:ascii="Times New Roman" w:hAnsi="Times New Roman" w:cs="Times New Roman"/>
          <w:color w:val="000000"/>
          <w:sz w:val="24"/>
          <w:szCs w:val="24"/>
        </w:rPr>
        <w:t xml:space="preserve"> </w:t>
      </w:r>
      <w:r w:rsidRPr="00B80BC7">
        <w:rPr>
          <w:rFonts w:ascii="Times New Roman" w:hAnsi="Times New Roman" w:cs="Times New Roman"/>
          <w:color w:val="000000"/>
          <w:sz w:val="24"/>
          <w:szCs w:val="24"/>
          <w:lang w:val="id-ID"/>
        </w:rPr>
        <w:t>akan cenderung menggunakan metode akuntansi yang konservatif</w:t>
      </w:r>
    </w:p>
    <w:p w:rsidR="00B80BC7" w:rsidRPr="00B80BC7" w:rsidRDefault="00B80BC7" w:rsidP="00B80BC7">
      <w:pPr>
        <w:pStyle w:val="ListParagraph"/>
        <w:spacing w:line="480" w:lineRule="auto"/>
        <w:ind w:left="0" w:firstLine="720"/>
        <w:jc w:val="both"/>
        <w:rPr>
          <w:rFonts w:eastAsiaTheme="minorHAnsi"/>
          <w:bCs/>
          <w:color w:val="000000"/>
          <w:lang w:val="id-ID"/>
        </w:rPr>
      </w:pPr>
      <w:r w:rsidRPr="00B80BC7">
        <w:rPr>
          <w:lang w:val="id-ID"/>
        </w:rPr>
        <w:t>Semakin tinggi rasio ini</w:t>
      </w:r>
      <w:r w:rsidRPr="00B80BC7">
        <w:rPr>
          <w:rFonts w:eastAsia="Times New Roman"/>
          <w:lang w:val="id-ID" w:eastAsia="id-ID"/>
        </w:rPr>
        <w:t xml:space="preserve"> mengindikasikan </w:t>
      </w:r>
      <w:r w:rsidRPr="00B80BC7">
        <w:rPr>
          <w:rFonts w:eastAsiaTheme="minorHAnsi"/>
          <w:color w:val="000000"/>
          <w:lang w:val="id-ID"/>
        </w:rPr>
        <w:t>kepemilikan manajerial lebih tinggi dibanding pihak eksternal, maka perusahaan</w:t>
      </w:r>
      <w:r w:rsidRPr="00B80BC7">
        <w:rPr>
          <w:color w:val="000000"/>
        </w:rPr>
        <w:t xml:space="preserve"> </w:t>
      </w:r>
      <w:r w:rsidRPr="00B80BC7">
        <w:rPr>
          <w:rFonts w:eastAsiaTheme="minorHAnsi"/>
          <w:color w:val="000000"/>
          <w:lang w:val="id-ID"/>
        </w:rPr>
        <w:t xml:space="preserve">akan cenderung menggunakan metode akuntansi yang konservatif dan sebaliknya jika semakin kecil rasio ini mengidikasikan kepemilikan manajerial lebih rendah dibanding pihak eksternal, maka perusahan cenderung tidak menggunakan metode akuntansi yang konservatif </w:t>
      </w:r>
      <w:r w:rsidRPr="00B80BC7">
        <w:rPr>
          <w:rFonts w:eastAsiaTheme="minorHAnsi"/>
          <w:bCs/>
          <w:color w:val="000000"/>
          <w:lang w:val="id-ID"/>
        </w:rPr>
        <w:t>(Dyahayu Artika Deviyanti, 2012)</w:t>
      </w:r>
    </w:p>
    <w:p w:rsidR="00B80BC7" w:rsidRPr="00B80BC7" w:rsidRDefault="00B80BC7" w:rsidP="00B80BC7">
      <w:pPr>
        <w:pStyle w:val="ListParagraph"/>
        <w:spacing w:line="480" w:lineRule="auto"/>
        <w:ind w:left="0" w:firstLine="720"/>
        <w:jc w:val="both"/>
        <w:rPr>
          <w:rFonts w:eastAsiaTheme="minorHAnsi"/>
          <w:color w:val="000000"/>
          <w:lang w:val="id-ID"/>
        </w:rPr>
      </w:pPr>
    </w:p>
    <w:p w:rsidR="00B80BC7" w:rsidRPr="00B80BC7" w:rsidRDefault="00B80BC7" w:rsidP="00B80BC7">
      <w:pPr>
        <w:widowControl w:val="0"/>
        <w:numPr>
          <w:ilvl w:val="1"/>
          <w:numId w:val="15"/>
        </w:numPr>
        <w:tabs>
          <w:tab w:val="left" w:pos="426"/>
        </w:tabs>
        <w:autoSpaceDE w:val="0"/>
        <w:autoSpaceDN w:val="0"/>
        <w:adjustRightInd w:val="0"/>
        <w:spacing w:after="0" w:line="480" w:lineRule="auto"/>
        <w:ind w:left="426" w:hanging="426"/>
        <w:jc w:val="both"/>
        <w:rPr>
          <w:rFonts w:ascii="Times New Roman" w:hAnsi="Times New Roman" w:cs="Times New Roman"/>
          <w:b/>
          <w:sz w:val="24"/>
          <w:szCs w:val="24"/>
        </w:rPr>
      </w:pPr>
      <w:r w:rsidRPr="00B80BC7">
        <w:rPr>
          <w:rFonts w:ascii="Times New Roman" w:hAnsi="Times New Roman" w:cs="Times New Roman"/>
          <w:b/>
          <w:sz w:val="24"/>
          <w:szCs w:val="24"/>
        </w:rPr>
        <w:t xml:space="preserve">Metode Pengumpulan Data </w:t>
      </w:r>
    </w:p>
    <w:p w:rsidR="00B80BC7" w:rsidRPr="00B80BC7" w:rsidRDefault="00B80BC7" w:rsidP="00B80BC7">
      <w:pPr>
        <w:spacing w:line="480" w:lineRule="auto"/>
        <w:ind w:firstLine="720"/>
        <w:jc w:val="both"/>
        <w:rPr>
          <w:rFonts w:ascii="Times New Roman" w:hAnsi="Times New Roman" w:cs="Times New Roman"/>
          <w:sz w:val="24"/>
          <w:szCs w:val="24"/>
          <w:lang w:val="id-ID"/>
        </w:rPr>
      </w:pPr>
      <w:r w:rsidRPr="00B80BC7">
        <w:rPr>
          <w:rFonts w:ascii="Times New Roman" w:hAnsi="Times New Roman" w:cs="Times New Roman"/>
          <w:sz w:val="24"/>
          <w:szCs w:val="24"/>
        </w:rPr>
        <w:t xml:space="preserve">Penelitian ini menggunakan data sekunder yang diperoleh dari dokumentasi. Dokumentasi yaitu jenis pengumpulan data yang berupa arsip, transaksi, kejadian. laporan keuangan perusahaan dan dokumen lainnya (Winarno Surakhmad, 1990). </w:t>
      </w:r>
      <w:r w:rsidRPr="00B80BC7">
        <w:rPr>
          <w:rFonts w:ascii="Times New Roman" w:hAnsi="Times New Roman" w:cs="Times New Roman"/>
          <w:sz w:val="24"/>
          <w:szCs w:val="24"/>
          <w:lang w:val="id-ID"/>
        </w:rPr>
        <w:t xml:space="preserve">Metode pengumpulan data dalam penelitian ini, Dokumentasi dan Brosing di Internet di </w:t>
      </w:r>
      <w:r w:rsidRPr="00B80BC7">
        <w:rPr>
          <w:rFonts w:ascii="Times New Roman" w:hAnsi="Times New Roman" w:cs="Times New Roman"/>
          <w:i/>
          <w:iCs/>
          <w:sz w:val="24"/>
          <w:szCs w:val="24"/>
        </w:rPr>
        <w:t>Indonesian Capital Market Directory</w:t>
      </w:r>
      <w:r w:rsidRPr="00B80BC7">
        <w:rPr>
          <w:rFonts w:ascii="Times New Roman" w:hAnsi="Times New Roman" w:cs="Times New Roman"/>
          <w:sz w:val="24"/>
          <w:szCs w:val="24"/>
        </w:rPr>
        <w:t xml:space="preserve"> </w:t>
      </w:r>
      <w:r w:rsidRPr="00B80BC7">
        <w:rPr>
          <w:rFonts w:ascii="Times New Roman" w:hAnsi="Times New Roman" w:cs="Times New Roman"/>
          <w:sz w:val="24"/>
          <w:szCs w:val="24"/>
          <w:lang w:val="id-ID"/>
        </w:rPr>
        <w:t>(</w:t>
      </w:r>
      <w:hyperlink r:id="rId6" w:history="1">
        <w:r w:rsidRPr="00B80BC7">
          <w:rPr>
            <w:rStyle w:val="Hyperlink"/>
            <w:rFonts w:ascii="Times New Roman" w:hAnsi="Times New Roman" w:cs="Times New Roman"/>
            <w:sz w:val="24"/>
            <w:szCs w:val="24"/>
          </w:rPr>
          <w:t>www.idx.co.id</w:t>
        </w:r>
      </w:hyperlink>
      <w:r w:rsidRPr="00B80BC7">
        <w:rPr>
          <w:rStyle w:val="HTMLCite"/>
          <w:rFonts w:ascii="Times New Roman" w:hAnsi="Times New Roman" w:cs="Times New Roman"/>
          <w:sz w:val="24"/>
          <w:szCs w:val="24"/>
          <w:lang w:val="id-ID"/>
        </w:rPr>
        <w:t xml:space="preserve">),  Saham Ok dan Yahoo Finance, </w:t>
      </w:r>
      <w:r w:rsidRPr="00B80BC7">
        <w:rPr>
          <w:rFonts w:ascii="Times New Roman" w:hAnsi="Times New Roman" w:cs="Times New Roman"/>
          <w:sz w:val="24"/>
          <w:szCs w:val="24"/>
        </w:rPr>
        <w:t xml:space="preserve">yang memuat informasi keuangan perusahaan </w:t>
      </w:r>
      <w:r w:rsidRPr="00B80BC7">
        <w:rPr>
          <w:rFonts w:ascii="Times New Roman" w:hAnsi="Times New Roman" w:cs="Times New Roman"/>
          <w:i/>
          <w:sz w:val="24"/>
          <w:szCs w:val="24"/>
        </w:rPr>
        <w:t>Food and Beverage</w:t>
      </w:r>
      <w:r w:rsidRPr="00B80BC7">
        <w:rPr>
          <w:rFonts w:ascii="Times New Roman" w:hAnsi="Times New Roman" w:cs="Times New Roman"/>
          <w:sz w:val="24"/>
          <w:szCs w:val="24"/>
        </w:rPr>
        <w:t xml:space="preserve"> di BEI selama tahun </w:t>
      </w:r>
      <w:r w:rsidRPr="00B80BC7">
        <w:rPr>
          <w:rFonts w:ascii="Times New Roman" w:hAnsi="Times New Roman" w:cs="Times New Roman"/>
          <w:sz w:val="24"/>
          <w:szCs w:val="24"/>
          <w:lang w:val="fi-FI"/>
        </w:rPr>
        <w:t>201</w:t>
      </w:r>
      <w:r w:rsidRPr="00B80BC7">
        <w:rPr>
          <w:rFonts w:ascii="Times New Roman" w:hAnsi="Times New Roman" w:cs="Times New Roman"/>
          <w:sz w:val="24"/>
          <w:szCs w:val="24"/>
          <w:lang w:val="id-ID"/>
        </w:rPr>
        <w:t>2</w:t>
      </w:r>
      <w:r w:rsidRPr="00B80BC7">
        <w:rPr>
          <w:rFonts w:ascii="Times New Roman" w:hAnsi="Times New Roman" w:cs="Times New Roman"/>
          <w:sz w:val="24"/>
          <w:szCs w:val="24"/>
          <w:lang w:val="fi-FI"/>
        </w:rPr>
        <w:t>-201</w:t>
      </w:r>
      <w:r w:rsidRPr="00B80BC7">
        <w:rPr>
          <w:rFonts w:ascii="Times New Roman" w:hAnsi="Times New Roman" w:cs="Times New Roman"/>
          <w:sz w:val="24"/>
          <w:szCs w:val="24"/>
        </w:rPr>
        <w:t>6</w:t>
      </w:r>
    </w:p>
    <w:p w:rsidR="00B80BC7" w:rsidRPr="00B80BC7" w:rsidRDefault="00B80BC7" w:rsidP="00B80BC7">
      <w:pPr>
        <w:spacing w:line="480" w:lineRule="auto"/>
        <w:ind w:firstLine="720"/>
        <w:jc w:val="both"/>
        <w:rPr>
          <w:rFonts w:ascii="Times New Roman" w:hAnsi="Times New Roman" w:cs="Times New Roman"/>
          <w:sz w:val="24"/>
          <w:szCs w:val="24"/>
          <w:lang w:val="id-ID"/>
        </w:rPr>
      </w:pPr>
    </w:p>
    <w:p w:rsidR="00B80BC7" w:rsidRPr="00B80BC7" w:rsidRDefault="00B80BC7" w:rsidP="00B80BC7">
      <w:pPr>
        <w:widowControl w:val="0"/>
        <w:numPr>
          <w:ilvl w:val="1"/>
          <w:numId w:val="15"/>
        </w:numPr>
        <w:tabs>
          <w:tab w:val="left" w:pos="426"/>
        </w:tabs>
        <w:autoSpaceDE w:val="0"/>
        <w:autoSpaceDN w:val="0"/>
        <w:adjustRightInd w:val="0"/>
        <w:spacing w:after="0" w:line="480" w:lineRule="auto"/>
        <w:ind w:left="426" w:hanging="426"/>
        <w:jc w:val="both"/>
        <w:rPr>
          <w:rFonts w:ascii="Times New Roman" w:hAnsi="Times New Roman" w:cs="Times New Roman"/>
          <w:b/>
          <w:sz w:val="24"/>
          <w:szCs w:val="24"/>
        </w:rPr>
      </w:pPr>
      <w:r w:rsidRPr="00B80BC7">
        <w:rPr>
          <w:rFonts w:ascii="Times New Roman" w:hAnsi="Times New Roman" w:cs="Times New Roman"/>
          <w:b/>
          <w:sz w:val="24"/>
          <w:szCs w:val="24"/>
          <w:lang w:val="id-ID"/>
        </w:rPr>
        <w:t>Deskrepsi dan Analisis Hasil Penelitian</w:t>
      </w:r>
    </w:p>
    <w:p w:rsidR="00B80BC7" w:rsidRPr="00B80BC7" w:rsidRDefault="00B80BC7" w:rsidP="00B80BC7">
      <w:pPr>
        <w:spacing w:line="480" w:lineRule="auto"/>
        <w:ind w:firstLine="720"/>
        <w:jc w:val="both"/>
        <w:rPr>
          <w:rFonts w:ascii="Times New Roman" w:hAnsi="Times New Roman" w:cs="Times New Roman"/>
          <w:bCs/>
          <w:sz w:val="24"/>
          <w:szCs w:val="24"/>
        </w:rPr>
      </w:pPr>
      <w:r w:rsidRPr="00B80BC7">
        <w:rPr>
          <w:rFonts w:ascii="Times New Roman" w:hAnsi="Times New Roman" w:cs="Times New Roman"/>
          <w:sz w:val="24"/>
          <w:szCs w:val="24"/>
        </w:rPr>
        <w:lastRenderedPageBreak/>
        <w:t xml:space="preserve">Metode analisis data yang digunakan adalah </w:t>
      </w:r>
      <w:r w:rsidRPr="00B80BC7">
        <w:rPr>
          <w:rFonts w:ascii="Times New Roman" w:hAnsi="Times New Roman" w:cs="Times New Roman"/>
          <w:bCs/>
          <w:sz w:val="24"/>
          <w:szCs w:val="24"/>
        </w:rPr>
        <w:t xml:space="preserve">analisis kuantitatif </w:t>
      </w:r>
      <w:r w:rsidRPr="00B80BC7">
        <w:rPr>
          <w:rFonts w:ascii="Times New Roman" w:hAnsi="Times New Roman" w:cs="Times New Roman"/>
          <w:sz w:val="24"/>
          <w:szCs w:val="24"/>
        </w:rPr>
        <w:t xml:space="preserve">yaitu </w:t>
      </w:r>
      <w:r w:rsidRPr="00B80BC7">
        <w:rPr>
          <w:rFonts w:ascii="Times New Roman" w:hAnsi="Times New Roman" w:cs="Times New Roman"/>
          <w:sz w:val="24"/>
          <w:szCs w:val="24"/>
          <w:lang w:val="id-ID"/>
        </w:rPr>
        <w:t xml:space="preserve">analisis yang dilakukan dengan mengolah data dalam bentuk angka dengan menggunakan metode statistik. Analisis ini digunakan untuk menganalisis masalah yang dapat diwujudkan dalam jumlah tertentu atau diwujudkan dalam kuantitas tertentu (Supranto, 1997). </w:t>
      </w:r>
      <w:r w:rsidRPr="00B80BC7">
        <w:rPr>
          <w:rFonts w:ascii="Times New Roman" w:hAnsi="Times New Roman" w:cs="Times New Roman"/>
          <w:bCs/>
          <w:sz w:val="24"/>
          <w:szCs w:val="24"/>
          <w:lang w:val="id-ID"/>
        </w:rPr>
        <w:t xml:space="preserve">Penelitian ini menggunakan analisis </w:t>
      </w:r>
      <w:r w:rsidRPr="00B80BC7">
        <w:rPr>
          <w:rFonts w:ascii="Times New Roman" w:hAnsi="Times New Roman" w:cs="Times New Roman"/>
          <w:bCs/>
          <w:sz w:val="24"/>
          <w:szCs w:val="24"/>
        </w:rPr>
        <w:t xml:space="preserve">regresi linier berganda, maka perlu dilakukan uji asumsi klasik terlebih dahulu sebagai </w:t>
      </w:r>
      <w:r w:rsidRPr="00B80BC7">
        <w:rPr>
          <w:rFonts w:ascii="Times New Roman" w:hAnsi="Times New Roman" w:cs="Times New Roman"/>
          <w:bCs/>
          <w:sz w:val="24"/>
          <w:szCs w:val="24"/>
          <w:lang w:val="id-ID"/>
        </w:rPr>
        <w:t>berikut :</w:t>
      </w:r>
    </w:p>
    <w:p w:rsidR="00B80BC7" w:rsidRPr="00B80BC7" w:rsidRDefault="00B80BC7" w:rsidP="00B80BC7">
      <w:pPr>
        <w:widowControl w:val="0"/>
        <w:numPr>
          <w:ilvl w:val="2"/>
          <w:numId w:val="16"/>
        </w:numPr>
        <w:tabs>
          <w:tab w:val="left" w:pos="426"/>
        </w:tabs>
        <w:autoSpaceDE w:val="0"/>
        <w:autoSpaceDN w:val="0"/>
        <w:adjustRightInd w:val="0"/>
        <w:spacing w:after="0" w:line="480" w:lineRule="auto"/>
        <w:jc w:val="both"/>
        <w:rPr>
          <w:rFonts w:ascii="Times New Roman" w:hAnsi="Times New Roman" w:cs="Times New Roman"/>
          <w:b/>
          <w:sz w:val="24"/>
          <w:szCs w:val="24"/>
        </w:rPr>
      </w:pPr>
      <w:r w:rsidRPr="00B80BC7">
        <w:rPr>
          <w:rFonts w:ascii="Times New Roman" w:hAnsi="Times New Roman" w:cs="Times New Roman"/>
          <w:b/>
          <w:sz w:val="24"/>
          <w:szCs w:val="24"/>
          <w:lang w:val="id-ID"/>
        </w:rPr>
        <w:t>Analisis Deskriptif</w:t>
      </w:r>
    </w:p>
    <w:p w:rsidR="00B80BC7" w:rsidRPr="00B80BC7" w:rsidRDefault="00B80BC7" w:rsidP="00B80BC7">
      <w:pPr>
        <w:tabs>
          <w:tab w:val="left" w:pos="426"/>
        </w:tabs>
        <w:spacing w:line="480" w:lineRule="auto"/>
        <w:ind w:firstLine="425"/>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lang w:val="id-ID"/>
        </w:rPr>
        <w:t xml:space="preserve">Analisis </w:t>
      </w:r>
      <w:r w:rsidRPr="00B80BC7">
        <w:rPr>
          <w:rFonts w:ascii="Times New Roman" w:hAnsi="Times New Roman" w:cs="Times New Roman"/>
          <w:color w:val="000000"/>
          <w:sz w:val="24"/>
          <w:szCs w:val="24"/>
        </w:rPr>
        <w:t>deskriptif dilakukan untuk mengetahui dan memperoleh deskripsi terkait data yang digunakan dalam penelitian dari nilai rata-rata (mean), standar deviasi (</w:t>
      </w:r>
      <w:r w:rsidRPr="00B80BC7">
        <w:rPr>
          <w:rFonts w:ascii="Times New Roman" w:hAnsi="Times New Roman" w:cs="Times New Roman"/>
          <w:i/>
          <w:iCs/>
          <w:color w:val="000000"/>
          <w:sz w:val="24"/>
          <w:szCs w:val="24"/>
        </w:rPr>
        <w:t>deviation standar</w:t>
      </w:r>
      <w:r w:rsidRPr="00B80BC7">
        <w:rPr>
          <w:rFonts w:ascii="Times New Roman" w:hAnsi="Times New Roman" w:cs="Times New Roman"/>
          <w:color w:val="000000"/>
          <w:sz w:val="24"/>
          <w:szCs w:val="24"/>
        </w:rPr>
        <w:t>), varian (</w:t>
      </w:r>
      <w:r w:rsidRPr="00B80BC7">
        <w:rPr>
          <w:rFonts w:ascii="Times New Roman" w:hAnsi="Times New Roman" w:cs="Times New Roman"/>
          <w:i/>
          <w:iCs/>
          <w:color w:val="000000"/>
          <w:sz w:val="24"/>
          <w:szCs w:val="24"/>
        </w:rPr>
        <w:t>variance</w:t>
      </w:r>
      <w:r w:rsidRPr="00B80BC7">
        <w:rPr>
          <w:rFonts w:ascii="Times New Roman" w:hAnsi="Times New Roman" w:cs="Times New Roman"/>
          <w:color w:val="000000"/>
          <w:sz w:val="24"/>
          <w:szCs w:val="24"/>
        </w:rPr>
        <w:t>), nilai minimum, nilai maksimum, range, dan sebagainya (Ghozali, 2016). Statistik deskriptif memberikan interpretasi data yang lebih jelas dan mudah dipahami.</w:t>
      </w:r>
      <w:r w:rsidRPr="00B80BC7">
        <w:rPr>
          <w:rFonts w:ascii="Times New Roman" w:hAnsi="Times New Roman" w:cs="Times New Roman"/>
          <w:color w:val="000000"/>
          <w:sz w:val="24"/>
          <w:szCs w:val="24"/>
          <w:lang w:val="id-ID"/>
        </w:rPr>
        <w:t xml:space="preserve"> Dalam penelitian ini uji deskriptif yang digunakan adalah </w:t>
      </w:r>
      <w:r w:rsidRPr="00B80BC7">
        <w:rPr>
          <w:rFonts w:ascii="Times New Roman" w:hAnsi="Times New Roman" w:cs="Times New Roman"/>
          <w:color w:val="000000"/>
          <w:sz w:val="24"/>
          <w:szCs w:val="24"/>
        </w:rPr>
        <w:t>rata-rata (mean), standar deviasi (</w:t>
      </w:r>
      <w:r w:rsidRPr="00B80BC7">
        <w:rPr>
          <w:rFonts w:ascii="Times New Roman" w:hAnsi="Times New Roman" w:cs="Times New Roman"/>
          <w:i/>
          <w:iCs/>
          <w:color w:val="000000"/>
          <w:sz w:val="24"/>
          <w:szCs w:val="24"/>
        </w:rPr>
        <w:t>deviation standar</w:t>
      </w:r>
      <w:r w:rsidRPr="00B80BC7">
        <w:rPr>
          <w:rFonts w:ascii="Times New Roman" w:hAnsi="Times New Roman" w:cs="Times New Roman"/>
          <w:color w:val="000000"/>
          <w:sz w:val="24"/>
          <w:szCs w:val="24"/>
        </w:rPr>
        <w:t>), nilai minimum, nilai maksimum</w:t>
      </w:r>
      <w:r w:rsidRPr="00B80BC7">
        <w:rPr>
          <w:rFonts w:ascii="Times New Roman" w:hAnsi="Times New Roman" w:cs="Times New Roman"/>
          <w:color w:val="000000"/>
          <w:sz w:val="24"/>
          <w:szCs w:val="24"/>
          <w:lang w:val="id-ID"/>
        </w:rPr>
        <w:t xml:space="preserve"> dengan menggunakan SPSS</w:t>
      </w:r>
    </w:p>
    <w:p w:rsidR="00B80BC7" w:rsidRPr="00B80BC7" w:rsidRDefault="00B80BC7" w:rsidP="00B80BC7">
      <w:pPr>
        <w:tabs>
          <w:tab w:val="left" w:pos="426"/>
        </w:tabs>
        <w:spacing w:line="480" w:lineRule="auto"/>
        <w:ind w:firstLine="425"/>
        <w:jc w:val="both"/>
        <w:rPr>
          <w:rFonts w:ascii="Times New Roman" w:hAnsi="Times New Roman" w:cs="Times New Roman"/>
          <w:b/>
          <w:sz w:val="24"/>
          <w:szCs w:val="24"/>
          <w:lang w:val="id-ID"/>
        </w:rPr>
      </w:pPr>
    </w:p>
    <w:p w:rsidR="00B80BC7" w:rsidRPr="00B80BC7" w:rsidRDefault="00B80BC7" w:rsidP="00B80BC7">
      <w:pPr>
        <w:widowControl w:val="0"/>
        <w:numPr>
          <w:ilvl w:val="2"/>
          <w:numId w:val="16"/>
        </w:numPr>
        <w:tabs>
          <w:tab w:val="left" w:pos="426"/>
        </w:tabs>
        <w:autoSpaceDE w:val="0"/>
        <w:autoSpaceDN w:val="0"/>
        <w:adjustRightInd w:val="0"/>
        <w:spacing w:after="0" w:line="480" w:lineRule="auto"/>
        <w:jc w:val="both"/>
        <w:rPr>
          <w:rFonts w:ascii="Times New Roman" w:hAnsi="Times New Roman" w:cs="Times New Roman"/>
          <w:b/>
          <w:sz w:val="24"/>
          <w:szCs w:val="24"/>
        </w:rPr>
      </w:pPr>
      <w:r w:rsidRPr="00B80BC7">
        <w:rPr>
          <w:rFonts w:ascii="Times New Roman" w:hAnsi="Times New Roman" w:cs="Times New Roman"/>
          <w:b/>
          <w:bCs/>
          <w:sz w:val="24"/>
          <w:szCs w:val="24"/>
          <w:lang w:val="sv-SE"/>
        </w:rPr>
        <w:t>Persamaan Regresi Linier</w:t>
      </w:r>
    </w:p>
    <w:p w:rsidR="00B80BC7" w:rsidRPr="00B80BC7" w:rsidRDefault="00B80BC7" w:rsidP="00B80BC7">
      <w:pPr>
        <w:tabs>
          <w:tab w:val="left" w:pos="2340"/>
          <w:tab w:val="left" w:pos="2520"/>
        </w:tabs>
        <w:spacing w:line="480" w:lineRule="auto"/>
        <w:jc w:val="both"/>
        <w:rPr>
          <w:rFonts w:ascii="Times New Roman" w:hAnsi="Times New Roman" w:cs="Times New Roman"/>
          <w:sz w:val="24"/>
          <w:szCs w:val="24"/>
        </w:rPr>
      </w:pPr>
      <w:r w:rsidRPr="00B80BC7">
        <w:rPr>
          <w:rFonts w:ascii="Times New Roman" w:hAnsi="Times New Roman" w:cs="Times New Roman"/>
          <w:sz w:val="24"/>
          <w:szCs w:val="24"/>
        </w:rPr>
        <w:t>Persamaan regresi linier digunakan untuk mengetahui seberapa besar pengaruh variabel independen dengan variabel dependen. Persamaan regresi linier yang digunakan dalam penelitian ini dituliskan dengan rumus : (Hasan, 2002)</w:t>
      </w:r>
    </w:p>
    <w:p w:rsidR="00B80BC7" w:rsidRPr="00B80BC7" w:rsidRDefault="00B80BC7" w:rsidP="00B80BC7">
      <w:pPr>
        <w:tabs>
          <w:tab w:val="left" w:pos="2340"/>
          <w:tab w:val="left" w:pos="2520"/>
        </w:tabs>
        <w:spacing w:line="480" w:lineRule="auto"/>
        <w:jc w:val="both"/>
        <w:rPr>
          <w:rFonts w:ascii="Times New Roman" w:hAnsi="Times New Roman" w:cs="Times New Roman"/>
          <w:sz w:val="24"/>
          <w:szCs w:val="24"/>
          <w:lang w:val="pt-BR"/>
        </w:rPr>
      </w:pPr>
      <w:r w:rsidRPr="00B80BC7">
        <w:rPr>
          <w:rFonts w:ascii="Times New Roman" w:hAnsi="Times New Roman" w:cs="Times New Roman"/>
          <w:sz w:val="24"/>
          <w:szCs w:val="24"/>
          <w:lang w:val="pt-BR"/>
        </w:rPr>
        <w:t xml:space="preserve">Y = </w:t>
      </w:r>
      <w:r w:rsidRPr="00B80BC7">
        <w:rPr>
          <w:rFonts w:ascii="Times New Roman" w:hAnsi="Times New Roman" w:cs="Times New Roman"/>
          <w:sz w:val="24"/>
          <w:szCs w:val="24"/>
        </w:rPr>
        <w:t>β</w:t>
      </w:r>
      <w:r w:rsidRPr="00B80BC7">
        <w:rPr>
          <w:rFonts w:ascii="Times New Roman" w:hAnsi="Times New Roman" w:cs="Times New Roman"/>
          <w:sz w:val="24"/>
          <w:szCs w:val="24"/>
          <w:vertAlign w:val="subscript"/>
          <w:lang w:val="pt-BR"/>
        </w:rPr>
        <w:t>0</w:t>
      </w:r>
      <w:r w:rsidRPr="00B80BC7">
        <w:rPr>
          <w:rFonts w:ascii="Times New Roman" w:hAnsi="Times New Roman" w:cs="Times New Roman"/>
          <w:sz w:val="24"/>
          <w:szCs w:val="24"/>
          <w:lang w:val="pt-BR"/>
        </w:rPr>
        <w:t xml:space="preserve">  + </w:t>
      </w:r>
      <w:r w:rsidRPr="00B80BC7">
        <w:rPr>
          <w:rFonts w:ascii="Times New Roman" w:hAnsi="Times New Roman" w:cs="Times New Roman"/>
          <w:sz w:val="24"/>
          <w:szCs w:val="24"/>
        </w:rPr>
        <w:sym w:font="Symbol" w:char="F062"/>
      </w:r>
      <w:r w:rsidRPr="00B80BC7">
        <w:rPr>
          <w:rFonts w:ascii="Times New Roman" w:hAnsi="Times New Roman" w:cs="Times New Roman"/>
          <w:sz w:val="24"/>
          <w:szCs w:val="24"/>
          <w:vertAlign w:val="subscript"/>
          <w:lang w:val="pt-BR"/>
        </w:rPr>
        <w:t xml:space="preserve">1 </w:t>
      </w:r>
      <w:r w:rsidRPr="00B80BC7">
        <w:rPr>
          <w:rFonts w:ascii="Times New Roman" w:hAnsi="Times New Roman" w:cs="Times New Roman"/>
          <w:sz w:val="24"/>
          <w:szCs w:val="24"/>
          <w:lang w:val="pt-BR"/>
        </w:rPr>
        <w:t>X</w:t>
      </w:r>
      <w:r w:rsidRPr="00B80BC7">
        <w:rPr>
          <w:rFonts w:ascii="Times New Roman" w:hAnsi="Times New Roman" w:cs="Times New Roman"/>
          <w:sz w:val="24"/>
          <w:szCs w:val="24"/>
          <w:vertAlign w:val="subscript"/>
          <w:lang w:val="pt-BR"/>
        </w:rPr>
        <w:t>1</w:t>
      </w:r>
      <w:r w:rsidRPr="00B80BC7">
        <w:rPr>
          <w:rFonts w:ascii="Times New Roman" w:hAnsi="Times New Roman" w:cs="Times New Roman"/>
          <w:sz w:val="24"/>
          <w:szCs w:val="24"/>
          <w:lang w:val="pt-BR"/>
        </w:rPr>
        <w:t xml:space="preserve"> +</w:t>
      </w:r>
      <w:r w:rsidRPr="00B80BC7">
        <w:rPr>
          <w:rFonts w:ascii="Times New Roman" w:hAnsi="Times New Roman" w:cs="Times New Roman"/>
          <w:sz w:val="24"/>
          <w:szCs w:val="24"/>
          <w:vertAlign w:val="subscript"/>
          <w:lang w:val="pt-BR"/>
        </w:rPr>
        <w:t xml:space="preserve"> </w:t>
      </w:r>
      <w:r w:rsidRPr="00B80BC7">
        <w:rPr>
          <w:rFonts w:ascii="Times New Roman" w:hAnsi="Times New Roman" w:cs="Times New Roman"/>
          <w:sz w:val="24"/>
          <w:szCs w:val="24"/>
        </w:rPr>
        <w:sym w:font="Symbol" w:char="F062"/>
      </w:r>
      <w:r w:rsidRPr="00B80BC7">
        <w:rPr>
          <w:rFonts w:ascii="Times New Roman" w:hAnsi="Times New Roman" w:cs="Times New Roman"/>
          <w:sz w:val="24"/>
          <w:szCs w:val="24"/>
          <w:vertAlign w:val="subscript"/>
          <w:lang w:val="pt-BR"/>
        </w:rPr>
        <w:t>2</w:t>
      </w:r>
      <w:r w:rsidRPr="00B80BC7">
        <w:rPr>
          <w:rFonts w:ascii="Times New Roman" w:hAnsi="Times New Roman" w:cs="Times New Roman"/>
          <w:sz w:val="24"/>
          <w:szCs w:val="24"/>
          <w:lang w:val="pt-BR"/>
        </w:rPr>
        <w:t>X</w:t>
      </w:r>
      <w:r w:rsidRPr="00B80BC7">
        <w:rPr>
          <w:rFonts w:ascii="Times New Roman" w:hAnsi="Times New Roman" w:cs="Times New Roman"/>
          <w:sz w:val="24"/>
          <w:szCs w:val="24"/>
          <w:vertAlign w:val="subscript"/>
          <w:lang w:val="pt-BR"/>
        </w:rPr>
        <w:t>2</w:t>
      </w:r>
      <w:r w:rsidRPr="00B80BC7">
        <w:rPr>
          <w:rFonts w:ascii="Times New Roman" w:hAnsi="Times New Roman" w:cs="Times New Roman"/>
          <w:sz w:val="24"/>
          <w:szCs w:val="24"/>
          <w:lang w:val="pt-BR"/>
        </w:rPr>
        <w:t xml:space="preserve"> +</w:t>
      </w:r>
      <w:r w:rsidRPr="00B80BC7">
        <w:rPr>
          <w:rFonts w:ascii="Times New Roman" w:hAnsi="Times New Roman" w:cs="Times New Roman"/>
          <w:sz w:val="24"/>
          <w:szCs w:val="24"/>
          <w:vertAlign w:val="subscript"/>
          <w:lang w:val="pt-BR"/>
        </w:rPr>
        <w:t xml:space="preserve"> </w:t>
      </w:r>
      <w:r w:rsidRPr="00B80BC7">
        <w:rPr>
          <w:rFonts w:ascii="Times New Roman" w:hAnsi="Times New Roman" w:cs="Times New Roman"/>
          <w:sz w:val="24"/>
          <w:szCs w:val="24"/>
        </w:rPr>
        <w:sym w:font="Symbol" w:char="F062"/>
      </w:r>
      <w:r w:rsidRPr="00B80BC7">
        <w:rPr>
          <w:rFonts w:ascii="Times New Roman" w:hAnsi="Times New Roman" w:cs="Times New Roman"/>
          <w:sz w:val="24"/>
          <w:szCs w:val="24"/>
          <w:vertAlign w:val="subscript"/>
          <w:lang w:val="pt-BR"/>
        </w:rPr>
        <w:t>3</w:t>
      </w:r>
      <w:r w:rsidRPr="00B80BC7">
        <w:rPr>
          <w:rFonts w:ascii="Times New Roman" w:hAnsi="Times New Roman" w:cs="Times New Roman"/>
          <w:sz w:val="24"/>
          <w:szCs w:val="24"/>
          <w:lang w:val="pt-BR"/>
        </w:rPr>
        <w:t>X</w:t>
      </w:r>
      <w:r w:rsidRPr="00B80BC7">
        <w:rPr>
          <w:rFonts w:ascii="Times New Roman" w:hAnsi="Times New Roman" w:cs="Times New Roman"/>
          <w:sz w:val="24"/>
          <w:szCs w:val="24"/>
          <w:vertAlign w:val="subscript"/>
          <w:lang w:val="pt-BR"/>
        </w:rPr>
        <w:t>3</w:t>
      </w:r>
      <w:r w:rsidRPr="00B80BC7">
        <w:rPr>
          <w:rFonts w:ascii="Times New Roman" w:hAnsi="Times New Roman" w:cs="Times New Roman"/>
          <w:sz w:val="24"/>
          <w:szCs w:val="24"/>
          <w:lang w:val="pt-BR"/>
        </w:rPr>
        <w:t xml:space="preserve"> + e</w:t>
      </w:r>
    </w:p>
    <w:p w:rsidR="00B80BC7" w:rsidRPr="00B80BC7" w:rsidRDefault="00B80BC7" w:rsidP="00B80BC7">
      <w:pPr>
        <w:tabs>
          <w:tab w:val="left" w:pos="2340"/>
          <w:tab w:val="left" w:pos="2520"/>
        </w:tabs>
        <w:spacing w:line="480" w:lineRule="auto"/>
        <w:jc w:val="both"/>
        <w:rPr>
          <w:rFonts w:ascii="Times New Roman" w:hAnsi="Times New Roman" w:cs="Times New Roman"/>
          <w:sz w:val="24"/>
          <w:szCs w:val="24"/>
          <w:lang w:val="pt-BR"/>
        </w:rPr>
      </w:pPr>
      <w:r w:rsidRPr="00B80BC7">
        <w:rPr>
          <w:rFonts w:ascii="Times New Roman" w:hAnsi="Times New Roman" w:cs="Times New Roman"/>
          <w:sz w:val="24"/>
          <w:szCs w:val="24"/>
          <w:lang w:val="pt-BR"/>
        </w:rPr>
        <w:t>Keterangan:</w:t>
      </w:r>
    </w:p>
    <w:p w:rsidR="00B80BC7" w:rsidRPr="00B80BC7" w:rsidRDefault="00B80BC7" w:rsidP="00B80BC7">
      <w:pPr>
        <w:tabs>
          <w:tab w:val="left" w:pos="851"/>
          <w:tab w:val="left" w:pos="1134"/>
        </w:tabs>
        <w:spacing w:line="360" w:lineRule="auto"/>
        <w:jc w:val="both"/>
        <w:rPr>
          <w:rFonts w:ascii="Times New Roman" w:hAnsi="Times New Roman" w:cs="Times New Roman"/>
          <w:sz w:val="24"/>
          <w:szCs w:val="24"/>
          <w:lang w:val="sv-SE"/>
        </w:rPr>
      </w:pPr>
      <w:r w:rsidRPr="00B80BC7">
        <w:rPr>
          <w:rFonts w:ascii="Times New Roman" w:hAnsi="Times New Roman" w:cs="Times New Roman"/>
          <w:sz w:val="24"/>
          <w:szCs w:val="24"/>
          <w:lang w:val="sv-SE"/>
        </w:rPr>
        <w:t xml:space="preserve">Y </w:t>
      </w:r>
      <w:r w:rsidRPr="00B80BC7">
        <w:rPr>
          <w:rFonts w:ascii="Times New Roman" w:hAnsi="Times New Roman" w:cs="Times New Roman"/>
          <w:sz w:val="24"/>
          <w:szCs w:val="24"/>
          <w:lang w:val="sv-SE"/>
        </w:rPr>
        <w:tab/>
        <w:t>=</w:t>
      </w:r>
      <w:r w:rsidRPr="00B80BC7">
        <w:rPr>
          <w:rFonts w:ascii="Times New Roman" w:hAnsi="Times New Roman" w:cs="Times New Roman"/>
          <w:sz w:val="24"/>
          <w:szCs w:val="24"/>
          <w:lang w:val="sv-SE"/>
        </w:rPr>
        <w:tab/>
      </w:r>
      <w:r w:rsidRPr="00B80BC7">
        <w:rPr>
          <w:rFonts w:ascii="Times New Roman" w:hAnsi="Times New Roman" w:cs="Times New Roman"/>
          <w:sz w:val="24"/>
          <w:szCs w:val="24"/>
          <w:lang w:val="id-ID"/>
        </w:rPr>
        <w:t>Konservatisme akuntansi</w:t>
      </w:r>
      <w:r w:rsidRPr="00B80BC7">
        <w:rPr>
          <w:rFonts w:ascii="Times New Roman" w:hAnsi="Times New Roman" w:cs="Times New Roman"/>
          <w:sz w:val="24"/>
          <w:szCs w:val="24"/>
          <w:lang w:val="sv-SE"/>
        </w:rPr>
        <w:t xml:space="preserve"> </w:t>
      </w:r>
    </w:p>
    <w:p w:rsidR="00B80BC7" w:rsidRPr="00B80BC7" w:rsidRDefault="00B80BC7" w:rsidP="00B80BC7">
      <w:pPr>
        <w:tabs>
          <w:tab w:val="left" w:pos="851"/>
          <w:tab w:val="left" w:pos="1134"/>
        </w:tabs>
        <w:spacing w:line="360" w:lineRule="auto"/>
        <w:jc w:val="both"/>
        <w:rPr>
          <w:rFonts w:ascii="Times New Roman" w:hAnsi="Times New Roman" w:cs="Times New Roman"/>
          <w:sz w:val="24"/>
          <w:szCs w:val="24"/>
          <w:lang w:val="sv-SE"/>
        </w:rPr>
      </w:pPr>
      <w:r w:rsidRPr="00B80BC7">
        <w:rPr>
          <w:rFonts w:ascii="Times New Roman" w:hAnsi="Times New Roman" w:cs="Times New Roman"/>
          <w:sz w:val="24"/>
          <w:szCs w:val="24"/>
          <w:lang w:val="sv-SE"/>
        </w:rPr>
        <w:t>X</w:t>
      </w:r>
      <w:r w:rsidRPr="00B80BC7">
        <w:rPr>
          <w:rFonts w:ascii="Times New Roman" w:hAnsi="Times New Roman" w:cs="Times New Roman"/>
          <w:sz w:val="24"/>
          <w:szCs w:val="24"/>
          <w:vertAlign w:val="subscript"/>
          <w:lang w:val="sv-SE"/>
        </w:rPr>
        <w:t>1</w:t>
      </w:r>
      <w:r w:rsidRPr="00B80BC7">
        <w:rPr>
          <w:rFonts w:ascii="Times New Roman" w:hAnsi="Times New Roman" w:cs="Times New Roman"/>
          <w:sz w:val="24"/>
          <w:szCs w:val="24"/>
          <w:lang w:val="sv-SE"/>
        </w:rPr>
        <w:tab/>
        <w:t>=</w:t>
      </w:r>
      <w:r w:rsidRPr="00B80BC7">
        <w:rPr>
          <w:rFonts w:ascii="Times New Roman" w:hAnsi="Times New Roman" w:cs="Times New Roman"/>
          <w:sz w:val="24"/>
          <w:szCs w:val="24"/>
          <w:lang w:val="sv-SE"/>
        </w:rPr>
        <w:tab/>
      </w:r>
      <w:r w:rsidRPr="00B80BC7">
        <w:rPr>
          <w:rFonts w:ascii="Times New Roman" w:hAnsi="Times New Roman" w:cs="Times New Roman"/>
          <w:bCs/>
          <w:sz w:val="24"/>
          <w:szCs w:val="24"/>
          <w:lang w:val="id-ID"/>
        </w:rPr>
        <w:t>Leverage</w:t>
      </w:r>
    </w:p>
    <w:p w:rsidR="00B80BC7" w:rsidRPr="00B80BC7" w:rsidRDefault="00B80BC7" w:rsidP="00B80BC7">
      <w:pPr>
        <w:tabs>
          <w:tab w:val="left" w:pos="851"/>
          <w:tab w:val="left" w:pos="1134"/>
        </w:tabs>
        <w:spacing w:line="360" w:lineRule="auto"/>
        <w:jc w:val="both"/>
        <w:rPr>
          <w:rFonts w:ascii="Times New Roman" w:hAnsi="Times New Roman" w:cs="Times New Roman"/>
          <w:sz w:val="24"/>
          <w:szCs w:val="24"/>
          <w:lang w:val="id-ID"/>
        </w:rPr>
      </w:pPr>
      <w:r w:rsidRPr="00B80BC7">
        <w:rPr>
          <w:rFonts w:ascii="Times New Roman" w:hAnsi="Times New Roman" w:cs="Times New Roman"/>
          <w:sz w:val="24"/>
          <w:szCs w:val="24"/>
          <w:lang w:val="id-ID"/>
        </w:rPr>
        <w:lastRenderedPageBreak/>
        <w:t>X</w:t>
      </w:r>
      <w:r w:rsidRPr="00B80BC7">
        <w:rPr>
          <w:rFonts w:ascii="Times New Roman" w:hAnsi="Times New Roman" w:cs="Times New Roman"/>
          <w:sz w:val="24"/>
          <w:szCs w:val="24"/>
          <w:vertAlign w:val="subscript"/>
        </w:rPr>
        <w:t>2</w:t>
      </w:r>
      <w:r w:rsidRPr="00B80BC7">
        <w:rPr>
          <w:rFonts w:ascii="Times New Roman" w:hAnsi="Times New Roman" w:cs="Times New Roman"/>
          <w:sz w:val="24"/>
          <w:szCs w:val="24"/>
          <w:lang w:val="id-ID"/>
        </w:rPr>
        <w:tab/>
        <w:t>=</w:t>
      </w:r>
      <w:r w:rsidRPr="00B80BC7">
        <w:rPr>
          <w:rFonts w:ascii="Times New Roman" w:hAnsi="Times New Roman" w:cs="Times New Roman"/>
          <w:sz w:val="24"/>
          <w:szCs w:val="24"/>
          <w:lang w:val="id-ID"/>
        </w:rPr>
        <w:tab/>
        <w:t>Ukuran perusahaan</w:t>
      </w:r>
    </w:p>
    <w:p w:rsidR="00B80BC7" w:rsidRPr="00B80BC7" w:rsidRDefault="00B80BC7" w:rsidP="00B80BC7">
      <w:pPr>
        <w:tabs>
          <w:tab w:val="left" w:pos="851"/>
          <w:tab w:val="left" w:pos="1134"/>
        </w:tabs>
        <w:spacing w:line="360" w:lineRule="auto"/>
        <w:jc w:val="both"/>
        <w:rPr>
          <w:rFonts w:ascii="Times New Roman" w:hAnsi="Times New Roman" w:cs="Times New Roman"/>
          <w:sz w:val="24"/>
          <w:szCs w:val="24"/>
          <w:lang w:val="id-ID"/>
        </w:rPr>
      </w:pPr>
      <w:r w:rsidRPr="00B80BC7">
        <w:rPr>
          <w:rFonts w:ascii="Times New Roman" w:hAnsi="Times New Roman" w:cs="Times New Roman"/>
          <w:sz w:val="24"/>
          <w:szCs w:val="24"/>
          <w:lang w:val="id-ID"/>
        </w:rPr>
        <w:t>X</w:t>
      </w:r>
      <w:r w:rsidRPr="00B80BC7">
        <w:rPr>
          <w:rFonts w:ascii="Times New Roman" w:hAnsi="Times New Roman" w:cs="Times New Roman"/>
          <w:sz w:val="24"/>
          <w:szCs w:val="24"/>
          <w:vertAlign w:val="subscript"/>
        </w:rPr>
        <w:t>3</w:t>
      </w:r>
      <w:r w:rsidRPr="00B80BC7">
        <w:rPr>
          <w:rFonts w:ascii="Times New Roman" w:hAnsi="Times New Roman" w:cs="Times New Roman"/>
          <w:sz w:val="24"/>
          <w:szCs w:val="24"/>
          <w:lang w:val="id-ID"/>
        </w:rPr>
        <w:tab/>
        <w:t>=</w:t>
      </w:r>
      <w:r w:rsidRPr="00B80BC7">
        <w:rPr>
          <w:rFonts w:ascii="Times New Roman" w:hAnsi="Times New Roman" w:cs="Times New Roman"/>
          <w:sz w:val="24"/>
          <w:szCs w:val="24"/>
          <w:lang w:val="id-ID"/>
        </w:rPr>
        <w:tab/>
        <w:t>Kepemilikan manajerial</w:t>
      </w:r>
    </w:p>
    <w:p w:rsidR="00B80BC7" w:rsidRPr="00B80BC7" w:rsidRDefault="00B80BC7" w:rsidP="00B80BC7">
      <w:pPr>
        <w:tabs>
          <w:tab w:val="left" w:pos="851"/>
          <w:tab w:val="left" w:pos="1134"/>
        </w:tabs>
        <w:spacing w:line="360" w:lineRule="auto"/>
        <w:jc w:val="both"/>
        <w:rPr>
          <w:rFonts w:ascii="Times New Roman" w:hAnsi="Times New Roman" w:cs="Times New Roman"/>
          <w:sz w:val="24"/>
          <w:szCs w:val="24"/>
          <w:lang w:val="id-ID"/>
        </w:rPr>
      </w:pPr>
      <w:r w:rsidRPr="00B80BC7">
        <w:rPr>
          <w:rFonts w:ascii="Times New Roman" w:hAnsi="Times New Roman" w:cs="Times New Roman"/>
          <w:sz w:val="24"/>
          <w:szCs w:val="24"/>
          <w:lang w:val="sv-SE"/>
        </w:rPr>
        <w:sym w:font="Symbol" w:char="F062"/>
      </w:r>
      <w:r w:rsidRPr="00B80BC7">
        <w:rPr>
          <w:rFonts w:ascii="Times New Roman" w:hAnsi="Times New Roman" w:cs="Times New Roman"/>
          <w:sz w:val="24"/>
          <w:szCs w:val="24"/>
          <w:vertAlign w:val="subscript"/>
          <w:lang w:val="id-ID"/>
        </w:rPr>
        <w:t>0</w:t>
      </w:r>
      <w:r w:rsidRPr="00B80BC7">
        <w:rPr>
          <w:rFonts w:ascii="Times New Roman" w:hAnsi="Times New Roman" w:cs="Times New Roman"/>
          <w:sz w:val="24"/>
          <w:szCs w:val="24"/>
          <w:vertAlign w:val="subscript"/>
          <w:lang w:val="id-ID"/>
        </w:rPr>
        <w:tab/>
      </w:r>
      <w:r w:rsidRPr="00B80BC7">
        <w:rPr>
          <w:rFonts w:ascii="Times New Roman" w:hAnsi="Times New Roman" w:cs="Times New Roman"/>
          <w:sz w:val="24"/>
          <w:szCs w:val="24"/>
          <w:lang w:val="id-ID"/>
        </w:rPr>
        <w:t>=</w:t>
      </w:r>
      <w:r w:rsidRPr="00B80BC7">
        <w:rPr>
          <w:rFonts w:ascii="Times New Roman" w:hAnsi="Times New Roman" w:cs="Times New Roman"/>
          <w:sz w:val="24"/>
          <w:szCs w:val="24"/>
          <w:lang w:val="id-ID"/>
        </w:rPr>
        <w:tab/>
        <w:t xml:space="preserve">Konstanta </w:t>
      </w:r>
    </w:p>
    <w:p w:rsidR="00B80BC7" w:rsidRPr="00B80BC7" w:rsidRDefault="00B80BC7" w:rsidP="00B80BC7">
      <w:pPr>
        <w:tabs>
          <w:tab w:val="left" w:pos="851"/>
          <w:tab w:val="left" w:pos="1134"/>
        </w:tabs>
        <w:spacing w:line="360" w:lineRule="auto"/>
        <w:jc w:val="both"/>
        <w:rPr>
          <w:rFonts w:ascii="Times New Roman" w:hAnsi="Times New Roman" w:cs="Times New Roman"/>
          <w:sz w:val="24"/>
          <w:szCs w:val="24"/>
          <w:vertAlign w:val="subscript"/>
          <w:lang w:val="id-ID"/>
        </w:rPr>
      </w:pPr>
      <w:r w:rsidRPr="00B80BC7">
        <w:rPr>
          <w:rFonts w:ascii="Times New Roman" w:hAnsi="Times New Roman" w:cs="Times New Roman"/>
          <w:sz w:val="24"/>
          <w:szCs w:val="24"/>
          <w:lang w:val="sv-SE"/>
        </w:rPr>
        <w:sym w:font="Symbol" w:char="F062"/>
      </w:r>
      <w:r w:rsidRPr="00B80BC7">
        <w:rPr>
          <w:rFonts w:ascii="Times New Roman" w:hAnsi="Times New Roman" w:cs="Times New Roman"/>
          <w:sz w:val="24"/>
          <w:szCs w:val="24"/>
          <w:vertAlign w:val="subscript"/>
          <w:lang w:val="id-ID"/>
        </w:rPr>
        <w:t>1,2,3</w:t>
      </w:r>
      <w:r w:rsidRPr="00B80BC7">
        <w:rPr>
          <w:rFonts w:ascii="Times New Roman" w:hAnsi="Times New Roman" w:cs="Times New Roman"/>
          <w:sz w:val="24"/>
          <w:szCs w:val="24"/>
          <w:vertAlign w:val="subscript"/>
          <w:lang w:val="id-ID"/>
        </w:rPr>
        <w:tab/>
      </w:r>
      <w:r w:rsidRPr="00B80BC7">
        <w:rPr>
          <w:rFonts w:ascii="Times New Roman" w:hAnsi="Times New Roman" w:cs="Times New Roman"/>
          <w:sz w:val="24"/>
          <w:szCs w:val="24"/>
          <w:lang w:val="id-ID"/>
        </w:rPr>
        <w:t>=</w:t>
      </w:r>
      <w:r w:rsidRPr="00B80BC7">
        <w:rPr>
          <w:rFonts w:ascii="Times New Roman" w:hAnsi="Times New Roman" w:cs="Times New Roman"/>
          <w:sz w:val="24"/>
          <w:szCs w:val="24"/>
          <w:lang w:val="id-ID"/>
        </w:rPr>
        <w:tab/>
        <w:t>koefisien regresi</w:t>
      </w:r>
    </w:p>
    <w:p w:rsidR="00B80BC7" w:rsidRPr="00B80BC7" w:rsidRDefault="00B80BC7" w:rsidP="00B80BC7">
      <w:pPr>
        <w:tabs>
          <w:tab w:val="left" w:pos="851"/>
          <w:tab w:val="left" w:pos="1134"/>
        </w:tabs>
        <w:spacing w:line="360" w:lineRule="auto"/>
        <w:jc w:val="both"/>
        <w:rPr>
          <w:rFonts w:ascii="Times New Roman" w:hAnsi="Times New Roman" w:cs="Times New Roman"/>
          <w:sz w:val="24"/>
          <w:szCs w:val="24"/>
          <w:lang w:val="id-ID"/>
        </w:rPr>
      </w:pPr>
      <w:r w:rsidRPr="00B80BC7">
        <w:rPr>
          <w:rFonts w:ascii="Times New Roman" w:hAnsi="Times New Roman" w:cs="Times New Roman"/>
          <w:sz w:val="24"/>
          <w:szCs w:val="24"/>
          <w:lang w:val="id-ID"/>
        </w:rPr>
        <w:t>e</w:t>
      </w:r>
      <w:r w:rsidRPr="00B80BC7">
        <w:rPr>
          <w:rFonts w:ascii="Times New Roman" w:hAnsi="Times New Roman" w:cs="Times New Roman"/>
          <w:sz w:val="24"/>
          <w:szCs w:val="24"/>
          <w:lang w:val="id-ID"/>
        </w:rPr>
        <w:tab/>
        <w:t>=</w:t>
      </w:r>
      <w:r w:rsidRPr="00B80BC7">
        <w:rPr>
          <w:rFonts w:ascii="Times New Roman" w:hAnsi="Times New Roman" w:cs="Times New Roman"/>
          <w:sz w:val="24"/>
          <w:szCs w:val="24"/>
          <w:lang w:val="id-ID"/>
        </w:rPr>
        <w:tab/>
        <w:t>error</w:t>
      </w:r>
    </w:p>
    <w:p w:rsidR="00B80BC7" w:rsidRPr="00B80BC7" w:rsidRDefault="00B80BC7" w:rsidP="00B80BC7">
      <w:pPr>
        <w:tabs>
          <w:tab w:val="left" w:pos="851"/>
          <w:tab w:val="left" w:pos="1134"/>
        </w:tabs>
        <w:spacing w:line="360" w:lineRule="auto"/>
        <w:jc w:val="both"/>
        <w:rPr>
          <w:rFonts w:ascii="Times New Roman" w:hAnsi="Times New Roman" w:cs="Times New Roman"/>
          <w:sz w:val="24"/>
          <w:szCs w:val="24"/>
          <w:lang w:val="id-ID"/>
        </w:rPr>
      </w:pPr>
    </w:p>
    <w:p w:rsidR="00B80BC7" w:rsidRPr="00B80BC7" w:rsidRDefault="00B80BC7" w:rsidP="00B80BC7">
      <w:pPr>
        <w:widowControl w:val="0"/>
        <w:numPr>
          <w:ilvl w:val="2"/>
          <w:numId w:val="16"/>
        </w:numPr>
        <w:tabs>
          <w:tab w:val="left" w:pos="426"/>
        </w:tabs>
        <w:autoSpaceDE w:val="0"/>
        <w:autoSpaceDN w:val="0"/>
        <w:adjustRightInd w:val="0"/>
        <w:spacing w:after="0" w:line="480" w:lineRule="auto"/>
        <w:jc w:val="both"/>
        <w:rPr>
          <w:rFonts w:ascii="Times New Roman" w:hAnsi="Times New Roman" w:cs="Times New Roman"/>
          <w:b/>
          <w:sz w:val="24"/>
          <w:szCs w:val="24"/>
        </w:rPr>
      </w:pPr>
      <w:r w:rsidRPr="00B80BC7">
        <w:rPr>
          <w:rFonts w:ascii="Times New Roman" w:hAnsi="Times New Roman" w:cs="Times New Roman"/>
          <w:b/>
          <w:sz w:val="24"/>
          <w:szCs w:val="24"/>
        </w:rPr>
        <w:t>Uji Normalitas</w:t>
      </w:r>
    </w:p>
    <w:p w:rsidR="00B80BC7" w:rsidRPr="00B80BC7" w:rsidRDefault="00B80BC7" w:rsidP="00B80BC7">
      <w:pPr>
        <w:spacing w:line="480" w:lineRule="auto"/>
        <w:ind w:firstLine="720"/>
        <w:contextualSpacing/>
        <w:jc w:val="both"/>
        <w:rPr>
          <w:rFonts w:ascii="Times New Roman" w:eastAsia="Times New Roman" w:hAnsi="Times New Roman" w:cs="Times New Roman"/>
          <w:sz w:val="24"/>
          <w:szCs w:val="24"/>
          <w:lang w:val="id-ID" w:eastAsia="id-ID"/>
        </w:rPr>
      </w:pPr>
      <w:r w:rsidRPr="00B80BC7">
        <w:rPr>
          <w:rFonts w:ascii="Times New Roman" w:eastAsia="Times New Roman" w:hAnsi="Times New Roman" w:cs="Times New Roman"/>
          <w:sz w:val="24"/>
          <w:szCs w:val="24"/>
          <w:lang w:eastAsia="id-ID"/>
        </w:rPr>
        <w:t xml:space="preserve">Uji normalitas bertujuan untuk menguji apakah dalam model regresi, variabel penggangu atau residual memiliki distribusi normal (Ghozali, 2016:154). Untuk menguji normalitas residual, peneliti menggunakan uji </w:t>
      </w:r>
      <w:r w:rsidRPr="00B80BC7">
        <w:rPr>
          <w:rFonts w:ascii="Times New Roman" w:eastAsia="Times New Roman" w:hAnsi="Times New Roman" w:cs="Times New Roman"/>
          <w:i/>
          <w:sz w:val="24"/>
          <w:szCs w:val="24"/>
          <w:lang w:eastAsia="id-ID"/>
        </w:rPr>
        <w:t>kolmogorov-smirnov</w:t>
      </w:r>
      <w:r w:rsidRPr="00B80BC7">
        <w:rPr>
          <w:rFonts w:ascii="Times New Roman" w:eastAsia="Times New Roman" w:hAnsi="Times New Roman" w:cs="Times New Roman"/>
          <w:sz w:val="24"/>
          <w:szCs w:val="24"/>
          <w:lang w:eastAsia="id-ID"/>
        </w:rPr>
        <w:t xml:space="preserve"> (K-S).Uji K-S Pengujian normalitas dilakukan dengan melihat nilai </w:t>
      </w:r>
      <w:r w:rsidRPr="00B80BC7">
        <w:rPr>
          <w:rFonts w:ascii="Times New Roman" w:eastAsia="Times New Roman" w:hAnsi="Times New Roman" w:cs="Times New Roman"/>
          <w:i/>
          <w:sz w:val="24"/>
          <w:szCs w:val="24"/>
          <w:lang w:eastAsia="id-ID"/>
        </w:rPr>
        <w:t xml:space="preserve">Asymp. Sig. </w:t>
      </w:r>
      <w:r w:rsidRPr="00B80BC7">
        <w:rPr>
          <w:rFonts w:ascii="Times New Roman" w:eastAsia="Times New Roman" w:hAnsi="Times New Roman" w:cs="Times New Roman"/>
          <w:sz w:val="24"/>
          <w:szCs w:val="24"/>
          <w:lang w:eastAsia="id-ID"/>
        </w:rPr>
        <w:t>(</w:t>
      </w:r>
      <w:r w:rsidRPr="00B80BC7">
        <w:rPr>
          <w:rFonts w:ascii="Times New Roman" w:eastAsia="Times New Roman" w:hAnsi="Times New Roman" w:cs="Times New Roman"/>
          <w:i/>
          <w:sz w:val="24"/>
          <w:szCs w:val="24"/>
          <w:lang w:eastAsia="id-ID"/>
        </w:rPr>
        <w:t>2-tailed</w:t>
      </w:r>
      <w:r w:rsidRPr="00B80BC7">
        <w:rPr>
          <w:rFonts w:ascii="Times New Roman" w:eastAsia="Times New Roman" w:hAnsi="Times New Roman" w:cs="Times New Roman"/>
          <w:sz w:val="24"/>
          <w:szCs w:val="24"/>
          <w:lang w:eastAsia="id-ID"/>
        </w:rPr>
        <w:t xml:space="preserve">). </w:t>
      </w:r>
    </w:p>
    <w:p w:rsidR="00B80BC7" w:rsidRPr="00B80BC7" w:rsidRDefault="00B80BC7" w:rsidP="00B80BC7">
      <w:pPr>
        <w:pStyle w:val="ListParagraph"/>
        <w:numPr>
          <w:ilvl w:val="1"/>
          <w:numId w:val="17"/>
        </w:numPr>
        <w:spacing w:line="480" w:lineRule="auto"/>
        <w:contextualSpacing/>
        <w:jc w:val="both"/>
        <w:rPr>
          <w:rFonts w:eastAsia="Times New Roman"/>
          <w:lang w:eastAsia="id-ID"/>
        </w:rPr>
      </w:pPr>
      <w:r w:rsidRPr="00B80BC7">
        <w:rPr>
          <w:rFonts w:eastAsia="Times New Roman"/>
          <w:lang w:eastAsia="id-ID"/>
        </w:rPr>
        <w:t>Jika tingkat signifikansinya &gt; 0,05 maka dapat disimpulkan data residual berdistribusi normal</w:t>
      </w:r>
    </w:p>
    <w:p w:rsidR="00B80BC7" w:rsidRPr="00B80BC7" w:rsidRDefault="00B80BC7" w:rsidP="00B80BC7">
      <w:pPr>
        <w:pStyle w:val="ListParagraph"/>
        <w:numPr>
          <w:ilvl w:val="1"/>
          <w:numId w:val="17"/>
        </w:numPr>
        <w:spacing w:line="480" w:lineRule="auto"/>
        <w:contextualSpacing/>
        <w:jc w:val="both"/>
        <w:rPr>
          <w:rFonts w:eastAsia="Times New Roman"/>
          <w:lang w:eastAsia="id-ID"/>
        </w:rPr>
      </w:pPr>
      <w:r w:rsidRPr="00B80BC7">
        <w:rPr>
          <w:rFonts w:eastAsia="Times New Roman"/>
          <w:lang w:eastAsia="id-ID"/>
        </w:rPr>
        <w:t xml:space="preserve">Jika tingkat signifikansinya </w:t>
      </w:r>
      <w:r w:rsidRPr="00B80BC7">
        <w:rPr>
          <w:rFonts w:eastAsia="Times New Roman"/>
          <w:lang w:val="id-ID" w:eastAsia="id-ID"/>
        </w:rPr>
        <w:t>&lt;</w:t>
      </w:r>
      <w:r w:rsidRPr="00B80BC7">
        <w:rPr>
          <w:rFonts w:eastAsia="Times New Roman"/>
          <w:lang w:eastAsia="id-ID"/>
        </w:rPr>
        <w:t xml:space="preserve"> 0,05 maka dapat disimpulkan data residual </w:t>
      </w:r>
      <w:r w:rsidRPr="00B80BC7">
        <w:rPr>
          <w:rFonts w:eastAsia="Times New Roman"/>
          <w:lang w:val="id-ID" w:eastAsia="id-ID"/>
        </w:rPr>
        <w:t xml:space="preserve">tidak </w:t>
      </w:r>
      <w:r w:rsidRPr="00B80BC7">
        <w:rPr>
          <w:rFonts w:eastAsia="Times New Roman"/>
          <w:lang w:eastAsia="id-ID"/>
        </w:rPr>
        <w:t>berdistribusi normal</w:t>
      </w:r>
    </w:p>
    <w:p w:rsidR="00B80BC7" w:rsidRPr="00B80BC7" w:rsidRDefault="00B80BC7" w:rsidP="00B80BC7">
      <w:pPr>
        <w:spacing w:line="480" w:lineRule="auto"/>
        <w:contextualSpacing/>
        <w:jc w:val="both"/>
        <w:rPr>
          <w:rFonts w:ascii="Times New Roman" w:eastAsia="Times New Roman" w:hAnsi="Times New Roman" w:cs="Times New Roman"/>
          <w:sz w:val="24"/>
          <w:szCs w:val="24"/>
          <w:lang w:val="id-ID" w:eastAsia="id-ID"/>
        </w:rPr>
      </w:pPr>
    </w:p>
    <w:p w:rsidR="00B80BC7" w:rsidRPr="00B80BC7" w:rsidRDefault="00B80BC7" w:rsidP="00B80BC7">
      <w:pPr>
        <w:widowControl w:val="0"/>
        <w:numPr>
          <w:ilvl w:val="2"/>
          <w:numId w:val="14"/>
        </w:numPr>
        <w:tabs>
          <w:tab w:val="left" w:pos="426"/>
        </w:tabs>
        <w:autoSpaceDE w:val="0"/>
        <w:autoSpaceDN w:val="0"/>
        <w:adjustRightInd w:val="0"/>
        <w:spacing w:after="0" w:line="480" w:lineRule="auto"/>
        <w:jc w:val="both"/>
        <w:rPr>
          <w:rFonts w:ascii="Times New Roman" w:hAnsi="Times New Roman" w:cs="Times New Roman"/>
          <w:b/>
          <w:sz w:val="24"/>
          <w:szCs w:val="24"/>
        </w:rPr>
      </w:pPr>
      <w:r w:rsidRPr="00B80BC7">
        <w:rPr>
          <w:rFonts w:ascii="Times New Roman" w:hAnsi="Times New Roman" w:cs="Times New Roman"/>
          <w:b/>
          <w:sz w:val="24"/>
          <w:szCs w:val="24"/>
        </w:rPr>
        <w:t xml:space="preserve">Uji Asumsi Klasik </w:t>
      </w:r>
    </w:p>
    <w:p w:rsidR="00B80BC7" w:rsidRPr="00B80BC7" w:rsidRDefault="00B80BC7" w:rsidP="00B80BC7">
      <w:pPr>
        <w:spacing w:line="480" w:lineRule="auto"/>
        <w:ind w:firstLine="720"/>
        <w:jc w:val="both"/>
        <w:rPr>
          <w:rFonts w:ascii="Times New Roman" w:eastAsia="Times New Roman" w:hAnsi="Times New Roman" w:cs="Times New Roman"/>
          <w:sz w:val="24"/>
          <w:szCs w:val="24"/>
          <w:lang w:eastAsia="id-ID"/>
        </w:rPr>
      </w:pPr>
      <w:r w:rsidRPr="00B80BC7">
        <w:rPr>
          <w:rFonts w:ascii="Times New Roman" w:eastAsia="Times New Roman" w:hAnsi="Times New Roman" w:cs="Times New Roman"/>
          <w:sz w:val="24"/>
          <w:szCs w:val="24"/>
          <w:lang w:eastAsia="id-ID"/>
        </w:rPr>
        <w:t>Uji asumsi klasik adalah persyaratan pengujian statistik yang harus dipenuhi terlebih dahulu dalam analisis regresi linier. Model dalam penelitian ini harus bebas dari asumsi klasik, yaitu normalitas, multikolinearitas, autokorelasi dan heteroskedastisitas. Dalam penelitian ini uji asumsi klasik yang digunakan adalah sebagai berikut.</w:t>
      </w:r>
    </w:p>
    <w:p w:rsidR="00B80BC7" w:rsidRPr="00B80BC7" w:rsidRDefault="00B80BC7" w:rsidP="00B80BC7">
      <w:pPr>
        <w:pStyle w:val="ListParagraph"/>
        <w:widowControl/>
        <w:numPr>
          <w:ilvl w:val="0"/>
          <w:numId w:val="18"/>
        </w:numPr>
        <w:tabs>
          <w:tab w:val="left" w:pos="851"/>
        </w:tabs>
        <w:autoSpaceDE/>
        <w:autoSpaceDN/>
        <w:adjustRightInd/>
        <w:spacing w:line="480" w:lineRule="auto"/>
        <w:ind w:left="851" w:hanging="851"/>
        <w:contextualSpacing/>
        <w:jc w:val="both"/>
        <w:rPr>
          <w:rFonts w:eastAsia="Times New Roman"/>
          <w:lang w:eastAsia="id-ID"/>
        </w:rPr>
      </w:pPr>
      <w:bookmarkStart w:id="1" w:name="more"/>
      <w:bookmarkEnd w:id="1"/>
      <w:r w:rsidRPr="00B80BC7">
        <w:rPr>
          <w:rFonts w:eastAsia="Times New Roman"/>
          <w:b/>
          <w:lang w:eastAsia="id-ID"/>
        </w:rPr>
        <w:t>Uji Multikolinearitas</w:t>
      </w:r>
    </w:p>
    <w:p w:rsidR="00B80BC7" w:rsidRPr="00B80BC7" w:rsidRDefault="00B80BC7" w:rsidP="00B80BC7">
      <w:pPr>
        <w:spacing w:before="41" w:line="480" w:lineRule="auto"/>
        <w:ind w:right="-1" w:firstLine="708"/>
        <w:jc w:val="both"/>
        <w:rPr>
          <w:rFonts w:ascii="Times New Roman" w:eastAsia="Times New Roman" w:hAnsi="Times New Roman" w:cs="Times New Roman"/>
          <w:spacing w:val="2"/>
          <w:sz w:val="24"/>
          <w:szCs w:val="24"/>
          <w:lang w:val="id-ID"/>
        </w:rPr>
      </w:pPr>
      <w:r w:rsidRPr="00B80BC7">
        <w:rPr>
          <w:rFonts w:ascii="Times New Roman" w:eastAsia="Times New Roman" w:hAnsi="Times New Roman" w:cs="Times New Roman"/>
          <w:sz w:val="24"/>
          <w:szCs w:val="24"/>
          <w:lang w:eastAsia="id-ID"/>
        </w:rPr>
        <w:lastRenderedPageBreak/>
        <w:t xml:space="preserve">Uji multikolinieritas bertujuan untuk menguji apakah model regeresi ditemukan adanya korelasi antar variabel bebas (independen). Model regresi yang baik seharusnya tidak terjadi korelasi di antara vairabel independen </w:t>
      </w:r>
      <w:r w:rsidRPr="00B80BC7">
        <w:rPr>
          <w:rFonts w:ascii="Times New Roman" w:eastAsia="Times New Roman" w:hAnsi="Times New Roman" w:cs="Times New Roman"/>
          <w:sz w:val="24"/>
          <w:szCs w:val="24"/>
        </w:rPr>
        <w:t>U</w:t>
      </w:r>
      <w:r w:rsidRPr="00B80BC7">
        <w:rPr>
          <w:rFonts w:ascii="Times New Roman" w:eastAsia="Times New Roman" w:hAnsi="Times New Roman" w:cs="Times New Roman"/>
          <w:spacing w:val="2"/>
          <w:sz w:val="24"/>
          <w:szCs w:val="24"/>
        </w:rPr>
        <w:t>n</w:t>
      </w:r>
      <w:r w:rsidRPr="00B80BC7">
        <w:rPr>
          <w:rFonts w:ascii="Times New Roman" w:eastAsia="Times New Roman" w:hAnsi="Times New Roman" w:cs="Times New Roman"/>
          <w:sz w:val="24"/>
          <w:szCs w:val="24"/>
        </w:rPr>
        <w:t xml:space="preserve">tuk </w:t>
      </w:r>
      <w:r w:rsidRPr="00B80BC7">
        <w:rPr>
          <w:rFonts w:ascii="Times New Roman" w:eastAsia="Times New Roman" w:hAnsi="Times New Roman" w:cs="Times New Roman"/>
          <w:spacing w:val="1"/>
          <w:sz w:val="24"/>
          <w:szCs w:val="24"/>
        </w:rPr>
        <w:t xml:space="preserve"> </w:t>
      </w:r>
      <w:r w:rsidRPr="00B80BC7">
        <w:rPr>
          <w:rFonts w:ascii="Times New Roman" w:eastAsia="Times New Roman" w:hAnsi="Times New Roman" w:cs="Times New Roman"/>
          <w:sz w:val="24"/>
          <w:szCs w:val="24"/>
        </w:rPr>
        <w:t>mend</w:t>
      </w:r>
      <w:r w:rsidRPr="00B80BC7">
        <w:rPr>
          <w:rFonts w:ascii="Times New Roman" w:eastAsia="Times New Roman" w:hAnsi="Times New Roman" w:cs="Times New Roman"/>
          <w:spacing w:val="-1"/>
          <w:sz w:val="24"/>
          <w:szCs w:val="24"/>
        </w:rPr>
        <w:t>e</w:t>
      </w:r>
      <w:r w:rsidRPr="00B80BC7">
        <w:rPr>
          <w:rFonts w:ascii="Times New Roman" w:eastAsia="Times New Roman" w:hAnsi="Times New Roman" w:cs="Times New Roman"/>
          <w:sz w:val="24"/>
          <w:szCs w:val="24"/>
        </w:rPr>
        <w:t xml:space="preserve">teksi </w:t>
      </w:r>
      <w:r w:rsidRPr="00B80BC7">
        <w:rPr>
          <w:rFonts w:ascii="Times New Roman" w:eastAsia="Times New Roman" w:hAnsi="Times New Roman" w:cs="Times New Roman"/>
          <w:spacing w:val="1"/>
          <w:sz w:val="24"/>
          <w:szCs w:val="24"/>
        </w:rPr>
        <w:t xml:space="preserve"> </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z w:val="24"/>
          <w:szCs w:val="24"/>
        </w:rPr>
        <w:t xml:space="preserve">da </w:t>
      </w:r>
      <w:r w:rsidRPr="00B80BC7">
        <w:rPr>
          <w:rFonts w:ascii="Times New Roman" w:eastAsia="Times New Roman" w:hAnsi="Times New Roman" w:cs="Times New Roman"/>
          <w:spacing w:val="2"/>
          <w:sz w:val="24"/>
          <w:szCs w:val="24"/>
        </w:rPr>
        <w:t xml:space="preserve"> </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z w:val="24"/>
          <w:szCs w:val="24"/>
        </w:rPr>
        <w:t>tau  t</w:t>
      </w:r>
      <w:r w:rsidRPr="00B80BC7">
        <w:rPr>
          <w:rFonts w:ascii="Times New Roman" w:eastAsia="Times New Roman" w:hAnsi="Times New Roman" w:cs="Times New Roman"/>
          <w:spacing w:val="1"/>
          <w:sz w:val="24"/>
          <w:szCs w:val="24"/>
        </w:rPr>
        <w:t>i</w:t>
      </w:r>
      <w:r w:rsidRPr="00B80BC7">
        <w:rPr>
          <w:rFonts w:ascii="Times New Roman" w:eastAsia="Times New Roman" w:hAnsi="Times New Roman" w:cs="Times New Roman"/>
          <w:sz w:val="24"/>
          <w:szCs w:val="24"/>
        </w:rPr>
        <w:t>d</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z w:val="24"/>
          <w:szCs w:val="24"/>
        </w:rPr>
        <w:t>k</w:t>
      </w:r>
      <w:r w:rsidRPr="00B80BC7">
        <w:rPr>
          <w:rFonts w:ascii="Times New Roman" w:eastAsia="Times New Roman" w:hAnsi="Times New Roman" w:cs="Times New Roman"/>
          <w:spacing w:val="5"/>
          <w:sz w:val="24"/>
          <w:szCs w:val="24"/>
        </w:rPr>
        <w:t>n</w:t>
      </w:r>
      <w:r w:rsidRPr="00B80BC7">
        <w:rPr>
          <w:rFonts w:ascii="Times New Roman" w:eastAsia="Times New Roman" w:hAnsi="Times New Roman" w:cs="Times New Roman"/>
          <w:spacing w:val="-5"/>
          <w:sz w:val="24"/>
          <w:szCs w:val="24"/>
        </w:rPr>
        <w:t>y</w:t>
      </w:r>
      <w:r w:rsidRPr="00B80BC7">
        <w:rPr>
          <w:rFonts w:ascii="Times New Roman" w:eastAsia="Times New Roman" w:hAnsi="Times New Roman" w:cs="Times New Roman"/>
          <w:sz w:val="24"/>
          <w:szCs w:val="24"/>
        </w:rPr>
        <w:t>a mu</w:t>
      </w:r>
      <w:r w:rsidRPr="00B80BC7">
        <w:rPr>
          <w:rFonts w:ascii="Times New Roman" w:eastAsia="Times New Roman" w:hAnsi="Times New Roman" w:cs="Times New Roman"/>
          <w:spacing w:val="1"/>
          <w:sz w:val="24"/>
          <w:szCs w:val="24"/>
        </w:rPr>
        <w:t>l</w:t>
      </w:r>
      <w:r w:rsidRPr="00B80BC7">
        <w:rPr>
          <w:rFonts w:ascii="Times New Roman" w:eastAsia="Times New Roman" w:hAnsi="Times New Roman" w:cs="Times New Roman"/>
          <w:sz w:val="24"/>
          <w:szCs w:val="24"/>
        </w:rPr>
        <w:t>t</w:t>
      </w:r>
      <w:r w:rsidRPr="00B80BC7">
        <w:rPr>
          <w:rFonts w:ascii="Times New Roman" w:eastAsia="Times New Roman" w:hAnsi="Times New Roman" w:cs="Times New Roman"/>
          <w:spacing w:val="1"/>
          <w:sz w:val="24"/>
          <w:szCs w:val="24"/>
        </w:rPr>
        <w:t>i</w:t>
      </w:r>
      <w:r w:rsidRPr="00B80BC7">
        <w:rPr>
          <w:rFonts w:ascii="Times New Roman" w:eastAsia="Times New Roman" w:hAnsi="Times New Roman" w:cs="Times New Roman"/>
          <w:sz w:val="24"/>
          <w:szCs w:val="24"/>
        </w:rPr>
        <w:t>kolon</w:t>
      </w:r>
      <w:r w:rsidRPr="00B80BC7">
        <w:rPr>
          <w:rFonts w:ascii="Times New Roman" w:eastAsia="Times New Roman" w:hAnsi="Times New Roman" w:cs="Times New Roman"/>
          <w:spacing w:val="1"/>
          <w:sz w:val="24"/>
          <w:szCs w:val="24"/>
        </w:rPr>
        <w:t>i</w:t>
      </w:r>
      <w:r w:rsidRPr="00B80BC7">
        <w:rPr>
          <w:rFonts w:ascii="Times New Roman" w:eastAsia="Times New Roman" w:hAnsi="Times New Roman" w:cs="Times New Roman"/>
          <w:spacing w:val="-1"/>
          <w:sz w:val="24"/>
          <w:szCs w:val="24"/>
        </w:rPr>
        <w:t>e</w:t>
      </w:r>
      <w:r w:rsidRPr="00B80BC7">
        <w:rPr>
          <w:rFonts w:ascii="Times New Roman" w:eastAsia="Times New Roman" w:hAnsi="Times New Roman" w:cs="Times New Roman"/>
          <w:sz w:val="24"/>
          <w:szCs w:val="24"/>
        </w:rPr>
        <w:t xml:space="preserve">ritas </w:t>
      </w:r>
      <w:r w:rsidRPr="00B80BC7">
        <w:rPr>
          <w:rFonts w:ascii="Times New Roman" w:eastAsia="Times New Roman" w:hAnsi="Times New Roman" w:cs="Times New Roman"/>
          <w:spacing w:val="1"/>
          <w:sz w:val="24"/>
          <w:szCs w:val="24"/>
        </w:rPr>
        <w:t xml:space="preserve"> </w:t>
      </w:r>
      <w:r w:rsidRPr="00B80BC7">
        <w:rPr>
          <w:rFonts w:ascii="Times New Roman" w:eastAsia="Times New Roman" w:hAnsi="Times New Roman" w:cs="Times New Roman"/>
          <w:sz w:val="24"/>
          <w:szCs w:val="24"/>
        </w:rPr>
        <w:t xml:space="preserve">di </w:t>
      </w:r>
      <w:r w:rsidRPr="00B80BC7">
        <w:rPr>
          <w:rFonts w:ascii="Times New Roman" w:eastAsia="Times New Roman" w:hAnsi="Times New Roman" w:cs="Times New Roman"/>
          <w:spacing w:val="1"/>
          <w:sz w:val="24"/>
          <w:szCs w:val="24"/>
        </w:rPr>
        <w:t xml:space="preserve"> </w:t>
      </w:r>
      <w:r w:rsidRPr="00B80BC7">
        <w:rPr>
          <w:rFonts w:ascii="Times New Roman" w:eastAsia="Times New Roman" w:hAnsi="Times New Roman" w:cs="Times New Roman"/>
          <w:sz w:val="24"/>
          <w:szCs w:val="24"/>
        </w:rPr>
        <w:t>d</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pacing w:val="-2"/>
          <w:sz w:val="24"/>
          <w:szCs w:val="24"/>
        </w:rPr>
        <w:t>l</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z w:val="24"/>
          <w:szCs w:val="24"/>
        </w:rPr>
        <w:t xml:space="preserve">m </w:t>
      </w:r>
      <w:r w:rsidRPr="00B80BC7">
        <w:rPr>
          <w:rFonts w:ascii="Times New Roman" w:eastAsia="Times New Roman" w:hAnsi="Times New Roman" w:cs="Times New Roman"/>
          <w:spacing w:val="1"/>
          <w:sz w:val="24"/>
          <w:szCs w:val="24"/>
        </w:rPr>
        <w:t xml:space="preserve"> </w:t>
      </w:r>
      <w:r w:rsidRPr="00B80BC7">
        <w:rPr>
          <w:rFonts w:ascii="Times New Roman" w:eastAsia="Times New Roman" w:hAnsi="Times New Roman" w:cs="Times New Roman"/>
          <w:sz w:val="24"/>
          <w:szCs w:val="24"/>
        </w:rPr>
        <w:t xml:space="preserve">model </w:t>
      </w:r>
      <w:r w:rsidRPr="00B80BC7">
        <w:rPr>
          <w:rFonts w:ascii="Times New Roman" w:eastAsia="Times New Roman" w:hAnsi="Times New Roman" w:cs="Times New Roman"/>
          <w:spacing w:val="1"/>
          <w:sz w:val="24"/>
          <w:szCs w:val="24"/>
        </w:rPr>
        <w:t xml:space="preserve"> </w:t>
      </w:r>
      <w:r w:rsidRPr="00B80BC7">
        <w:rPr>
          <w:rFonts w:ascii="Times New Roman" w:eastAsia="Times New Roman" w:hAnsi="Times New Roman" w:cs="Times New Roman"/>
          <w:sz w:val="24"/>
          <w:szCs w:val="24"/>
        </w:rPr>
        <w:t>re</w:t>
      </w:r>
      <w:r w:rsidRPr="00B80BC7">
        <w:rPr>
          <w:rFonts w:ascii="Times New Roman" w:eastAsia="Times New Roman" w:hAnsi="Times New Roman" w:cs="Times New Roman"/>
          <w:spacing w:val="-2"/>
          <w:sz w:val="24"/>
          <w:szCs w:val="24"/>
        </w:rPr>
        <w:t>g</w:t>
      </w:r>
      <w:r w:rsidRPr="00B80BC7">
        <w:rPr>
          <w:rFonts w:ascii="Times New Roman" w:eastAsia="Times New Roman" w:hAnsi="Times New Roman" w:cs="Times New Roman"/>
          <w:sz w:val="24"/>
          <w:szCs w:val="24"/>
        </w:rPr>
        <w:t>r</w:t>
      </w:r>
      <w:r w:rsidRPr="00B80BC7">
        <w:rPr>
          <w:rFonts w:ascii="Times New Roman" w:eastAsia="Times New Roman" w:hAnsi="Times New Roman" w:cs="Times New Roman"/>
          <w:spacing w:val="-2"/>
          <w:sz w:val="24"/>
          <w:szCs w:val="24"/>
        </w:rPr>
        <w:t>e</w:t>
      </w:r>
      <w:r w:rsidRPr="00B80BC7">
        <w:rPr>
          <w:rFonts w:ascii="Times New Roman" w:eastAsia="Times New Roman" w:hAnsi="Times New Roman" w:cs="Times New Roman"/>
          <w:sz w:val="24"/>
          <w:szCs w:val="24"/>
        </w:rPr>
        <w:t xml:space="preserve">si </w:t>
      </w:r>
      <w:r w:rsidRPr="00B80BC7">
        <w:rPr>
          <w:rFonts w:ascii="Times New Roman" w:eastAsia="Times New Roman" w:hAnsi="Times New Roman" w:cs="Times New Roman"/>
          <w:spacing w:val="1"/>
          <w:sz w:val="24"/>
          <w:szCs w:val="24"/>
        </w:rPr>
        <w:t xml:space="preserve"> </w:t>
      </w:r>
      <w:r w:rsidRPr="00B80BC7">
        <w:rPr>
          <w:rFonts w:ascii="Times New Roman" w:eastAsia="Times New Roman" w:hAnsi="Times New Roman" w:cs="Times New Roman"/>
          <w:sz w:val="24"/>
          <w:szCs w:val="24"/>
        </w:rPr>
        <w:t>d</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pacing w:val="2"/>
          <w:sz w:val="24"/>
          <w:szCs w:val="24"/>
        </w:rPr>
        <w:t>p</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z w:val="24"/>
          <w:szCs w:val="24"/>
        </w:rPr>
        <w:t xml:space="preserve">t </w:t>
      </w:r>
      <w:r w:rsidRPr="00B80BC7">
        <w:rPr>
          <w:rFonts w:ascii="Times New Roman" w:eastAsia="Times New Roman" w:hAnsi="Times New Roman" w:cs="Times New Roman"/>
          <w:spacing w:val="1"/>
          <w:sz w:val="24"/>
          <w:szCs w:val="24"/>
        </w:rPr>
        <w:t xml:space="preserve"> </w:t>
      </w:r>
      <w:r w:rsidRPr="00B80BC7">
        <w:rPr>
          <w:rFonts w:ascii="Times New Roman" w:eastAsia="Times New Roman" w:hAnsi="Times New Roman" w:cs="Times New Roman"/>
          <w:sz w:val="24"/>
          <w:szCs w:val="24"/>
        </w:rPr>
        <w:t>di</w:t>
      </w:r>
      <w:r w:rsidRPr="00B80BC7">
        <w:rPr>
          <w:rFonts w:ascii="Times New Roman" w:eastAsia="Times New Roman" w:hAnsi="Times New Roman" w:cs="Times New Roman"/>
          <w:spacing w:val="1"/>
          <w:sz w:val="24"/>
          <w:szCs w:val="24"/>
        </w:rPr>
        <w:t>l</w:t>
      </w:r>
      <w:r w:rsidRPr="00B80BC7">
        <w:rPr>
          <w:rFonts w:ascii="Times New Roman" w:eastAsia="Times New Roman" w:hAnsi="Times New Roman" w:cs="Times New Roman"/>
          <w:sz w:val="24"/>
          <w:szCs w:val="24"/>
        </w:rPr>
        <w:t xml:space="preserve">ihat </w:t>
      </w:r>
      <w:r w:rsidRPr="00B80BC7">
        <w:rPr>
          <w:rFonts w:ascii="Times New Roman" w:eastAsia="Times New Roman" w:hAnsi="Times New Roman" w:cs="Times New Roman"/>
          <w:spacing w:val="1"/>
          <w:sz w:val="24"/>
          <w:szCs w:val="24"/>
        </w:rPr>
        <w:t xml:space="preserve"> </w:t>
      </w:r>
      <w:r w:rsidRPr="00B80BC7">
        <w:rPr>
          <w:rFonts w:ascii="Times New Roman" w:eastAsia="Times New Roman" w:hAnsi="Times New Roman" w:cs="Times New Roman"/>
          <w:sz w:val="24"/>
          <w:szCs w:val="24"/>
        </w:rPr>
        <w:t>d</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z w:val="24"/>
          <w:szCs w:val="24"/>
        </w:rPr>
        <w:t>ri  ni</w:t>
      </w:r>
      <w:r w:rsidRPr="00B80BC7">
        <w:rPr>
          <w:rFonts w:ascii="Times New Roman" w:eastAsia="Times New Roman" w:hAnsi="Times New Roman" w:cs="Times New Roman"/>
          <w:spacing w:val="1"/>
          <w:sz w:val="24"/>
          <w:szCs w:val="24"/>
        </w:rPr>
        <w:t>l</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z w:val="24"/>
          <w:szCs w:val="24"/>
        </w:rPr>
        <w:t xml:space="preserve">i </w:t>
      </w:r>
      <w:r w:rsidRPr="00B80BC7">
        <w:rPr>
          <w:rFonts w:ascii="Times New Roman" w:eastAsia="Times New Roman" w:hAnsi="Times New Roman" w:cs="Times New Roman"/>
          <w:spacing w:val="6"/>
          <w:sz w:val="24"/>
          <w:szCs w:val="24"/>
        </w:rPr>
        <w:t xml:space="preserve"> </w:t>
      </w:r>
      <w:r w:rsidRPr="00B80BC7">
        <w:rPr>
          <w:rFonts w:ascii="Times New Roman" w:eastAsia="Times New Roman" w:hAnsi="Times New Roman" w:cs="Times New Roman"/>
          <w:i/>
          <w:sz w:val="24"/>
          <w:szCs w:val="24"/>
        </w:rPr>
        <w:t>to</w:t>
      </w:r>
      <w:r w:rsidRPr="00B80BC7">
        <w:rPr>
          <w:rFonts w:ascii="Times New Roman" w:eastAsia="Times New Roman" w:hAnsi="Times New Roman" w:cs="Times New Roman"/>
          <w:i/>
          <w:spacing w:val="1"/>
          <w:sz w:val="24"/>
          <w:szCs w:val="24"/>
        </w:rPr>
        <w:t>l</w:t>
      </w:r>
      <w:r w:rsidRPr="00B80BC7">
        <w:rPr>
          <w:rFonts w:ascii="Times New Roman" w:eastAsia="Times New Roman" w:hAnsi="Times New Roman" w:cs="Times New Roman"/>
          <w:i/>
          <w:spacing w:val="-3"/>
          <w:sz w:val="24"/>
          <w:szCs w:val="24"/>
        </w:rPr>
        <w:t>e</w:t>
      </w:r>
      <w:r w:rsidRPr="00B80BC7">
        <w:rPr>
          <w:rFonts w:ascii="Times New Roman" w:eastAsia="Times New Roman" w:hAnsi="Times New Roman" w:cs="Times New Roman"/>
          <w:i/>
          <w:sz w:val="24"/>
          <w:szCs w:val="24"/>
        </w:rPr>
        <w:t>ran</w:t>
      </w:r>
      <w:r w:rsidRPr="00B80BC7">
        <w:rPr>
          <w:rFonts w:ascii="Times New Roman" w:eastAsia="Times New Roman" w:hAnsi="Times New Roman" w:cs="Times New Roman"/>
          <w:i/>
          <w:spacing w:val="-1"/>
          <w:sz w:val="24"/>
          <w:szCs w:val="24"/>
        </w:rPr>
        <w:t>c</w:t>
      </w:r>
      <w:r w:rsidRPr="00B80BC7">
        <w:rPr>
          <w:rFonts w:ascii="Times New Roman" w:eastAsia="Times New Roman" w:hAnsi="Times New Roman" w:cs="Times New Roman"/>
          <w:i/>
          <w:sz w:val="24"/>
          <w:szCs w:val="24"/>
        </w:rPr>
        <w:t xml:space="preserve">e  </w:t>
      </w:r>
      <w:r w:rsidRPr="00B80BC7">
        <w:rPr>
          <w:rFonts w:ascii="Times New Roman" w:eastAsia="Times New Roman" w:hAnsi="Times New Roman" w:cs="Times New Roman"/>
          <w:sz w:val="24"/>
          <w:szCs w:val="24"/>
        </w:rPr>
        <w:t>d</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z w:val="24"/>
          <w:szCs w:val="24"/>
        </w:rPr>
        <w:t xml:space="preserve">n </w:t>
      </w:r>
      <w:r w:rsidRPr="00B80BC7">
        <w:rPr>
          <w:rFonts w:ascii="Times New Roman" w:eastAsia="Times New Roman" w:hAnsi="Times New Roman" w:cs="Times New Roman"/>
          <w:spacing w:val="1"/>
          <w:sz w:val="24"/>
          <w:szCs w:val="24"/>
        </w:rPr>
        <w:t xml:space="preserve"> </w:t>
      </w:r>
      <w:r w:rsidRPr="00B80BC7">
        <w:rPr>
          <w:rFonts w:ascii="Times New Roman" w:eastAsia="Times New Roman" w:hAnsi="Times New Roman" w:cs="Times New Roman"/>
          <w:sz w:val="24"/>
          <w:szCs w:val="24"/>
        </w:rPr>
        <w:t>ni</w:t>
      </w:r>
      <w:r w:rsidRPr="00B80BC7">
        <w:rPr>
          <w:rFonts w:ascii="Times New Roman" w:eastAsia="Times New Roman" w:hAnsi="Times New Roman" w:cs="Times New Roman"/>
          <w:spacing w:val="1"/>
          <w:sz w:val="24"/>
          <w:szCs w:val="24"/>
        </w:rPr>
        <w:t>l</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z w:val="24"/>
          <w:szCs w:val="24"/>
        </w:rPr>
        <w:t xml:space="preserve">i </w:t>
      </w:r>
      <w:r w:rsidRPr="00B80BC7">
        <w:rPr>
          <w:rFonts w:ascii="Times New Roman" w:eastAsia="Times New Roman" w:hAnsi="Times New Roman" w:cs="Times New Roman"/>
          <w:i/>
          <w:sz w:val="24"/>
          <w:szCs w:val="24"/>
        </w:rPr>
        <w:t>Variance Inflation</w:t>
      </w:r>
      <w:r w:rsidRPr="00B80BC7">
        <w:rPr>
          <w:rFonts w:ascii="Times New Roman" w:eastAsia="Times New Roman" w:hAnsi="Times New Roman" w:cs="Times New Roman"/>
          <w:i/>
          <w:spacing w:val="2"/>
          <w:sz w:val="24"/>
          <w:szCs w:val="24"/>
        </w:rPr>
        <w:t xml:space="preserve"> </w:t>
      </w:r>
      <w:r w:rsidRPr="00B80BC7">
        <w:rPr>
          <w:rFonts w:ascii="Times New Roman" w:eastAsia="Times New Roman" w:hAnsi="Times New Roman" w:cs="Times New Roman"/>
          <w:i/>
          <w:sz w:val="24"/>
          <w:szCs w:val="24"/>
        </w:rPr>
        <w:t>Fa</w:t>
      </w:r>
      <w:r w:rsidRPr="00B80BC7">
        <w:rPr>
          <w:rFonts w:ascii="Times New Roman" w:eastAsia="Times New Roman" w:hAnsi="Times New Roman" w:cs="Times New Roman"/>
          <w:i/>
          <w:spacing w:val="-1"/>
          <w:sz w:val="24"/>
          <w:szCs w:val="24"/>
        </w:rPr>
        <w:t>c</w:t>
      </w:r>
      <w:r w:rsidRPr="00B80BC7">
        <w:rPr>
          <w:rFonts w:ascii="Times New Roman" w:eastAsia="Times New Roman" w:hAnsi="Times New Roman" w:cs="Times New Roman"/>
          <w:i/>
          <w:sz w:val="24"/>
          <w:szCs w:val="24"/>
        </w:rPr>
        <w:t>t</w:t>
      </w:r>
      <w:r w:rsidRPr="00B80BC7">
        <w:rPr>
          <w:rFonts w:ascii="Times New Roman" w:eastAsia="Times New Roman" w:hAnsi="Times New Roman" w:cs="Times New Roman"/>
          <w:i/>
          <w:spacing w:val="-2"/>
          <w:sz w:val="24"/>
          <w:szCs w:val="24"/>
        </w:rPr>
        <w:t>o</w:t>
      </w:r>
      <w:r w:rsidRPr="00B80BC7">
        <w:rPr>
          <w:rFonts w:ascii="Times New Roman" w:eastAsia="Times New Roman" w:hAnsi="Times New Roman" w:cs="Times New Roman"/>
          <w:i/>
          <w:sz w:val="24"/>
          <w:szCs w:val="24"/>
        </w:rPr>
        <w:t>r</w:t>
      </w:r>
      <w:r w:rsidRPr="00B80BC7">
        <w:rPr>
          <w:rFonts w:ascii="Times New Roman" w:eastAsia="Times New Roman" w:hAnsi="Times New Roman" w:cs="Times New Roman"/>
          <w:i/>
          <w:spacing w:val="3"/>
          <w:sz w:val="24"/>
          <w:szCs w:val="24"/>
        </w:rPr>
        <w:t xml:space="preserve"> </w:t>
      </w:r>
      <w:r w:rsidRPr="00B80BC7">
        <w:rPr>
          <w:rFonts w:ascii="Times New Roman" w:eastAsia="Times New Roman" w:hAnsi="Times New Roman" w:cs="Times New Roman"/>
          <w:sz w:val="24"/>
          <w:szCs w:val="24"/>
        </w:rPr>
        <w:t>(</w:t>
      </w:r>
      <w:r w:rsidRPr="00B80BC7">
        <w:rPr>
          <w:rFonts w:ascii="Times New Roman" w:eastAsia="Times New Roman" w:hAnsi="Times New Roman" w:cs="Times New Roman"/>
          <w:spacing w:val="1"/>
          <w:sz w:val="24"/>
          <w:szCs w:val="24"/>
        </w:rPr>
        <w:t>V</w:t>
      </w:r>
      <w:r w:rsidRPr="00B80BC7">
        <w:rPr>
          <w:rFonts w:ascii="Times New Roman" w:eastAsia="Times New Roman" w:hAnsi="Times New Roman" w:cs="Times New Roman"/>
          <w:spacing w:val="-3"/>
          <w:sz w:val="24"/>
          <w:szCs w:val="24"/>
        </w:rPr>
        <w:t>I</w:t>
      </w:r>
      <w:r w:rsidRPr="00B80BC7">
        <w:rPr>
          <w:rFonts w:ascii="Times New Roman" w:eastAsia="Times New Roman" w:hAnsi="Times New Roman" w:cs="Times New Roman"/>
          <w:spacing w:val="-1"/>
          <w:sz w:val="24"/>
          <w:szCs w:val="24"/>
        </w:rPr>
        <w:t>F</w:t>
      </w:r>
      <w:r w:rsidRPr="00B80BC7">
        <w:rPr>
          <w:rFonts w:ascii="Times New Roman" w:eastAsia="Times New Roman" w:hAnsi="Times New Roman" w:cs="Times New Roman"/>
          <w:sz w:val="24"/>
          <w:szCs w:val="24"/>
        </w:rPr>
        <w:t>).</w:t>
      </w:r>
      <w:r w:rsidRPr="00B80BC7">
        <w:rPr>
          <w:rFonts w:ascii="Times New Roman" w:eastAsia="Times New Roman" w:hAnsi="Times New Roman" w:cs="Times New Roman"/>
          <w:spacing w:val="2"/>
          <w:sz w:val="24"/>
          <w:szCs w:val="24"/>
        </w:rPr>
        <w:t xml:space="preserve"> </w:t>
      </w:r>
      <w:r w:rsidRPr="00B80BC7">
        <w:rPr>
          <w:rFonts w:ascii="Times New Roman" w:eastAsia="Times New Roman" w:hAnsi="Times New Roman" w:cs="Times New Roman"/>
          <w:spacing w:val="2"/>
          <w:sz w:val="24"/>
          <w:szCs w:val="24"/>
          <w:lang w:val="id-ID"/>
        </w:rPr>
        <w:t xml:space="preserve">Dengan kreteri sebagai berikut </w:t>
      </w:r>
      <w:r w:rsidRPr="00B80BC7">
        <w:rPr>
          <w:rFonts w:ascii="Times New Roman" w:eastAsia="Times New Roman" w:hAnsi="Times New Roman" w:cs="Times New Roman"/>
          <w:sz w:val="24"/>
          <w:szCs w:val="24"/>
        </w:rPr>
        <w:t>(</w:t>
      </w:r>
      <w:r w:rsidRPr="00B80BC7">
        <w:rPr>
          <w:rFonts w:ascii="Times New Roman" w:eastAsia="Times New Roman" w:hAnsi="Times New Roman" w:cs="Times New Roman"/>
          <w:spacing w:val="-1"/>
          <w:sz w:val="24"/>
          <w:szCs w:val="24"/>
        </w:rPr>
        <w:t>G</w:t>
      </w:r>
      <w:r w:rsidRPr="00B80BC7">
        <w:rPr>
          <w:rFonts w:ascii="Times New Roman" w:eastAsia="Times New Roman" w:hAnsi="Times New Roman" w:cs="Times New Roman"/>
          <w:sz w:val="24"/>
          <w:szCs w:val="24"/>
        </w:rPr>
        <w:t>ho</w:t>
      </w:r>
      <w:r w:rsidRPr="00B80BC7">
        <w:rPr>
          <w:rFonts w:ascii="Times New Roman" w:eastAsia="Times New Roman" w:hAnsi="Times New Roman" w:cs="Times New Roman"/>
          <w:spacing w:val="1"/>
          <w:sz w:val="24"/>
          <w:szCs w:val="24"/>
        </w:rPr>
        <w:t>z</w:t>
      </w:r>
      <w:r w:rsidRPr="00B80BC7">
        <w:rPr>
          <w:rFonts w:ascii="Times New Roman" w:eastAsia="Times New Roman" w:hAnsi="Times New Roman" w:cs="Times New Roman"/>
          <w:spacing w:val="-1"/>
          <w:sz w:val="24"/>
          <w:szCs w:val="24"/>
        </w:rPr>
        <w:t>a</w:t>
      </w:r>
      <w:r w:rsidRPr="00B80BC7">
        <w:rPr>
          <w:rFonts w:ascii="Times New Roman" w:eastAsia="Times New Roman" w:hAnsi="Times New Roman" w:cs="Times New Roman"/>
          <w:sz w:val="24"/>
          <w:szCs w:val="24"/>
        </w:rPr>
        <w:t>l</w:t>
      </w:r>
      <w:r w:rsidRPr="00B80BC7">
        <w:rPr>
          <w:rFonts w:ascii="Times New Roman" w:eastAsia="Times New Roman" w:hAnsi="Times New Roman" w:cs="Times New Roman"/>
          <w:spacing w:val="1"/>
          <w:sz w:val="24"/>
          <w:szCs w:val="24"/>
        </w:rPr>
        <w:t>i</w:t>
      </w:r>
      <w:r w:rsidRPr="00B80BC7">
        <w:rPr>
          <w:rFonts w:ascii="Times New Roman" w:eastAsia="Times New Roman" w:hAnsi="Times New Roman" w:cs="Times New Roman"/>
          <w:sz w:val="24"/>
          <w:szCs w:val="24"/>
        </w:rPr>
        <w:t>, 2016:103).</w:t>
      </w:r>
      <w:r w:rsidRPr="00B80BC7">
        <w:rPr>
          <w:rFonts w:ascii="Times New Roman" w:eastAsia="Times New Roman" w:hAnsi="Times New Roman" w:cs="Times New Roman"/>
          <w:spacing w:val="2"/>
          <w:sz w:val="24"/>
          <w:szCs w:val="24"/>
          <w:lang w:val="id-ID"/>
        </w:rPr>
        <w:t xml:space="preserve">: </w:t>
      </w:r>
    </w:p>
    <w:p w:rsidR="00B80BC7" w:rsidRPr="00B80BC7" w:rsidRDefault="00B80BC7" w:rsidP="00B80BC7">
      <w:pPr>
        <w:pStyle w:val="ListParagraph"/>
        <w:numPr>
          <w:ilvl w:val="0"/>
          <w:numId w:val="19"/>
        </w:numPr>
        <w:spacing w:before="41" w:line="480" w:lineRule="auto"/>
        <w:ind w:right="-1"/>
        <w:jc w:val="both"/>
      </w:pPr>
      <w:r w:rsidRPr="00B80BC7">
        <w:rPr>
          <w:rFonts w:eastAsia="Times New Roman"/>
        </w:rPr>
        <w:t>Ap</w:t>
      </w:r>
      <w:r w:rsidRPr="00B80BC7">
        <w:rPr>
          <w:rFonts w:eastAsia="Times New Roman"/>
          <w:spacing w:val="-1"/>
        </w:rPr>
        <w:t>a</w:t>
      </w:r>
      <w:r w:rsidRPr="00B80BC7">
        <w:rPr>
          <w:rFonts w:eastAsia="Times New Roman"/>
        </w:rPr>
        <w:t>bi</w:t>
      </w:r>
      <w:r w:rsidRPr="00B80BC7">
        <w:rPr>
          <w:rFonts w:eastAsia="Times New Roman"/>
          <w:spacing w:val="1"/>
        </w:rPr>
        <w:t>l</w:t>
      </w:r>
      <w:r w:rsidRPr="00B80BC7">
        <w:rPr>
          <w:rFonts w:eastAsia="Times New Roman"/>
        </w:rPr>
        <w:t>a</w:t>
      </w:r>
      <w:r w:rsidRPr="00B80BC7">
        <w:rPr>
          <w:rFonts w:eastAsia="Times New Roman"/>
          <w:spacing w:val="1"/>
        </w:rPr>
        <w:t xml:space="preserve"> </w:t>
      </w:r>
      <w:r w:rsidRPr="00B80BC7">
        <w:rPr>
          <w:rFonts w:eastAsia="Times New Roman"/>
        </w:rPr>
        <w:t>ni</w:t>
      </w:r>
      <w:r w:rsidRPr="00B80BC7">
        <w:rPr>
          <w:rFonts w:eastAsia="Times New Roman"/>
          <w:spacing w:val="1"/>
        </w:rPr>
        <w:t>l</w:t>
      </w:r>
      <w:r w:rsidRPr="00B80BC7">
        <w:rPr>
          <w:rFonts w:eastAsia="Times New Roman"/>
          <w:spacing w:val="-1"/>
        </w:rPr>
        <w:t>a</w:t>
      </w:r>
      <w:r w:rsidRPr="00B80BC7">
        <w:rPr>
          <w:rFonts w:eastAsia="Times New Roman"/>
        </w:rPr>
        <w:t>i</w:t>
      </w:r>
      <w:r w:rsidRPr="00B80BC7">
        <w:rPr>
          <w:rFonts w:eastAsia="Times New Roman"/>
          <w:spacing w:val="4"/>
        </w:rPr>
        <w:t xml:space="preserve"> </w:t>
      </w:r>
      <w:r w:rsidRPr="00B80BC7">
        <w:rPr>
          <w:rFonts w:eastAsia="Times New Roman"/>
          <w:i/>
        </w:rPr>
        <w:t>to</w:t>
      </w:r>
      <w:r w:rsidRPr="00B80BC7">
        <w:rPr>
          <w:rFonts w:eastAsia="Times New Roman"/>
          <w:i/>
          <w:spacing w:val="1"/>
        </w:rPr>
        <w:t>l</w:t>
      </w:r>
      <w:r w:rsidRPr="00B80BC7">
        <w:rPr>
          <w:rFonts w:eastAsia="Times New Roman"/>
          <w:i/>
          <w:spacing w:val="-1"/>
        </w:rPr>
        <w:t>e</w:t>
      </w:r>
      <w:r w:rsidRPr="00B80BC7">
        <w:rPr>
          <w:rFonts w:eastAsia="Times New Roman"/>
          <w:i/>
        </w:rPr>
        <w:t>ran</w:t>
      </w:r>
      <w:r w:rsidRPr="00B80BC7">
        <w:rPr>
          <w:rFonts w:eastAsia="Times New Roman"/>
          <w:i/>
          <w:spacing w:val="-1"/>
        </w:rPr>
        <w:t>c</w:t>
      </w:r>
      <w:r w:rsidRPr="00B80BC7">
        <w:rPr>
          <w:rFonts w:eastAsia="Times New Roman"/>
          <w:i/>
        </w:rPr>
        <w:t>e</w:t>
      </w:r>
      <w:r w:rsidRPr="00B80BC7">
        <w:rPr>
          <w:rFonts w:eastAsia="Times New Roman"/>
          <w:i/>
          <w:spacing w:val="1"/>
        </w:rPr>
        <w:t xml:space="preserve"> </w:t>
      </w:r>
      <w:r w:rsidRPr="00B80BC7">
        <w:rPr>
          <w:rFonts w:eastAsia="Times New Roman"/>
        </w:rPr>
        <w:t>lebih</w:t>
      </w:r>
      <w:r w:rsidRPr="00B80BC7">
        <w:rPr>
          <w:rFonts w:eastAsia="Times New Roman"/>
          <w:spacing w:val="2"/>
        </w:rPr>
        <w:t xml:space="preserve"> </w:t>
      </w:r>
      <w:r w:rsidRPr="00B80BC7">
        <w:rPr>
          <w:rFonts w:eastAsia="Times New Roman"/>
        </w:rPr>
        <w:t>d</w:t>
      </w:r>
      <w:r w:rsidRPr="00B80BC7">
        <w:rPr>
          <w:rFonts w:eastAsia="Times New Roman"/>
          <w:spacing w:val="-1"/>
        </w:rPr>
        <w:t>a</w:t>
      </w:r>
      <w:r w:rsidRPr="00B80BC7">
        <w:rPr>
          <w:rFonts w:eastAsia="Times New Roman"/>
        </w:rPr>
        <w:t>ri</w:t>
      </w:r>
      <w:r w:rsidRPr="00B80BC7">
        <w:rPr>
          <w:rFonts w:eastAsia="Times New Roman"/>
          <w:spacing w:val="2"/>
        </w:rPr>
        <w:t xml:space="preserve"> </w:t>
      </w:r>
      <w:r w:rsidRPr="00B80BC7">
        <w:rPr>
          <w:rFonts w:eastAsia="Times New Roman"/>
        </w:rPr>
        <w:t>0,10</w:t>
      </w:r>
      <w:r w:rsidRPr="00B80BC7">
        <w:rPr>
          <w:rFonts w:eastAsia="Times New Roman"/>
          <w:spacing w:val="2"/>
        </w:rPr>
        <w:t xml:space="preserve"> </w:t>
      </w:r>
      <w:r w:rsidRPr="00B80BC7">
        <w:rPr>
          <w:rFonts w:eastAsia="Times New Roman"/>
          <w:spacing w:val="-1"/>
        </w:rPr>
        <w:t>a</w:t>
      </w:r>
      <w:r w:rsidRPr="00B80BC7">
        <w:rPr>
          <w:rFonts w:eastAsia="Times New Roman"/>
        </w:rPr>
        <w:t>tau</w:t>
      </w:r>
      <w:r w:rsidRPr="00B80BC7">
        <w:rPr>
          <w:rFonts w:eastAsia="Times New Roman"/>
          <w:spacing w:val="1"/>
        </w:rPr>
        <w:t xml:space="preserve"> </w:t>
      </w:r>
      <w:r w:rsidRPr="00B80BC7">
        <w:rPr>
          <w:rFonts w:eastAsia="Times New Roman"/>
          <w:spacing w:val="2"/>
        </w:rPr>
        <w:t>V</w:t>
      </w:r>
      <w:r w:rsidRPr="00B80BC7">
        <w:rPr>
          <w:rFonts w:eastAsia="Times New Roman"/>
          <w:spacing w:val="-3"/>
        </w:rPr>
        <w:t>I</w:t>
      </w:r>
      <w:r w:rsidRPr="00B80BC7">
        <w:rPr>
          <w:rFonts w:eastAsia="Times New Roman"/>
        </w:rPr>
        <w:t>F kur</w:t>
      </w:r>
      <w:r w:rsidRPr="00B80BC7">
        <w:rPr>
          <w:rFonts w:eastAsia="Times New Roman"/>
          <w:spacing w:val="-2"/>
        </w:rPr>
        <w:t>a</w:t>
      </w:r>
      <w:r w:rsidRPr="00B80BC7">
        <w:rPr>
          <w:rFonts w:eastAsia="Times New Roman"/>
          <w:spacing w:val="2"/>
        </w:rPr>
        <w:t>n</w:t>
      </w:r>
      <w:r w:rsidRPr="00B80BC7">
        <w:rPr>
          <w:rFonts w:eastAsia="Times New Roman"/>
        </w:rPr>
        <w:t>g d</w:t>
      </w:r>
      <w:r w:rsidRPr="00B80BC7">
        <w:rPr>
          <w:rFonts w:eastAsia="Times New Roman"/>
          <w:spacing w:val="-1"/>
        </w:rPr>
        <w:t>a</w:t>
      </w:r>
      <w:r w:rsidRPr="00B80BC7">
        <w:rPr>
          <w:rFonts w:eastAsia="Times New Roman"/>
        </w:rPr>
        <w:t>ri 10, b</w:t>
      </w:r>
      <w:r w:rsidRPr="00B80BC7">
        <w:rPr>
          <w:rFonts w:eastAsia="Times New Roman"/>
          <w:spacing w:val="-1"/>
        </w:rPr>
        <w:t>e</w:t>
      </w:r>
      <w:r w:rsidRPr="00B80BC7">
        <w:rPr>
          <w:rFonts w:eastAsia="Times New Roman"/>
          <w:spacing w:val="1"/>
        </w:rPr>
        <w:t>r</w:t>
      </w:r>
      <w:r w:rsidRPr="00B80BC7">
        <w:rPr>
          <w:rFonts w:eastAsia="Times New Roman"/>
          <w:spacing w:val="-1"/>
        </w:rPr>
        <w:t>a</w:t>
      </w:r>
      <w:r w:rsidRPr="00B80BC7">
        <w:rPr>
          <w:rFonts w:eastAsia="Times New Roman"/>
        </w:rPr>
        <w:t>rti tidak t</w:t>
      </w:r>
      <w:r w:rsidRPr="00B80BC7">
        <w:rPr>
          <w:rFonts w:eastAsia="Times New Roman"/>
          <w:spacing w:val="-1"/>
        </w:rPr>
        <w:t>e</w:t>
      </w:r>
      <w:r w:rsidRPr="00B80BC7">
        <w:rPr>
          <w:rFonts w:eastAsia="Times New Roman"/>
        </w:rPr>
        <w:t>rj</w:t>
      </w:r>
      <w:r w:rsidRPr="00B80BC7">
        <w:rPr>
          <w:rFonts w:eastAsia="Times New Roman"/>
          <w:spacing w:val="1"/>
        </w:rPr>
        <w:t>a</w:t>
      </w:r>
      <w:r w:rsidRPr="00B80BC7">
        <w:rPr>
          <w:rFonts w:eastAsia="Times New Roman"/>
        </w:rPr>
        <w:t xml:space="preserve">di </w:t>
      </w:r>
      <w:r w:rsidRPr="00B80BC7">
        <w:rPr>
          <w:rFonts w:eastAsia="Times New Roman"/>
          <w:spacing w:val="1"/>
        </w:rPr>
        <w:t>m</w:t>
      </w:r>
      <w:r w:rsidRPr="00B80BC7">
        <w:rPr>
          <w:rFonts w:eastAsia="Times New Roman"/>
        </w:rPr>
        <w:t>ul</w:t>
      </w:r>
      <w:r w:rsidRPr="00B80BC7">
        <w:rPr>
          <w:rFonts w:eastAsia="Times New Roman"/>
          <w:spacing w:val="1"/>
        </w:rPr>
        <w:t>t</w:t>
      </w:r>
      <w:r w:rsidRPr="00B80BC7">
        <w:rPr>
          <w:rFonts w:eastAsia="Times New Roman"/>
        </w:rPr>
        <w:t>iko</w:t>
      </w:r>
      <w:r w:rsidRPr="00B80BC7">
        <w:rPr>
          <w:rFonts w:eastAsia="Times New Roman"/>
          <w:spacing w:val="1"/>
        </w:rPr>
        <w:t>l</w:t>
      </w:r>
      <w:r w:rsidRPr="00B80BC7">
        <w:rPr>
          <w:rFonts w:eastAsia="Times New Roman"/>
        </w:rPr>
        <w:t>i</w:t>
      </w:r>
      <w:r w:rsidRPr="00B80BC7">
        <w:rPr>
          <w:rFonts w:eastAsia="Times New Roman"/>
          <w:spacing w:val="-2"/>
        </w:rPr>
        <w:t>n</w:t>
      </w:r>
      <w:r w:rsidRPr="00B80BC7">
        <w:rPr>
          <w:rFonts w:eastAsia="Times New Roman"/>
        </w:rPr>
        <w:t>ie</w:t>
      </w:r>
      <w:r w:rsidRPr="00B80BC7">
        <w:rPr>
          <w:rFonts w:eastAsia="Times New Roman"/>
          <w:spacing w:val="-1"/>
        </w:rPr>
        <w:t>r</w:t>
      </w:r>
      <w:r w:rsidRPr="00B80BC7">
        <w:rPr>
          <w:rFonts w:eastAsia="Times New Roman"/>
        </w:rPr>
        <w:t>i</w:t>
      </w:r>
      <w:r w:rsidRPr="00B80BC7">
        <w:rPr>
          <w:rFonts w:eastAsia="Times New Roman"/>
          <w:spacing w:val="1"/>
        </w:rPr>
        <w:t>t</w:t>
      </w:r>
      <w:r w:rsidRPr="00B80BC7">
        <w:rPr>
          <w:rFonts w:eastAsia="Times New Roman"/>
          <w:spacing w:val="-1"/>
        </w:rPr>
        <w:t>a</w:t>
      </w:r>
      <w:r w:rsidRPr="00B80BC7">
        <w:rPr>
          <w:rFonts w:eastAsia="Times New Roman"/>
        </w:rPr>
        <w:t>s</w:t>
      </w:r>
      <w:r w:rsidRPr="00B80BC7">
        <w:rPr>
          <w:rFonts w:eastAsia="Times New Roman"/>
          <w:spacing w:val="3"/>
        </w:rPr>
        <w:t xml:space="preserve"> </w:t>
      </w:r>
    </w:p>
    <w:p w:rsidR="00B80BC7" w:rsidRPr="00B80BC7" w:rsidRDefault="00B80BC7" w:rsidP="00B80BC7">
      <w:pPr>
        <w:pStyle w:val="ListParagraph"/>
        <w:numPr>
          <w:ilvl w:val="0"/>
          <w:numId w:val="19"/>
        </w:numPr>
        <w:spacing w:before="41" w:line="480" w:lineRule="auto"/>
        <w:ind w:right="-1"/>
        <w:jc w:val="both"/>
      </w:pPr>
      <w:r w:rsidRPr="00B80BC7">
        <w:rPr>
          <w:rFonts w:eastAsia="Times New Roman"/>
        </w:rPr>
        <w:t>Ap</w:t>
      </w:r>
      <w:r w:rsidRPr="00B80BC7">
        <w:rPr>
          <w:rFonts w:eastAsia="Times New Roman"/>
          <w:spacing w:val="-1"/>
        </w:rPr>
        <w:t>a</w:t>
      </w:r>
      <w:r w:rsidRPr="00B80BC7">
        <w:rPr>
          <w:rFonts w:eastAsia="Times New Roman"/>
        </w:rPr>
        <w:t>bi</w:t>
      </w:r>
      <w:r w:rsidRPr="00B80BC7">
        <w:rPr>
          <w:rFonts w:eastAsia="Times New Roman"/>
          <w:spacing w:val="1"/>
        </w:rPr>
        <w:t>l</w:t>
      </w:r>
      <w:r w:rsidRPr="00B80BC7">
        <w:rPr>
          <w:rFonts w:eastAsia="Times New Roman"/>
        </w:rPr>
        <w:t>a</w:t>
      </w:r>
      <w:r w:rsidRPr="00B80BC7">
        <w:rPr>
          <w:rFonts w:eastAsia="Times New Roman"/>
          <w:spacing w:val="1"/>
        </w:rPr>
        <w:t xml:space="preserve"> </w:t>
      </w:r>
      <w:r w:rsidRPr="00B80BC7">
        <w:rPr>
          <w:rFonts w:eastAsia="Times New Roman"/>
        </w:rPr>
        <w:t>ni</w:t>
      </w:r>
      <w:r w:rsidRPr="00B80BC7">
        <w:rPr>
          <w:rFonts w:eastAsia="Times New Roman"/>
          <w:spacing w:val="1"/>
        </w:rPr>
        <w:t>l</w:t>
      </w:r>
      <w:r w:rsidRPr="00B80BC7">
        <w:rPr>
          <w:rFonts w:eastAsia="Times New Roman"/>
          <w:spacing w:val="-1"/>
        </w:rPr>
        <w:t>a</w:t>
      </w:r>
      <w:r w:rsidRPr="00B80BC7">
        <w:rPr>
          <w:rFonts w:eastAsia="Times New Roman"/>
        </w:rPr>
        <w:t>i</w:t>
      </w:r>
      <w:r w:rsidRPr="00B80BC7">
        <w:rPr>
          <w:rFonts w:eastAsia="Times New Roman"/>
          <w:spacing w:val="4"/>
        </w:rPr>
        <w:t xml:space="preserve"> </w:t>
      </w:r>
      <w:r w:rsidRPr="00B80BC7">
        <w:rPr>
          <w:rFonts w:eastAsia="Times New Roman"/>
          <w:i/>
        </w:rPr>
        <w:t>to</w:t>
      </w:r>
      <w:r w:rsidRPr="00B80BC7">
        <w:rPr>
          <w:rFonts w:eastAsia="Times New Roman"/>
          <w:i/>
          <w:spacing w:val="1"/>
        </w:rPr>
        <w:t>l</w:t>
      </w:r>
      <w:r w:rsidRPr="00B80BC7">
        <w:rPr>
          <w:rFonts w:eastAsia="Times New Roman"/>
          <w:i/>
          <w:spacing w:val="-1"/>
        </w:rPr>
        <w:t>e</w:t>
      </w:r>
      <w:r w:rsidRPr="00B80BC7">
        <w:rPr>
          <w:rFonts w:eastAsia="Times New Roman"/>
          <w:i/>
        </w:rPr>
        <w:t>ran</w:t>
      </w:r>
      <w:r w:rsidRPr="00B80BC7">
        <w:rPr>
          <w:rFonts w:eastAsia="Times New Roman"/>
          <w:i/>
          <w:spacing w:val="-1"/>
        </w:rPr>
        <w:t>c</w:t>
      </w:r>
      <w:r w:rsidRPr="00B80BC7">
        <w:rPr>
          <w:rFonts w:eastAsia="Times New Roman"/>
          <w:i/>
        </w:rPr>
        <w:t>e</w:t>
      </w:r>
      <w:r w:rsidRPr="00B80BC7">
        <w:rPr>
          <w:rFonts w:eastAsia="Times New Roman"/>
          <w:i/>
          <w:spacing w:val="1"/>
        </w:rPr>
        <w:t xml:space="preserve"> </w:t>
      </w:r>
      <w:r w:rsidRPr="00B80BC7">
        <w:rPr>
          <w:rFonts w:eastAsia="Times New Roman"/>
          <w:lang w:val="id-ID"/>
        </w:rPr>
        <w:t>kurang</w:t>
      </w:r>
      <w:r w:rsidRPr="00B80BC7">
        <w:rPr>
          <w:rFonts w:eastAsia="Times New Roman"/>
          <w:spacing w:val="2"/>
        </w:rPr>
        <w:t xml:space="preserve"> </w:t>
      </w:r>
      <w:r w:rsidRPr="00B80BC7">
        <w:rPr>
          <w:rFonts w:eastAsia="Times New Roman"/>
        </w:rPr>
        <w:t>d</w:t>
      </w:r>
      <w:r w:rsidRPr="00B80BC7">
        <w:rPr>
          <w:rFonts w:eastAsia="Times New Roman"/>
          <w:spacing w:val="-1"/>
        </w:rPr>
        <w:t>a</w:t>
      </w:r>
      <w:r w:rsidRPr="00B80BC7">
        <w:rPr>
          <w:rFonts w:eastAsia="Times New Roman"/>
        </w:rPr>
        <w:t>ri</w:t>
      </w:r>
      <w:r w:rsidRPr="00B80BC7">
        <w:rPr>
          <w:rFonts w:eastAsia="Times New Roman"/>
          <w:spacing w:val="2"/>
        </w:rPr>
        <w:t xml:space="preserve"> </w:t>
      </w:r>
      <w:r w:rsidRPr="00B80BC7">
        <w:rPr>
          <w:rFonts w:eastAsia="Times New Roman"/>
        </w:rPr>
        <w:t>0,10</w:t>
      </w:r>
      <w:r w:rsidRPr="00B80BC7">
        <w:rPr>
          <w:rFonts w:eastAsia="Times New Roman"/>
          <w:spacing w:val="2"/>
        </w:rPr>
        <w:t xml:space="preserve"> </w:t>
      </w:r>
      <w:r w:rsidRPr="00B80BC7">
        <w:rPr>
          <w:rFonts w:eastAsia="Times New Roman"/>
          <w:spacing w:val="-1"/>
        </w:rPr>
        <w:t>a</w:t>
      </w:r>
      <w:r w:rsidRPr="00B80BC7">
        <w:rPr>
          <w:rFonts w:eastAsia="Times New Roman"/>
        </w:rPr>
        <w:t>tau</w:t>
      </w:r>
      <w:r w:rsidRPr="00B80BC7">
        <w:rPr>
          <w:rFonts w:eastAsia="Times New Roman"/>
          <w:spacing w:val="1"/>
        </w:rPr>
        <w:t xml:space="preserve"> </w:t>
      </w:r>
      <w:r w:rsidRPr="00B80BC7">
        <w:rPr>
          <w:rFonts w:eastAsia="Times New Roman"/>
          <w:spacing w:val="2"/>
        </w:rPr>
        <w:t>V</w:t>
      </w:r>
      <w:r w:rsidRPr="00B80BC7">
        <w:rPr>
          <w:rFonts w:eastAsia="Times New Roman"/>
          <w:spacing w:val="-3"/>
        </w:rPr>
        <w:t>I</w:t>
      </w:r>
      <w:r w:rsidRPr="00B80BC7">
        <w:rPr>
          <w:rFonts w:eastAsia="Times New Roman"/>
        </w:rPr>
        <w:t xml:space="preserve">F </w:t>
      </w:r>
      <w:r w:rsidRPr="00B80BC7">
        <w:rPr>
          <w:rFonts w:eastAsia="Times New Roman"/>
          <w:lang w:val="id-ID"/>
        </w:rPr>
        <w:t xml:space="preserve">lebih </w:t>
      </w:r>
      <w:r w:rsidRPr="00B80BC7">
        <w:rPr>
          <w:rFonts w:eastAsia="Times New Roman"/>
        </w:rPr>
        <w:t xml:space="preserve"> d</w:t>
      </w:r>
      <w:r w:rsidRPr="00B80BC7">
        <w:rPr>
          <w:rFonts w:eastAsia="Times New Roman"/>
          <w:spacing w:val="-1"/>
        </w:rPr>
        <w:t>a</w:t>
      </w:r>
      <w:r w:rsidRPr="00B80BC7">
        <w:rPr>
          <w:rFonts w:eastAsia="Times New Roman"/>
        </w:rPr>
        <w:t>ri 10, b</w:t>
      </w:r>
      <w:r w:rsidRPr="00B80BC7">
        <w:rPr>
          <w:rFonts w:eastAsia="Times New Roman"/>
          <w:spacing w:val="-1"/>
        </w:rPr>
        <w:t>e</w:t>
      </w:r>
      <w:r w:rsidRPr="00B80BC7">
        <w:rPr>
          <w:rFonts w:eastAsia="Times New Roman"/>
          <w:spacing w:val="1"/>
        </w:rPr>
        <w:t>r</w:t>
      </w:r>
      <w:r w:rsidRPr="00B80BC7">
        <w:rPr>
          <w:rFonts w:eastAsia="Times New Roman"/>
          <w:spacing w:val="-1"/>
        </w:rPr>
        <w:t>a</w:t>
      </w:r>
      <w:r w:rsidRPr="00B80BC7">
        <w:rPr>
          <w:rFonts w:eastAsia="Times New Roman"/>
        </w:rPr>
        <w:t>rti t</w:t>
      </w:r>
      <w:r w:rsidRPr="00B80BC7">
        <w:rPr>
          <w:rFonts w:eastAsia="Times New Roman"/>
          <w:spacing w:val="-1"/>
        </w:rPr>
        <w:t>e</w:t>
      </w:r>
      <w:r w:rsidRPr="00B80BC7">
        <w:rPr>
          <w:rFonts w:eastAsia="Times New Roman"/>
        </w:rPr>
        <w:t>rj</w:t>
      </w:r>
      <w:r w:rsidRPr="00B80BC7">
        <w:rPr>
          <w:rFonts w:eastAsia="Times New Roman"/>
          <w:spacing w:val="1"/>
        </w:rPr>
        <w:t>a</w:t>
      </w:r>
      <w:r w:rsidRPr="00B80BC7">
        <w:rPr>
          <w:rFonts w:eastAsia="Times New Roman"/>
        </w:rPr>
        <w:t xml:space="preserve">di </w:t>
      </w:r>
      <w:r w:rsidRPr="00B80BC7">
        <w:rPr>
          <w:rFonts w:eastAsia="Times New Roman"/>
          <w:spacing w:val="1"/>
        </w:rPr>
        <w:t>m</w:t>
      </w:r>
      <w:r w:rsidRPr="00B80BC7">
        <w:rPr>
          <w:rFonts w:eastAsia="Times New Roman"/>
        </w:rPr>
        <w:t>ul</w:t>
      </w:r>
      <w:r w:rsidRPr="00B80BC7">
        <w:rPr>
          <w:rFonts w:eastAsia="Times New Roman"/>
          <w:spacing w:val="1"/>
        </w:rPr>
        <w:t>t</w:t>
      </w:r>
      <w:r w:rsidRPr="00B80BC7">
        <w:rPr>
          <w:rFonts w:eastAsia="Times New Roman"/>
        </w:rPr>
        <w:t>iko</w:t>
      </w:r>
      <w:r w:rsidRPr="00B80BC7">
        <w:rPr>
          <w:rFonts w:eastAsia="Times New Roman"/>
          <w:spacing w:val="1"/>
        </w:rPr>
        <w:t>l</w:t>
      </w:r>
      <w:r w:rsidRPr="00B80BC7">
        <w:rPr>
          <w:rFonts w:eastAsia="Times New Roman"/>
        </w:rPr>
        <w:t>i</w:t>
      </w:r>
      <w:r w:rsidRPr="00B80BC7">
        <w:rPr>
          <w:rFonts w:eastAsia="Times New Roman"/>
          <w:spacing w:val="-2"/>
        </w:rPr>
        <w:t>n</w:t>
      </w:r>
      <w:r w:rsidRPr="00B80BC7">
        <w:rPr>
          <w:rFonts w:eastAsia="Times New Roman"/>
        </w:rPr>
        <w:t>ie</w:t>
      </w:r>
      <w:r w:rsidRPr="00B80BC7">
        <w:rPr>
          <w:rFonts w:eastAsia="Times New Roman"/>
          <w:spacing w:val="-1"/>
        </w:rPr>
        <w:t>r</w:t>
      </w:r>
      <w:r w:rsidRPr="00B80BC7">
        <w:rPr>
          <w:rFonts w:eastAsia="Times New Roman"/>
        </w:rPr>
        <w:t>i</w:t>
      </w:r>
      <w:r w:rsidRPr="00B80BC7">
        <w:rPr>
          <w:rFonts w:eastAsia="Times New Roman"/>
          <w:spacing w:val="1"/>
        </w:rPr>
        <w:t>t</w:t>
      </w:r>
      <w:r w:rsidRPr="00B80BC7">
        <w:rPr>
          <w:rFonts w:eastAsia="Times New Roman"/>
          <w:spacing w:val="-1"/>
        </w:rPr>
        <w:t>a</w:t>
      </w:r>
      <w:r w:rsidRPr="00B80BC7">
        <w:rPr>
          <w:rFonts w:eastAsia="Times New Roman"/>
        </w:rPr>
        <w:t>s</w:t>
      </w:r>
      <w:r w:rsidRPr="00B80BC7">
        <w:rPr>
          <w:rFonts w:eastAsia="Times New Roman"/>
          <w:spacing w:val="3"/>
        </w:rPr>
        <w:t xml:space="preserve"> </w:t>
      </w:r>
    </w:p>
    <w:p w:rsidR="00B80BC7" w:rsidRPr="00B80BC7" w:rsidRDefault="00B80BC7" w:rsidP="00B80BC7">
      <w:pPr>
        <w:pStyle w:val="ListParagraph"/>
        <w:spacing w:before="41" w:line="480" w:lineRule="auto"/>
        <w:ind w:left="360" w:right="-1"/>
        <w:jc w:val="both"/>
      </w:pPr>
    </w:p>
    <w:p w:rsidR="00B80BC7" w:rsidRPr="00B80BC7" w:rsidRDefault="00B80BC7" w:rsidP="00B80BC7">
      <w:pPr>
        <w:pStyle w:val="ListParagraph"/>
        <w:widowControl/>
        <w:numPr>
          <w:ilvl w:val="0"/>
          <w:numId w:val="18"/>
        </w:numPr>
        <w:tabs>
          <w:tab w:val="left" w:pos="851"/>
        </w:tabs>
        <w:autoSpaceDE/>
        <w:autoSpaceDN/>
        <w:adjustRightInd/>
        <w:spacing w:line="480" w:lineRule="auto"/>
        <w:ind w:left="851" w:hanging="851"/>
        <w:contextualSpacing/>
        <w:jc w:val="both"/>
        <w:rPr>
          <w:rFonts w:eastAsia="Times New Roman"/>
          <w:lang w:eastAsia="id-ID"/>
        </w:rPr>
      </w:pPr>
      <w:r w:rsidRPr="00B80BC7">
        <w:rPr>
          <w:rFonts w:eastAsia="Times New Roman"/>
          <w:b/>
          <w:lang w:eastAsia="id-ID"/>
        </w:rPr>
        <w:t>Uji Autokorelasi</w:t>
      </w:r>
    </w:p>
    <w:p w:rsidR="00B80BC7" w:rsidRPr="00B80BC7" w:rsidRDefault="00B80BC7" w:rsidP="00B80BC7">
      <w:pPr>
        <w:spacing w:line="480" w:lineRule="auto"/>
        <w:ind w:firstLine="720"/>
        <w:contextualSpacing/>
        <w:jc w:val="both"/>
        <w:rPr>
          <w:rFonts w:ascii="Times New Roman" w:eastAsia="Times New Roman" w:hAnsi="Times New Roman" w:cs="Times New Roman"/>
          <w:sz w:val="24"/>
          <w:szCs w:val="24"/>
          <w:lang w:val="id-ID" w:eastAsia="id-ID"/>
        </w:rPr>
      </w:pPr>
      <w:r w:rsidRPr="00B80BC7">
        <w:rPr>
          <w:rFonts w:ascii="Times New Roman" w:eastAsia="Times New Roman" w:hAnsi="Times New Roman" w:cs="Times New Roman"/>
          <w:sz w:val="24"/>
          <w:szCs w:val="24"/>
          <w:lang w:eastAsia="id-ID"/>
        </w:rPr>
        <w:t xml:space="preserve">Uji autokorelasi bertujuan untuk menguji apakah dalam model regresi ada korelasi antara kesalahan pengganggu pada periode t dengan kesalahan pengganggu pada periode t-1 (sebelumnya) (Ghozali, 2016:108). Model regresi yang baik adalah regresi yang bebas dari autokorelasi. Alat ukur yang digunakan untuk mendeteksi adanya autokorelasi dalam penelitian ini menggunakan uji </w:t>
      </w:r>
      <w:r w:rsidRPr="00B80BC7">
        <w:rPr>
          <w:rFonts w:ascii="Times New Roman" w:eastAsia="Times New Roman" w:hAnsi="Times New Roman" w:cs="Times New Roman"/>
          <w:i/>
          <w:sz w:val="24"/>
          <w:szCs w:val="24"/>
          <w:lang w:eastAsia="id-ID"/>
        </w:rPr>
        <w:t xml:space="preserve">Durbin-Watson </w:t>
      </w:r>
      <w:r w:rsidRPr="00B80BC7">
        <w:rPr>
          <w:rFonts w:ascii="Times New Roman" w:eastAsia="Times New Roman" w:hAnsi="Times New Roman" w:cs="Times New Roman"/>
          <w:sz w:val="24"/>
          <w:szCs w:val="24"/>
          <w:lang w:eastAsia="id-ID"/>
        </w:rPr>
        <w:t xml:space="preserve">(DW), dengan kriteria hasil: </w:t>
      </w:r>
    </w:p>
    <w:p w:rsidR="00B80BC7" w:rsidRPr="00B80BC7" w:rsidRDefault="00B80BC7" w:rsidP="00B80BC7">
      <w:pPr>
        <w:pStyle w:val="ListParagraph"/>
        <w:numPr>
          <w:ilvl w:val="0"/>
          <w:numId w:val="20"/>
        </w:numPr>
        <w:spacing w:line="480" w:lineRule="auto"/>
        <w:contextualSpacing/>
        <w:jc w:val="both"/>
        <w:rPr>
          <w:rFonts w:eastAsia="Times New Roman"/>
          <w:lang w:eastAsia="id-ID"/>
        </w:rPr>
      </w:pPr>
      <w:r w:rsidRPr="00B80BC7">
        <w:rPr>
          <w:rFonts w:eastAsia="Times New Roman"/>
          <w:lang w:eastAsia="id-ID"/>
        </w:rPr>
        <w:t xml:space="preserve">bila nilai DW antara du dan (4-du) </w:t>
      </w:r>
      <w:r w:rsidRPr="00B80BC7">
        <w:rPr>
          <w:rFonts w:eastAsia="Times New Roman"/>
          <w:lang w:val="id-ID" w:eastAsia="id-ID"/>
        </w:rPr>
        <w:t xml:space="preserve">atau du &lt; dw &lt; (4-du) </w:t>
      </w:r>
      <w:r w:rsidRPr="00B80BC7">
        <w:rPr>
          <w:rFonts w:eastAsia="Times New Roman"/>
          <w:lang w:eastAsia="id-ID"/>
        </w:rPr>
        <w:t xml:space="preserve">berarti tidak terjadi autokorelasi, </w:t>
      </w:r>
    </w:p>
    <w:p w:rsidR="00B80BC7" w:rsidRPr="00B80BC7" w:rsidRDefault="00B80BC7" w:rsidP="00B80BC7">
      <w:pPr>
        <w:pStyle w:val="ListParagraph"/>
        <w:numPr>
          <w:ilvl w:val="0"/>
          <w:numId w:val="20"/>
        </w:numPr>
        <w:spacing w:line="480" w:lineRule="auto"/>
        <w:contextualSpacing/>
        <w:jc w:val="both"/>
        <w:rPr>
          <w:rFonts w:eastAsia="Times New Roman"/>
          <w:lang w:eastAsia="id-ID"/>
        </w:rPr>
      </w:pPr>
      <w:r w:rsidRPr="00B80BC7">
        <w:rPr>
          <w:rFonts w:eastAsia="Times New Roman"/>
          <w:lang w:eastAsia="id-ID"/>
        </w:rPr>
        <w:t xml:space="preserve">bila DW &lt; dl berarti terjadi autokorelasi positif, </w:t>
      </w:r>
    </w:p>
    <w:p w:rsidR="00B80BC7" w:rsidRPr="00B80BC7" w:rsidRDefault="00B80BC7" w:rsidP="00B80BC7">
      <w:pPr>
        <w:pStyle w:val="ListParagraph"/>
        <w:numPr>
          <w:ilvl w:val="0"/>
          <w:numId w:val="20"/>
        </w:numPr>
        <w:spacing w:line="480" w:lineRule="auto"/>
        <w:contextualSpacing/>
        <w:jc w:val="both"/>
        <w:rPr>
          <w:rFonts w:eastAsia="Times New Roman"/>
          <w:lang w:eastAsia="id-ID"/>
        </w:rPr>
      </w:pPr>
      <w:r w:rsidRPr="00B80BC7">
        <w:rPr>
          <w:rFonts w:eastAsia="Times New Roman"/>
          <w:lang w:eastAsia="id-ID"/>
        </w:rPr>
        <w:t xml:space="preserve">bila DW &gt; (4-dl) berarti terjadi autokorelasi negatif, </w:t>
      </w:r>
    </w:p>
    <w:p w:rsidR="00B80BC7" w:rsidRPr="00B80BC7" w:rsidRDefault="00B80BC7" w:rsidP="00B80BC7">
      <w:pPr>
        <w:pStyle w:val="ListParagraph"/>
        <w:numPr>
          <w:ilvl w:val="0"/>
          <w:numId w:val="20"/>
        </w:numPr>
        <w:spacing w:line="480" w:lineRule="auto"/>
        <w:contextualSpacing/>
        <w:jc w:val="both"/>
        <w:rPr>
          <w:rFonts w:eastAsia="Times New Roman"/>
          <w:lang w:eastAsia="id-ID"/>
        </w:rPr>
      </w:pPr>
      <w:r w:rsidRPr="00B80BC7">
        <w:rPr>
          <w:rFonts w:eastAsia="Times New Roman"/>
          <w:lang w:eastAsia="id-ID"/>
        </w:rPr>
        <w:t>bila DW antara (4-du) dan (4-dl) berarti hasil tidak dapat disimpulkan.</w:t>
      </w:r>
    </w:p>
    <w:p w:rsidR="00B80BC7" w:rsidRPr="00B80BC7" w:rsidRDefault="00B80BC7" w:rsidP="00B80BC7">
      <w:pPr>
        <w:spacing w:line="480" w:lineRule="auto"/>
        <w:jc w:val="both"/>
        <w:rPr>
          <w:rFonts w:ascii="Times New Roman" w:eastAsia="Times New Roman" w:hAnsi="Times New Roman" w:cs="Times New Roman"/>
          <w:sz w:val="24"/>
          <w:szCs w:val="24"/>
          <w:lang w:val="id-ID" w:eastAsia="id-ID"/>
        </w:rPr>
      </w:pPr>
    </w:p>
    <w:p w:rsidR="00B80BC7" w:rsidRPr="00B80BC7" w:rsidRDefault="00B80BC7" w:rsidP="00B80BC7">
      <w:pPr>
        <w:pStyle w:val="ListParagraph"/>
        <w:widowControl/>
        <w:numPr>
          <w:ilvl w:val="0"/>
          <w:numId w:val="18"/>
        </w:numPr>
        <w:autoSpaceDE/>
        <w:autoSpaceDN/>
        <w:adjustRightInd/>
        <w:spacing w:after="160" w:line="480" w:lineRule="auto"/>
        <w:ind w:left="851" w:hanging="851"/>
        <w:contextualSpacing/>
        <w:jc w:val="both"/>
        <w:rPr>
          <w:rFonts w:eastAsia="Times New Roman"/>
          <w:lang w:eastAsia="id-ID"/>
        </w:rPr>
      </w:pPr>
      <w:r w:rsidRPr="00B80BC7">
        <w:rPr>
          <w:rFonts w:eastAsia="Times New Roman"/>
          <w:b/>
          <w:lang w:eastAsia="id-ID"/>
        </w:rPr>
        <w:t xml:space="preserve">Uji Heteroskedastisitas </w:t>
      </w:r>
    </w:p>
    <w:p w:rsidR="00B80BC7" w:rsidRPr="00B80BC7" w:rsidRDefault="00B80BC7" w:rsidP="00B80BC7">
      <w:pPr>
        <w:spacing w:line="480" w:lineRule="auto"/>
        <w:ind w:firstLine="709"/>
        <w:jc w:val="both"/>
        <w:rPr>
          <w:rFonts w:ascii="Times New Roman" w:eastAsia="Times New Roman" w:hAnsi="Times New Roman" w:cs="Times New Roman"/>
          <w:sz w:val="24"/>
          <w:szCs w:val="24"/>
          <w:lang w:val="id-ID" w:eastAsia="id-ID"/>
        </w:rPr>
      </w:pPr>
      <w:r w:rsidRPr="00B80BC7">
        <w:rPr>
          <w:rFonts w:ascii="Times New Roman" w:eastAsia="Times New Roman" w:hAnsi="Times New Roman" w:cs="Times New Roman"/>
          <w:sz w:val="24"/>
          <w:szCs w:val="24"/>
          <w:lang w:eastAsia="id-ID"/>
        </w:rPr>
        <w:lastRenderedPageBreak/>
        <w:t xml:space="preserve">Uji heteroskedastisitas bertujuan untuk menguji apakah dalam model regresi terjadi ketidaksamaan </w:t>
      </w:r>
      <w:r w:rsidRPr="00B80BC7">
        <w:rPr>
          <w:rFonts w:ascii="Times New Roman" w:eastAsia="Times New Roman" w:hAnsi="Times New Roman" w:cs="Times New Roman"/>
          <w:i/>
          <w:sz w:val="24"/>
          <w:szCs w:val="24"/>
          <w:lang w:eastAsia="id-ID"/>
        </w:rPr>
        <w:t>variance</w:t>
      </w:r>
      <w:r w:rsidRPr="00B80BC7">
        <w:rPr>
          <w:rFonts w:ascii="Times New Roman" w:eastAsia="Times New Roman" w:hAnsi="Times New Roman" w:cs="Times New Roman"/>
          <w:sz w:val="24"/>
          <w:szCs w:val="24"/>
          <w:lang w:eastAsia="id-ID"/>
        </w:rPr>
        <w:t xml:space="preserve"> dari residual satu pengamatan ke pengamatan yang lain (Ghozali, 2016:134). Uji heteroskedastisitas </w:t>
      </w:r>
      <w:r w:rsidRPr="00B80BC7">
        <w:rPr>
          <w:rFonts w:ascii="Times New Roman" w:eastAsia="Times New Roman" w:hAnsi="Times New Roman" w:cs="Times New Roman"/>
          <w:sz w:val="24"/>
          <w:szCs w:val="24"/>
          <w:lang w:val="id-ID" w:eastAsia="id-ID"/>
        </w:rPr>
        <w:t xml:space="preserve">dalam penelitian ini menggunakan </w:t>
      </w:r>
      <w:r w:rsidRPr="00B80BC7">
        <w:rPr>
          <w:rFonts w:ascii="Times New Roman" w:eastAsia="Times New Roman" w:hAnsi="Times New Roman" w:cs="Times New Roman"/>
          <w:sz w:val="24"/>
          <w:szCs w:val="24"/>
          <w:lang w:eastAsia="id-ID"/>
        </w:rPr>
        <w:t xml:space="preserve">uji </w:t>
      </w:r>
      <w:r w:rsidRPr="00B80BC7">
        <w:rPr>
          <w:rFonts w:ascii="Times New Roman" w:eastAsia="Times New Roman" w:hAnsi="Times New Roman" w:cs="Times New Roman"/>
          <w:i/>
          <w:sz w:val="24"/>
          <w:szCs w:val="24"/>
          <w:lang w:eastAsia="id-ID"/>
        </w:rPr>
        <w:t>glejser</w:t>
      </w:r>
      <w:r w:rsidRPr="00B80BC7">
        <w:rPr>
          <w:rFonts w:ascii="Times New Roman" w:eastAsia="Times New Roman" w:hAnsi="Times New Roman" w:cs="Times New Roman"/>
          <w:sz w:val="24"/>
          <w:szCs w:val="24"/>
          <w:lang w:eastAsia="id-ID"/>
        </w:rPr>
        <w:t xml:space="preserve">. Uji </w:t>
      </w:r>
      <w:r w:rsidRPr="00B80BC7">
        <w:rPr>
          <w:rFonts w:ascii="Times New Roman" w:eastAsia="Times New Roman" w:hAnsi="Times New Roman" w:cs="Times New Roman"/>
          <w:i/>
          <w:sz w:val="24"/>
          <w:szCs w:val="24"/>
          <w:lang w:eastAsia="id-ID"/>
        </w:rPr>
        <w:t xml:space="preserve">glejser </w:t>
      </w:r>
      <w:r w:rsidRPr="00B80BC7">
        <w:rPr>
          <w:rFonts w:ascii="Times New Roman" w:eastAsia="Times New Roman" w:hAnsi="Times New Roman" w:cs="Times New Roman"/>
          <w:sz w:val="24"/>
          <w:szCs w:val="24"/>
          <w:lang w:eastAsia="id-ID"/>
        </w:rPr>
        <w:t>dilakukan dengan meregresi nilai absolut residual terhadap variabel independen (Ghozali, 2016:137).</w:t>
      </w:r>
    </w:p>
    <w:p w:rsidR="00B80BC7" w:rsidRPr="00B80BC7" w:rsidRDefault="00B80BC7" w:rsidP="00B80BC7">
      <w:pPr>
        <w:pStyle w:val="ListParagraph"/>
        <w:numPr>
          <w:ilvl w:val="0"/>
          <w:numId w:val="21"/>
        </w:numPr>
        <w:tabs>
          <w:tab w:val="left" w:pos="426"/>
        </w:tabs>
        <w:spacing w:line="480" w:lineRule="auto"/>
        <w:jc w:val="both"/>
        <w:rPr>
          <w:b/>
        </w:rPr>
      </w:pPr>
      <w:r w:rsidRPr="00B80BC7">
        <w:rPr>
          <w:rFonts w:eastAsia="Times New Roman"/>
          <w:lang w:eastAsia="id-ID"/>
        </w:rPr>
        <w:t>Jika nilai probabilitas signifikansi dari variabel independen di atas tingkat kepercayaan 5%</w:t>
      </w:r>
      <w:r w:rsidRPr="00B80BC7">
        <w:rPr>
          <w:rFonts w:eastAsia="Times New Roman"/>
          <w:lang w:val="id-ID" w:eastAsia="id-ID"/>
        </w:rPr>
        <w:t xml:space="preserve"> atau </w:t>
      </w:r>
      <w:r w:rsidRPr="00B80BC7">
        <w:rPr>
          <w:rFonts w:eastAsia="Times New Roman"/>
          <w:i/>
          <w:lang w:val="id-ID" w:eastAsia="id-ID"/>
        </w:rPr>
        <w:t>Sig</w:t>
      </w:r>
      <w:r w:rsidRPr="00B80BC7">
        <w:rPr>
          <w:rFonts w:eastAsia="Times New Roman"/>
          <w:lang w:val="id-ID" w:eastAsia="id-ID"/>
        </w:rPr>
        <w:t xml:space="preserve"> &gt; 0,05</w:t>
      </w:r>
      <w:r w:rsidRPr="00B80BC7">
        <w:rPr>
          <w:rFonts w:eastAsia="Times New Roman"/>
          <w:lang w:eastAsia="id-ID"/>
        </w:rPr>
        <w:t>, maka dapat disimpulkan model regresi tidak mengandung adanya heteroskedastisitas</w:t>
      </w:r>
    </w:p>
    <w:p w:rsidR="00B80BC7" w:rsidRPr="00B80BC7" w:rsidRDefault="00B80BC7" w:rsidP="00B80BC7">
      <w:pPr>
        <w:pStyle w:val="ListParagraph"/>
        <w:numPr>
          <w:ilvl w:val="0"/>
          <w:numId w:val="21"/>
        </w:numPr>
        <w:tabs>
          <w:tab w:val="left" w:pos="426"/>
        </w:tabs>
        <w:spacing w:line="480" w:lineRule="auto"/>
        <w:jc w:val="both"/>
        <w:rPr>
          <w:b/>
        </w:rPr>
      </w:pPr>
      <w:r w:rsidRPr="00B80BC7">
        <w:rPr>
          <w:rFonts w:eastAsia="Times New Roman"/>
          <w:lang w:eastAsia="id-ID"/>
        </w:rPr>
        <w:t xml:space="preserve">Jika nilai probabilitas signifikansi dari variabel independen di </w:t>
      </w:r>
      <w:r w:rsidRPr="00B80BC7">
        <w:rPr>
          <w:rFonts w:eastAsia="Times New Roman"/>
          <w:lang w:val="id-ID" w:eastAsia="id-ID"/>
        </w:rPr>
        <w:t xml:space="preserve">bawah </w:t>
      </w:r>
      <w:r w:rsidRPr="00B80BC7">
        <w:rPr>
          <w:rFonts w:eastAsia="Times New Roman"/>
          <w:lang w:eastAsia="id-ID"/>
        </w:rPr>
        <w:t>tingkat kepercayaan 5%</w:t>
      </w:r>
      <w:r w:rsidRPr="00B80BC7">
        <w:rPr>
          <w:rFonts w:eastAsia="Times New Roman"/>
          <w:lang w:val="id-ID" w:eastAsia="id-ID"/>
        </w:rPr>
        <w:t xml:space="preserve"> atau </w:t>
      </w:r>
      <w:r w:rsidRPr="00B80BC7">
        <w:rPr>
          <w:rFonts w:eastAsia="Times New Roman"/>
          <w:i/>
          <w:lang w:val="id-ID" w:eastAsia="id-ID"/>
        </w:rPr>
        <w:t>Sig</w:t>
      </w:r>
      <w:r w:rsidRPr="00B80BC7">
        <w:rPr>
          <w:rFonts w:eastAsia="Times New Roman"/>
          <w:lang w:val="id-ID" w:eastAsia="id-ID"/>
        </w:rPr>
        <w:t xml:space="preserve"> &lt; 0,05</w:t>
      </w:r>
      <w:r w:rsidRPr="00B80BC7">
        <w:rPr>
          <w:rFonts w:eastAsia="Times New Roman"/>
          <w:lang w:eastAsia="id-ID"/>
        </w:rPr>
        <w:t>, maka dapat disimpulkan model regresi mengandung adanya heteroskedastisitas</w:t>
      </w:r>
    </w:p>
    <w:p w:rsidR="00B80BC7" w:rsidRPr="00B80BC7" w:rsidRDefault="00B80BC7" w:rsidP="00B80BC7">
      <w:pPr>
        <w:pStyle w:val="BodyTextIndent2"/>
        <w:spacing w:after="0" w:line="240" w:lineRule="auto"/>
        <w:ind w:left="1080"/>
        <w:jc w:val="both"/>
        <w:rPr>
          <w:rFonts w:ascii="Times New Roman" w:hAnsi="Times New Roman" w:cs="Times New Roman"/>
          <w:sz w:val="24"/>
          <w:szCs w:val="24"/>
        </w:rPr>
      </w:pPr>
    </w:p>
    <w:p w:rsidR="00B80BC7" w:rsidRPr="00B80BC7" w:rsidRDefault="00B80BC7" w:rsidP="00B80BC7">
      <w:pPr>
        <w:widowControl w:val="0"/>
        <w:numPr>
          <w:ilvl w:val="2"/>
          <w:numId w:val="14"/>
        </w:numPr>
        <w:tabs>
          <w:tab w:val="left" w:pos="426"/>
        </w:tabs>
        <w:autoSpaceDE w:val="0"/>
        <w:autoSpaceDN w:val="0"/>
        <w:adjustRightInd w:val="0"/>
        <w:spacing w:after="0" w:line="480" w:lineRule="auto"/>
        <w:jc w:val="both"/>
        <w:rPr>
          <w:rFonts w:ascii="Times New Roman" w:hAnsi="Times New Roman" w:cs="Times New Roman"/>
          <w:b/>
          <w:sz w:val="24"/>
          <w:szCs w:val="24"/>
        </w:rPr>
      </w:pPr>
      <w:r w:rsidRPr="00B80BC7">
        <w:rPr>
          <w:rFonts w:ascii="Times New Roman" w:hAnsi="Times New Roman" w:cs="Times New Roman"/>
          <w:b/>
          <w:sz w:val="24"/>
          <w:szCs w:val="24"/>
        </w:rPr>
        <w:t xml:space="preserve">Uji </w:t>
      </w:r>
      <w:r w:rsidRPr="00B80BC7">
        <w:rPr>
          <w:rFonts w:ascii="Times New Roman" w:hAnsi="Times New Roman" w:cs="Times New Roman"/>
          <w:b/>
          <w:i/>
          <w:sz w:val="24"/>
          <w:szCs w:val="24"/>
        </w:rPr>
        <w:t>Goodness of Fit</w:t>
      </w:r>
      <w:r w:rsidRPr="00B80BC7">
        <w:rPr>
          <w:rFonts w:ascii="Times New Roman" w:hAnsi="Times New Roman" w:cs="Times New Roman"/>
          <w:b/>
          <w:sz w:val="24"/>
          <w:szCs w:val="24"/>
        </w:rPr>
        <w:t xml:space="preserve"> Model </w:t>
      </w:r>
    </w:p>
    <w:p w:rsidR="00B80BC7" w:rsidRPr="00B80BC7" w:rsidRDefault="00B80BC7" w:rsidP="00B80BC7">
      <w:pPr>
        <w:widowControl w:val="0"/>
        <w:numPr>
          <w:ilvl w:val="3"/>
          <w:numId w:val="22"/>
        </w:numPr>
        <w:tabs>
          <w:tab w:val="left" w:pos="426"/>
        </w:tabs>
        <w:autoSpaceDE w:val="0"/>
        <w:autoSpaceDN w:val="0"/>
        <w:adjustRightInd w:val="0"/>
        <w:spacing w:after="0" w:line="480" w:lineRule="auto"/>
        <w:jc w:val="both"/>
        <w:rPr>
          <w:rFonts w:ascii="Times New Roman" w:hAnsi="Times New Roman" w:cs="Times New Roman"/>
          <w:b/>
          <w:sz w:val="24"/>
          <w:szCs w:val="24"/>
        </w:rPr>
      </w:pPr>
      <w:r w:rsidRPr="00B80BC7">
        <w:rPr>
          <w:rFonts w:ascii="Times New Roman" w:hAnsi="Times New Roman" w:cs="Times New Roman"/>
          <w:b/>
          <w:sz w:val="24"/>
          <w:szCs w:val="24"/>
          <w:lang w:val="id-ID"/>
        </w:rPr>
        <w:t>Uji F (Uji Signifikansi)</w:t>
      </w:r>
    </w:p>
    <w:p w:rsidR="00B80BC7" w:rsidRPr="00B80BC7" w:rsidRDefault="00B80BC7" w:rsidP="00B80BC7">
      <w:pPr>
        <w:spacing w:line="480" w:lineRule="auto"/>
        <w:ind w:firstLine="720"/>
        <w:jc w:val="both"/>
        <w:rPr>
          <w:rFonts w:ascii="Times New Roman" w:hAnsi="Times New Roman" w:cs="Times New Roman"/>
          <w:sz w:val="24"/>
          <w:szCs w:val="24"/>
        </w:rPr>
      </w:pPr>
      <w:r w:rsidRPr="00B80BC7">
        <w:rPr>
          <w:rFonts w:ascii="Times New Roman" w:hAnsi="Times New Roman" w:cs="Times New Roman"/>
          <w:b/>
          <w:sz w:val="24"/>
          <w:szCs w:val="24"/>
          <w:lang w:val="id-ID"/>
        </w:rPr>
        <w:t xml:space="preserve"> </w:t>
      </w:r>
      <w:r w:rsidRPr="00B80BC7">
        <w:rPr>
          <w:rFonts w:ascii="Times New Roman" w:hAnsi="Times New Roman" w:cs="Times New Roman"/>
          <w:sz w:val="24"/>
          <w:szCs w:val="24"/>
        </w:rPr>
        <w:t>Apabila uji F memperoleh hasil yang signifikan maka model penelitian dikatakn fit atau sesuai sebagai model penelitian. Dan sebaliknya, apabila uji F memperoleh hasil yang tidak signifikan maka model penelitian dikatakn tidak fit atau tidak sesuai sebagai model penelitian (Ghozali, 2011).</w:t>
      </w:r>
    </w:p>
    <w:p w:rsidR="00B80BC7" w:rsidRPr="00B80BC7" w:rsidRDefault="00B80BC7" w:rsidP="00B80BC7">
      <w:pPr>
        <w:tabs>
          <w:tab w:val="left" w:pos="426"/>
        </w:tabs>
        <w:spacing w:line="480" w:lineRule="auto"/>
        <w:ind w:left="720"/>
        <w:jc w:val="both"/>
        <w:rPr>
          <w:rFonts w:ascii="Times New Roman" w:hAnsi="Times New Roman" w:cs="Times New Roman"/>
          <w:b/>
          <w:sz w:val="24"/>
          <w:szCs w:val="24"/>
        </w:rPr>
      </w:pPr>
    </w:p>
    <w:p w:rsidR="00B80BC7" w:rsidRPr="00B80BC7" w:rsidRDefault="00B80BC7" w:rsidP="00B80BC7">
      <w:pPr>
        <w:widowControl w:val="0"/>
        <w:numPr>
          <w:ilvl w:val="3"/>
          <w:numId w:val="22"/>
        </w:numPr>
        <w:tabs>
          <w:tab w:val="left" w:pos="426"/>
        </w:tabs>
        <w:autoSpaceDE w:val="0"/>
        <w:autoSpaceDN w:val="0"/>
        <w:adjustRightInd w:val="0"/>
        <w:spacing w:after="0" w:line="480" w:lineRule="auto"/>
        <w:jc w:val="both"/>
        <w:rPr>
          <w:rFonts w:ascii="Times New Roman" w:hAnsi="Times New Roman" w:cs="Times New Roman"/>
          <w:b/>
          <w:sz w:val="24"/>
          <w:szCs w:val="24"/>
        </w:rPr>
      </w:pPr>
      <w:r w:rsidRPr="00B80BC7">
        <w:rPr>
          <w:rFonts w:ascii="Times New Roman" w:hAnsi="Times New Roman" w:cs="Times New Roman"/>
          <w:b/>
          <w:bCs/>
          <w:sz w:val="24"/>
          <w:szCs w:val="24"/>
        </w:rPr>
        <w:t>Uji Koefisien Determinasi</w:t>
      </w:r>
    </w:p>
    <w:p w:rsidR="00B80BC7" w:rsidRDefault="00B80BC7" w:rsidP="00B80BC7">
      <w:pPr>
        <w:spacing w:line="480" w:lineRule="auto"/>
        <w:ind w:firstLine="720"/>
        <w:jc w:val="both"/>
        <w:rPr>
          <w:rFonts w:ascii="Times New Roman" w:hAnsi="Times New Roman" w:cs="Times New Roman"/>
          <w:sz w:val="24"/>
          <w:szCs w:val="24"/>
        </w:rPr>
      </w:pPr>
      <w:r w:rsidRPr="00B80BC7">
        <w:rPr>
          <w:rFonts w:ascii="Times New Roman" w:hAnsi="Times New Roman" w:cs="Times New Roman"/>
          <w:sz w:val="24"/>
          <w:szCs w:val="24"/>
        </w:rPr>
        <w:t xml:space="preserve">Koefisien determinasi adalah suatu nilai yang menunjukkan besarnya perubahan yang tersaji diakibatkan oleh variabel lainnya. Koefisien determinasi digunakan untuk mengetahui persentase besarnya keterkaitan antara variabel independen terhadap variabel dependennya </w:t>
      </w:r>
    </w:p>
    <w:p w:rsidR="00B80BC7" w:rsidRPr="00B80BC7" w:rsidRDefault="00B80BC7" w:rsidP="00B80BC7">
      <w:pPr>
        <w:spacing w:line="480" w:lineRule="auto"/>
        <w:ind w:firstLine="720"/>
        <w:jc w:val="both"/>
        <w:rPr>
          <w:rFonts w:ascii="Times New Roman" w:hAnsi="Times New Roman" w:cs="Times New Roman"/>
          <w:sz w:val="24"/>
          <w:szCs w:val="24"/>
          <w:lang w:val="id-ID"/>
        </w:rPr>
      </w:pPr>
      <w:r w:rsidRPr="00B80BC7">
        <w:rPr>
          <w:rFonts w:ascii="Times New Roman" w:hAnsi="Times New Roman" w:cs="Times New Roman"/>
          <w:sz w:val="24"/>
          <w:szCs w:val="24"/>
        </w:rPr>
        <w:lastRenderedPageBreak/>
        <w:t>Imam Ghozali, 2011). Koefisien determinasi dinyatakan dalam R</w:t>
      </w:r>
      <w:r w:rsidRPr="00B80BC7">
        <w:rPr>
          <w:rFonts w:ascii="Times New Roman" w:hAnsi="Times New Roman" w:cs="Times New Roman"/>
          <w:sz w:val="24"/>
          <w:szCs w:val="24"/>
          <w:vertAlign w:val="superscript"/>
        </w:rPr>
        <w:t>2</w:t>
      </w:r>
      <w:r w:rsidRPr="00B80BC7">
        <w:rPr>
          <w:rFonts w:ascii="Times New Roman" w:hAnsi="Times New Roman" w:cs="Times New Roman"/>
          <w:sz w:val="24"/>
          <w:szCs w:val="24"/>
        </w:rPr>
        <w:t>. Untuk variabel bebas yang lebih dari satu variabel, menggunakan adjusted R</w:t>
      </w:r>
      <w:r w:rsidRPr="00B80BC7">
        <w:rPr>
          <w:rFonts w:ascii="Times New Roman" w:hAnsi="Times New Roman" w:cs="Times New Roman"/>
          <w:sz w:val="24"/>
          <w:szCs w:val="24"/>
          <w:vertAlign w:val="superscript"/>
        </w:rPr>
        <w:t>2</w:t>
      </w:r>
      <w:r w:rsidRPr="00B80BC7">
        <w:rPr>
          <w:rFonts w:ascii="Times New Roman" w:hAnsi="Times New Roman" w:cs="Times New Roman"/>
          <w:sz w:val="24"/>
          <w:szCs w:val="24"/>
        </w:rPr>
        <w:t xml:space="preserve">.   </w:t>
      </w:r>
    </w:p>
    <w:p w:rsidR="00B80BC7" w:rsidRPr="00B80BC7" w:rsidRDefault="00B80BC7" w:rsidP="00B80BC7">
      <w:pPr>
        <w:ind w:left="720"/>
        <w:jc w:val="both"/>
        <w:rPr>
          <w:rFonts w:ascii="Times New Roman" w:hAnsi="Times New Roman" w:cs="Times New Roman"/>
          <w:sz w:val="24"/>
          <w:szCs w:val="24"/>
        </w:rPr>
      </w:pPr>
    </w:p>
    <w:p w:rsidR="00B80BC7" w:rsidRPr="00B80BC7" w:rsidRDefault="00B80BC7" w:rsidP="00B80BC7">
      <w:pPr>
        <w:widowControl w:val="0"/>
        <w:numPr>
          <w:ilvl w:val="2"/>
          <w:numId w:val="22"/>
        </w:numPr>
        <w:tabs>
          <w:tab w:val="left" w:pos="426"/>
        </w:tabs>
        <w:autoSpaceDE w:val="0"/>
        <w:autoSpaceDN w:val="0"/>
        <w:adjustRightInd w:val="0"/>
        <w:spacing w:after="0" w:line="480" w:lineRule="auto"/>
        <w:jc w:val="both"/>
        <w:rPr>
          <w:rFonts w:ascii="Times New Roman" w:hAnsi="Times New Roman" w:cs="Times New Roman"/>
          <w:b/>
          <w:sz w:val="24"/>
          <w:szCs w:val="24"/>
        </w:rPr>
      </w:pPr>
      <w:r w:rsidRPr="00B80BC7">
        <w:rPr>
          <w:rFonts w:ascii="Times New Roman" w:hAnsi="Times New Roman" w:cs="Times New Roman"/>
          <w:b/>
          <w:bCs/>
          <w:sz w:val="24"/>
          <w:szCs w:val="24"/>
          <w:lang w:val="fr-FR"/>
        </w:rPr>
        <w:t>Uji Hipotesis</w:t>
      </w:r>
    </w:p>
    <w:p w:rsidR="00B80BC7" w:rsidRPr="00B80BC7" w:rsidRDefault="00B80BC7" w:rsidP="00B80BC7">
      <w:pPr>
        <w:tabs>
          <w:tab w:val="left" w:pos="2880"/>
          <w:tab w:val="left" w:pos="3060"/>
        </w:tabs>
        <w:spacing w:line="480" w:lineRule="auto"/>
        <w:ind w:left="720"/>
        <w:jc w:val="both"/>
        <w:rPr>
          <w:rFonts w:ascii="Times New Roman" w:hAnsi="Times New Roman" w:cs="Times New Roman"/>
          <w:sz w:val="24"/>
          <w:szCs w:val="24"/>
          <w:lang w:val="fr-FR"/>
        </w:rPr>
      </w:pPr>
      <w:r w:rsidRPr="00B80BC7">
        <w:rPr>
          <w:rFonts w:ascii="Times New Roman" w:hAnsi="Times New Roman" w:cs="Times New Roman"/>
          <w:sz w:val="24"/>
          <w:szCs w:val="24"/>
          <w:lang w:val="fr-FR"/>
        </w:rPr>
        <w:t>Uji hipotesis menggunakan uji t untuk mengetahui pengaruh masing-masing variabel independen secara parsial terhadap variabel dependen. Tingkat kepercayaan yang digunakan adalah 95% atau taraf signifikan 5% (</w:t>
      </w:r>
      <w:r w:rsidRPr="00B80BC7">
        <w:rPr>
          <w:rFonts w:ascii="Times New Roman" w:hAnsi="Times New Roman" w:cs="Times New Roman"/>
          <w:sz w:val="24"/>
          <w:szCs w:val="24"/>
          <w:lang w:val="sv-SE"/>
        </w:rPr>
        <w:sym w:font="Symbol" w:char="F061"/>
      </w:r>
      <w:r w:rsidRPr="00B80BC7">
        <w:rPr>
          <w:rFonts w:ascii="Times New Roman" w:hAnsi="Times New Roman" w:cs="Times New Roman"/>
          <w:sz w:val="24"/>
          <w:szCs w:val="24"/>
          <w:lang w:val="fr-FR"/>
        </w:rPr>
        <w:t xml:space="preserve"> = 0,05) dengan kriteria penilaian</w:t>
      </w:r>
      <w:r w:rsidRPr="00B80BC7">
        <w:rPr>
          <w:rFonts w:ascii="Times New Roman" w:hAnsi="Times New Roman" w:cs="Times New Roman"/>
          <w:sz w:val="24"/>
          <w:szCs w:val="24"/>
        </w:rPr>
        <w:t xml:space="preserve"> (Ghozali, 2011) </w:t>
      </w:r>
      <w:r w:rsidRPr="00B80BC7">
        <w:rPr>
          <w:rFonts w:ascii="Times New Roman" w:hAnsi="Times New Roman" w:cs="Times New Roman"/>
          <w:sz w:val="24"/>
          <w:szCs w:val="24"/>
          <w:lang w:val="fr-FR"/>
        </w:rPr>
        <w:t>sebagai berikut :</w:t>
      </w:r>
    </w:p>
    <w:p w:rsidR="00B80BC7" w:rsidRPr="00B80BC7" w:rsidRDefault="00B80BC7" w:rsidP="00B80BC7">
      <w:pPr>
        <w:numPr>
          <w:ilvl w:val="3"/>
          <w:numId w:val="10"/>
        </w:numPr>
        <w:tabs>
          <w:tab w:val="clear" w:pos="2880"/>
          <w:tab w:val="left" w:pos="1134"/>
        </w:tabs>
        <w:spacing w:after="0" w:line="480" w:lineRule="auto"/>
        <w:ind w:left="1080"/>
        <w:jc w:val="both"/>
        <w:rPr>
          <w:rFonts w:ascii="Times New Roman" w:hAnsi="Times New Roman" w:cs="Times New Roman"/>
          <w:sz w:val="24"/>
          <w:szCs w:val="24"/>
          <w:lang w:val="fr-FR"/>
        </w:rPr>
      </w:pPr>
      <w:r w:rsidRPr="00B80BC7">
        <w:rPr>
          <w:rFonts w:ascii="Times New Roman" w:hAnsi="Times New Roman" w:cs="Times New Roman"/>
          <w:sz w:val="24"/>
          <w:szCs w:val="24"/>
          <w:lang w:val="fr-FR"/>
        </w:rPr>
        <w:t>Jika probabilitas (sig.) &lt; taraf signifikansi 5% atau 0,05; berarti ada pengaruh yang signifikan dari masing-masing variabel independen terhadap variabel dependen.</w:t>
      </w:r>
    </w:p>
    <w:p w:rsidR="00B80BC7" w:rsidRPr="00B80BC7" w:rsidRDefault="00B80BC7" w:rsidP="00B80BC7">
      <w:pPr>
        <w:numPr>
          <w:ilvl w:val="3"/>
          <w:numId w:val="10"/>
        </w:numPr>
        <w:tabs>
          <w:tab w:val="clear" w:pos="2880"/>
          <w:tab w:val="left" w:pos="1134"/>
        </w:tabs>
        <w:spacing w:after="0" w:line="480" w:lineRule="auto"/>
        <w:ind w:left="1080"/>
        <w:jc w:val="both"/>
        <w:rPr>
          <w:rFonts w:ascii="Times New Roman" w:hAnsi="Times New Roman" w:cs="Times New Roman"/>
          <w:sz w:val="24"/>
          <w:szCs w:val="24"/>
          <w:lang w:val="fr-FR"/>
        </w:rPr>
      </w:pPr>
      <w:r w:rsidRPr="00B80BC7">
        <w:rPr>
          <w:rFonts w:ascii="Times New Roman" w:hAnsi="Times New Roman" w:cs="Times New Roman"/>
          <w:sz w:val="24"/>
          <w:szCs w:val="24"/>
          <w:lang w:val="fr-FR"/>
        </w:rPr>
        <w:t xml:space="preserve">Jika probabilitas (sig.) &gt; taraf signifikansi 5% atau 0,05; berarti tidak ada pengaruh yang signifikan dari masing-masing variabel independen terhadap variabel dependen. </w:t>
      </w:r>
    </w:p>
    <w:p w:rsidR="00B80BC7" w:rsidRPr="00B80BC7" w:rsidRDefault="00B80BC7" w:rsidP="00B80BC7">
      <w:pPr>
        <w:rPr>
          <w:rFonts w:ascii="Times New Roman" w:hAnsi="Times New Roman" w:cs="Times New Roman"/>
          <w:sz w:val="24"/>
          <w:szCs w:val="24"/>
        </w:rPr>
      </w:pPr>
    </w:p>
    <w:p w:rsidR="00B80BC7" w:rsidRPr="00B80BC7" w:rsidRDefault="00B80BC7" w:rsidP="00B80BC7">
      <w:pPr>
        <w:spacing w:line="480" w:lineRule="auto"/>
        <w:ind w:firstLine="709"/>
        <w:jc w:val="both"/>
        <w:rPr>
          <w:rFonts w:ascii="Times New Roman" w:eastAsia="Times New Roman" w:hAnsi="Times New Roman" w:cs="Times New Roman"/>
          <w:sz w:val="24"/>
          <w:szCs w:val="24"/>
          <w:lang w:val="id-ID" w:eastAsia="id-ID"/>
        </w:rPr>
      </w:pPr>
    </w:p>
    <w:p w:rsidR="00B80BC7" w:rsidRPr="00B80BC7" w:rsidRDefault="00B80BC7" w:rsidP="00B80BC7">
      <w:pPr>
        <w:rPr>
          <w:rFonts w:ascii="Times New Roman" w:hAnsi="Times New Roman" w:cs="Times New Roman"/>
          <w:sz w:val="24"/>
          <w:szCs w:val="24"/>
        </w:rPr>
      </w:pPr>
    </w:p>
    <w:p w:rsidR="00204511" w:rsidRPr="00B80BC7" w:rsidRDefault="00204511" w:rsidP="00204511">
      <w:pPr>
        <w:tabs>
          <w:tab w:val="left" w:pos="7797"/>
        </w:tabs>
        <w:spacing w:line="480" w:lineRule="auto"/>
        <w:jc w:val="both"/>
        <w:rPr>
          <w:rFonts w:ascii="Times New Roman" w:hAnsi="Times New Roman" w:cs="Times New Roman"/>
          <w:sz w:val="24"/>
          <w:szCs w:val="24"/>
          <w:lang w:val="id-ID"/>
        </w:rPr>
      </w:pPr>
    </w:p>
    <w:p w:rsidR="00204511" w:rsidRPr="00B80BC7" w:rsidRDefault="00204511" w:rsidP="00204511">
      <w:pPr>
        <w:tabs>
          <w:tab w:val="left" w:pos="7797"/>
        </w:tabs>
        <w:spacing w:line="480" w:lineRule="auto"/>
        <w:jc w:val="both"/>
        <w:rPr>
          <w:rFonts w:ascii="Times New Roman" w:hAnsi="Times New Roman" w:cs="Times New Roman"/>
          <w:sz w:val="24"/>
          <w:szCs w:val="24"/>
        </w:rPr>
      </w:pPr>
    </w:p>
    <w:p w:rsidR="00204511" w:rsidRPr="00B80BC7" w:rsidRDefault="00204511" w:rsidP="00204511">
      <w:pPr>
        <w:tabs>
          <w:tab w:val="left" w:pos="7797"/>
        </w:tabs>
        <w:spacing w:line="480" w:lineRule="auto"/>
        <w:jc w:val="both"/>
        <w:rPr>
          <w:rFonts w:ascii="Times New Roman" w:hAnsi="Times New Roman" w:cs="Times New Roman"/>
          <w:b/>
          <w:bCs/>
          <w:sz w:val="24"/>
          <w:szCs w:val="24"/>
          <w:lang w:val="id-ID"/>
        </w:rPr>
      </w:pPr>
    </w:p>
    <w:p w:rsidR="00241A7C" w:rsidRDefault="00241A7C" w:rsidP="0076508E">
      <w:pPr>
        <w:spacing w:after="0"/>
        <w:jc w:val="center"/>
        <w:rPr>
          <w:rFonts w:ascii="Times New Roman" w:hAnsi="Times New Roman" w:cs="Times New Roman"/>
          <w:sz w:val="24"/>
          <w:szCs w:val="24"/>
        </w:rPr>
      </w:pPr>
    </w:p>
    <w:p w:rsidR="00B80BC7" w:rsidRDefault="00B80BC7" w:rsidP="0076508E">
      <w:pPr>
        <w:spacing w:after="0"/>
        <w:jc w:val="center"/>
        <w:rPr>
          <w:rFonts w:ascii="Times New Roman" w:hAnsi="Times New Roman" w:cs="Times New Roman"/>
          <w:sz w:val="24"/>
          <w:szCs w:val="24"/>
        </w:rPr>
      </w:pPr>
    </w:p>
    <w:p w:rsidR="00B80BC7" w:rsidRDefault="00B80BC7" w:rsidP="0076508E">
      <w:pPr>
        <w:spacing w:after="0"/>
        <w:jc w:val="center"/>
        <w:rPr>
          <w:rFonts w:ascii="Times New Roman" w:hAnsi="Times New Roman" w:cs="Times New Roman"/>
          <w:sz w:val="24"/>
          <w:szCs w:val="24"/>
        </w:rPr>
      </w:pPr>
    </w:p>
    <w:p w:rsidR="00B80BC7" w:rsidRDefault="00B80BC7" w:rsidP="0076508E">
      <w:pPr>
        <w:spacing w:after="0"/>
        <w:jc w:val="center"/>
        <w:rPr>
          <w:rFonts w:ascii="Times New Roman" w:hAnsi="Times New Roman" w:cs="Times New Roman"/>
          <w:sz w:val="24"/>
          <w:szCs w:val="24"/>
        </w:rPr>
      </w:pPr>
    </w:p>
    <w:p w:rsidR="00B80BC7" w:rsidRDefault="00B80BC7" w:rsidP="0076508E">
      <w:pPr>
        <w:spacing w:after="0"/>
        <w:jc w:val="center"/>
        <w:rPr>
          <w:rFonts w:ascii="Times New Roman" w:hAnsi="Times New Roman" w:cs="Times New Roman"/>
          <w:sz w:val="24"/>
          <w:szCs w:val="24"/>
        </w:rPr>
      </w:pPr>
    </w:p>
    <w:p w:rsidR="00B80BC7" w:rsidRPr="00E61B74" w:rsidRDefault="00B80BC7" w:rsidP="00B80BC7">
      <w:pPr>
        <w:jc w:val="center"/>
        <w:rPr>
          <w:b/>
          <w:bCs/>
          <w:lang w:eastAsia="id-ID"/>
        </w:rPr>
      </w:pPr>
      <w:r w:rsidRPr="00E61B74">
        <w:rPr>
          <w:b/>
          <w:bCs/>
          <w:lang w:eastAsia="id-ID"/>
        </w:rPr>
        <w:t>BAB IV</w:t>
      </w:r>
    </w:p>
    <w:p w:rsidR="00B80BC7" w:rsidRPr="00B80BC7" w:rsidRDefault="00B80BC7" w:rsidP="00B80BC7">
      <w:pPr>
        <w:jc w:val="center"/>
        <w:rPr>
          <w:rFonts w:ascii="Times New Roman" w:hAnsi="Times New Roman" w:cs="Times New Roman"/>
          <w:b/>
          <w:bCs/>
          <w:sz w:val="24"/>
          <w:szCs w:val="24"/>
          <w:lang w:eastAsia="id-ID"/>
        </w:rPr>
      </w:pPr>
      <w:r w:rsidRPr="00B80BC7">
        <w:rPr>
          <w:rFonts w:ascii="Times New Roman" w:hAnsi="Times New Roman" w:cs="Times New Roman"/>
          <w:b/>
          <w:bCs/>
          <w:sz w:val="24"/>
          <w:szCs w:val="24"/>
          <w:lang w:eastAsia="id-ID"/>
        </w:rPr>
        <w:lastRenderedPageBreak/>
        <w:t xml:space="preserve"> HASIL PENELITIAN DAN PEMBAHASAAN</w:t>
      </w:r>
    </w:p>
    <w:p w:rsidR="00B80BC7" w:rsidRPr="00B80BC7" w:rsidRDefault="00B80BC7" w:rsidP="00B80BC7">
      <w:pPr>
        <w:jc w:val="center"/>
        <w:rPr>
          <w:rFonts w:ascii="Times New Roman" w:hAnsi="Times New Roman" w:cs="Times New Roman"/>
          <w:b/>
          <w:sz w:val="24"/>
          <w:szCs w:val="24"/>
        </w:rPr>
      </w:pPr>
    </w:p>
    <w:p w:rsidR="00B80BC7" w:rsidRPr="00B80BC7" w:rsidRDefault="00B80BC7" w:rsidP="0083737B">
      <w:pPr>
        <w:pStyle w:val="ListParagraph"/>
        <w:widowControl/>
        <w:numPr>
          <w:ilvl w:val="0"/>
          <w:numId w:val="28"/>
        </w:numPr>
        <w:autoSpaceDE/>
        <w:autoSpaceDN/>
        <w:adjustRightInd/>
        <w:spacing w:line="480" w:lineRule="auto"/>
        <w:ind w:left="426" w:hanging="426"/>
        <w:contextualSpacing/>
        <w:rPr>
          <w:b/>
          <w:bCs/>
          <w:lang w:eastAsia="id-ID"/>
        </w:rPr>
      </w:pPr>
      <w:r w:rsidRPr="00B80BC7">
        <w:rPr>
          <w:b/>
          <w:bCs/>
          <w:lang w:eastAsia="id-ID"/>
        </w:rPr>
        <w:t>Deskripsi Hasil Penelitian</w:t>
      </w:r>
    </w:p>
    <w:p w:rsidR="00B80BC7" w:rsidRPr="00B80BC7" w:rsidRDefault="00B80BC7" w:rsidP="00B80BC7">
      <w:pPr>
        <w:pStyle w:val="ListParagraph"/>
        <w:spacing w:line="480" w:lineRule="auto"/>
        <w:ind w:left="426" w:firstLine="708"/>
        <w:jc w:val="both"/>
        <w:rPr>
          <w:color w:val="000000"/>
        </w:rPr>
      </w:pPr>
      <w:r w:rsidRPr="00B80BC7">
        <w:rPr>
          <w:color w:val="000000"/>
        </w:rPr>
        <w:t xml:space="preserve">Pada penelitian ini dilakukan pengujian terhadap faktor-faktor </w:t>
      </w:r>
      <w:r w:rsidRPr="00B80BC7">
        <w:rPr>
          <w:iCs/>
        </w:rPr>
        <w:t xml:space="preserve">yang mempengaruhi Konservatisme Akuntansi Pada Perusahaan </w:t>
      </w:r>
      <w:r w:rsidRPr="00B80BC7">
        <w:rPr>
          <w:i/>
          <w:iCs/>
        </w:rPr>
        <w:t>Food And Beverage</w:t>
      </w:r>
      <w:r w:rsidRPr="00B80BC7">
        <w:rPr>
          <w:iCs/>
        </w:rPr>
        <w:t xml:space="preserve"> Di Bursa Efek Indonesia Tahun 2012 – 2016 sebanyak 65 sampel, dari 65 sampel tersebut dioutlier sehingga ketemu 43 sampel yang diolah. Variable dalam penelitian ini</w:t>
      </w:r>
      <w:r w:rsidRPr="00B80BC7">
        <w:rPr>
          <w:color w:val="000000"/>
        </w:rPr>
        <w:t xml:space="preserve"> dibagi menjadi variabel Independen dan variabel dependen. Variabel independenya yaitu </w:t>
      </w:r>
      <w:r w:rsidRPr="00B80BC7">
        <w:rPr>
          <w:i/>
          <w:color w:val="000000"/>
        </w:rPr>
        <w:t>Leverage</w:t>
      </w:r>
      <w:r w:rsidRPr="00B80BC7">
        <w:rPr>
          <w:color w:val="000000"/>
        </w:rPr>
        <w:t xml:space="preserve">, Ukuran Perusahaan dan Kepemilikan Saham Manajerial </w:t>
      </w:r>
      <w:r w:rsidRPr="00B80BC7">
        <w:t xml:space="preserve">sedangkan untuk variable dependennya adalah </w:t>
      </w:r>
      <w:r w:rsidRPr="00B80BC7">
        <w:rPr>
          <w:rStyle w:val="st"/>
          <w:i/>
        </w:rPr>
        <w:t xml:space="preserve">Konservatisme </w:t>
      </w:r>
      <w:r w:rsidRPr="00B80BC7">
        <w:rPr>
          <w:rStyle w:val="st"/>
        </w:rPr>
        <w:t xml:space="preserve">Akuntansi. </w:t>
      </w:r>
      <w:r w:rsidRPr="00B80BC7">
        <w:rPr>
          <w:color w:val="000000"/>
        </w:rPr>
        <w:t>Deskripsi dari masing-masing variabel disajikan sebagai berikut :</w:t>
      </w:r>
    </w:p>
    <w:p w:rsidR="00B80BC7" w:rsidRPr="00B80BC7" w:rsidRDefault="00B80BC7" w:rsidP="00B80BC7">
      <w:pPr>
        <w:pStyle w:val="ListParagraph"/>
        <w:ind w:left="357"/>
        <w:jc w:val="center"/>
        <w:rPr>
          <w:b/>
          <w:color w:val="000000"/>
        </w:rPr>
      </w:pPr>
      <w:r w:rsidRPr="00B80BC7">
        <w:rPr>
          <w:b/>
          <w:color w:val="000000"/>
        </w:rPr>
        <w:t>Tabel 4.1</w:t>
      </w:r>
    </w:p>
    <w:p w:rsidR="00B80BC7" w:rsidRPr="00B80BC7" w:rsidRDefault="00B80BC7" w:rsidP="00B80BC7">
      <w:pPr>
        <w:pStyle w:val="ListParagraph"/>
        <w:spacing w:line="480" w:lineRule="auto"/>
        <w:ind w:left="357"/>
        <w:jc w:val="center"/>
        <w:rPr>
          <w:b/>
        </w:rPr>
      </w:pPr>
      <w:r w:rsidRPr="00B80BC7">
        <w:rPr>
          <w:b/>
        </w:rPr>
        <w:t>Statistik Deskrptif</w:t>
      </w:r>
    </w:p>
    <w:tbl>
      <w:tblPr>
        <w:tblW w:w="7108" w:type="dxa"/>
        <w:jc w:val="center"/>
        <w:tblLook w:val="04A0" w:firstRow="1" w:lastRow="0" w:firstColumn="1" w:lastColumn="0" w:noHBand="0" w:noVBand="1"/>
      </w:tblPr>
      <w:tblGrid>
        <w:gridCol w:w="1996"/>
        <w:gridCol w:w="560"/>
        <w:gridCol w:w="1177"/>
        <w:gridCol w:w="1216"/>
        <w:gridCol w:w="996"/>
        <w:gridCol w:w="1163"/>
      </w:tblGrid>
      <w:tr w:rsidR="00B80BC7" w:rsidRPr="00B80BC7" w:rsidTr="00B80BC7">
        <w:trPr>
          <w:trHeight w:val="439"/>
          <w:jc w:val="center"/>
        </w:trPr>
        <w:tc>
          <w:tcPr>
            <w:tcW w:w="7108" w:type="dxa"/>
            <w:gridSpan w:val="6"/>
            <w:tcBorders>
              <w:top w:val="nil"/>
              <w:left w:val="nil"/>
              <w:bottom w:val="nil"/>
              <w:right w:val="nil"/>
            </w:tcBorders>
            <w:shd w:val="clear" w:color="auto" w:fill="auto"/>
            <w:vAlign w:val="center"/>
            <w:hideMark/>
          </w:tcPr>
          <w:p w:rsidR="00B80BC7" w:rsidRPr="00B80BC7" w:rsidRDefault="00B80BC7" w:rsidP="00B80BC7">
            <w:pPr>
              <w:spacing w:line="240" w:lineRule="auto"/>
              <w:jc w:val="center"/>
              <w:rPr>
                <w:rFonts w:ascii="Times New Roman" w:eastAsia="Times New Roman" w:hAnsi="Times New Roman" w:cs="Times New Roman"/>
                <w:b/>
                <w:bCs/>
                <w:color w:val="000000"/>
                <w:sz w:val="24"/>
                <w:szCs w:val="24"/>
                <w:lang w:val="id-ID" w:eastAsia="id-ID"/>
              </w:rPr>
            </w:pPr>
            <w:r w:rsidRPr="00B80BC7">
              <w:rPr>
                <w:rFonts w:ascii="Times New Roman" w:eastAsia="Times New Roman" w:hAnsi="Times New Roman" w:cs="Times New Roman"/>
                <w:b/>
                <w:bCs/>
                <w:color w:val="000000"/>
                <w:sz w:val="24"/>
                <w:szCs w:val="24"/>
                <w:lang w:val="id-ID" w:eastAsia="id-ID"/>
              </w:rPr>
              <w:t>Descriptive Statistics</w:t>
            </w:r>
          </w:p>
        </w:tc>
      </w:tr>
      <w:tr w:rsidR="00B80BC7" w:rsidRPr="00B80BC7" w:rsidTr="00B80BC7">
        <w:trPr>
          <w:trHeight w:val="439"/>
          <w:jc w:val="center"/>
        </w:trPr>
        <w:tc>
          <w:tcPr>
            <w:tcW w:w="1996" w:type="dxa"/>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560"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N</w:t>
            </w:r>
          </w:p>
        </w:tc>
        <w:tc>
          <w:tcPr>
            <w:tcW w:w="1177"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Minimum</w:t>
            </w:r>
          </w:p>
        </w:tc>
        <w:tc>
          <w:tcPr>
            <w:tcW w:w="1216"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Maximum</w:t>
            </w:r>
          </w:p>
        </w:tc>
        <w:tc>
          <w:tcPr>
            <w:tcW w:w="996"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Mean</w:t>
            </w:r>
          </w:p>
        </w:tc>
        <w:tc>
          <w:tcPr>
            <w:tcW w:w="1163" w:type="dxa"/>
            <w:tcBorders>
              <w:top w:val="single" w:sz="12" w:space="0" w:color="000000"/>
              <w:left w:val="nil"/>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Std. Deviation</w:t>
            </w:r>
          </w:p>
        </w:tc>
      </w:tr>
      <w:tr w:rsidR="00B80BC7" w:rsidRPr="00B80BC7" w:rsidTr="00B80BC7">
        <w:trPr>
          <w:trHeight w:val="439"/>
          <w:jc w:val="center"/>
        </w:trPr>
        <w:tc>
          <w:tcPr>
            <w:tcW w:w="1996" w:type="dxa"/>
            <w:tcBorders>
              <w:top w:val="nil"/>
              <w:left w:val="single" w:sz="12" w:space="0" w:color="000000"/>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LEV</w:t>
            </w:r>
          </w:p>
        </w:tc>
        <w:tc>
          <w:tcPr>
            <w:tcW w:w="560"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43</w:t>
            </w:r>
          </w:p>
        </w:tc>
        <w:tc>
          <w:tcPr>
            <w:tcW w:w="1177"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,15</w:t>
            </w:r>
          </w:p>
        </w:tc>
        <w:tc>
          <w:tcPr>
            <w:tcW w:w="121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303,00</w:t>
            </w:r>
          </w:p>
        </w:tc>
        <w:tc>
          <w:tcPr>
            <w:tcW w:w="99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76,4002</w:t>
            </w:r>
          </w:p>
        </w:tc>
        <w:tc>
          <w:tcPr>
            <w:tcW w:w="1163"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66,86058</w:t>
            </w:r>
          </w:p>
        </w:tc>
      </w:tr>
      <w:tr w:rsidR="00B80BC7" w:rsidRPr="00B80BC7" w:rsidTr="00B80BC7">
        <w:trPr>
          <w:trHeight w:val="439"/>
          <w:jc w:val="center"/>
        </w:trPr>
        <w:tc>
          <w:tcPr>
            <w:tcW w:w="1996" w:type="dxa"/>
            <w:tcBorders>
              <w:top w:val="nil"/>
              <w:left w:val="single" w:sz="12" w:space="0" w:color="000000"/>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UP</w:t>
            </w:r>
          </w:p>
        </w:tc>
        <w:tc>
          <w:tcPr>
            <w:tcW w:w="560"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43</w:t>
            </w:r>
          </w:p>
        </w:tc>
        <w:tc>
          <w:tcPr>
            <w:tcW w:w="1177"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12,43</w:t>
            </w:r>
          </w:p>
        </w:tc>
        <w:tc>
          <w:tcPr>
            <w:tcW w:w="121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18,34</w:t>
            </w:r>
          </w:p>
        </w:tc>
        <w:tc>
          <w:tcPr>
            <w:tcW w:w="99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14,9579</w:t>
            </w:r>
          </w:p>
        </w:tc>
        <w:tc>
          <w:tcPr>
            <w:tcW w:w="1163"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1,63206</w:t>
            </w:r>
          </w:p>
        </w:tc>
      </w:tr>
      <w:tr w:rsidR="00B80BC7" w:rsidRPr="00B80BC7" w:rsidTr="00B80BC7">
        <w:trPr>
          <w:trHeight w:val="439"/>
          <w:jc w:val="center"/>
        </w:trPr>
        <w:tc>
          <w:tcPr>
            <w:tcW w:w="1996" w:type="dxa"/>
            <w:tcBorders>
              <w:top w:val="nil"/>
              <w:left w:val="single" w:sz="12" w:space="0" w:color="000000"/>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KM</w:t>
            </w:r>
          </w:p>
        </w:tc>
        <w:tc>
          <w:tcPr>
            <w:tcW w:w="560"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43</w:t>
            </w:r>
          </w:p>
        </w:tc>
        <w:tc>
          <w:tcPr>
            <w:tcW w:w="1177"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w:t>
            </w:r>
          </w:p>
        </w:tc>
        <w:tc>
          <w:tcPr>
            <w:tcW w:w="121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w:t>
            </w:r>
          </w:p>
        </w:tc>
        <w:tc>
          <w:tcPr>
            <w:tcW w:w="99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,63</w:t>
            </w:r>
          </w:p>
        </w:tc>
        <w:tc>
          <w:tcPr>
            <w:tcW w:w="1163"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,489</w:t>
            </w:r>
          </w:p>
        </w:tc>
      </w:tr>
      <w:tr w:rsidR="00B80BC7" w:rsidRPr="00B80BC7" w:rsidTr="00B80BC7">
        <w:trPr>
          <w:trHeight w:val="439"/>
          <w:jc w:val="center"/>
        </w:trPr>
        <w:tc>
          <w:tcPr>
            <w:tcW w:w="1996" w:type="dxa"/>
            <w:tcBorders>
              <w:top w:val="nil"/>
              <w:left w:val="single" w:sz="12" w:space="0" w:color="000000"/>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KON_ACC</w:t>
            </w:r>
          </w:p>
        </w:tc>
        <w:tc>
          <w:tcPr>
            <w:tcW w:w="560"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43</w:t>
            </w:r>
          </w:p>
        </w:tc>
        <w:tc>
          <w:tcPr>
            <w:tcW w:w="1177"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3,23</w:t>
            </w:r>
          </w:p>
        </w:tc>
        <w:tc>
          <w:tcPr>
            <w:tcW w:w="121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12,09</w:t>
            </w:r>
          </w:p>
        </w:tc>
        <w:tc>
          <w:tcPr>
            <w:tcW w:w="99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9,1386</w:t>
            </w:r>
          </w:p>
        </w:tc>
        <w:tc>
          <w:tcPr>
            <w:tcW w:w="1163"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2,31467</w:t>
            </w:r>
          </w:p>
        </w:tc>
      </w:tr>
      <w:tr w:rsidR="00B80BC7" w:rsidRPr="00B80BC7" w:rsidTr="00B80BC7">
        <w:trPr>
          <w:trHeight w:val="439"/>
          <w:jc w:val="center"/>
        </w:trPr>
        <w:tc>
          <w:tcPr>
            <w:tcW w:w="1996" w:type="dxa"/>
            <w:tcBorders>
              <w:top w:val="nil"/>
              <w:left w:val="single" w:sz="12" w:space="0" w:color="000000"/>
              <w:bottom w:val="single" w:sz="12" w:space="0" w:color="000000"/>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Valid N (listwise)</w:t>
            </w:r>
          </w:p>
        </w:tc>
        <w:tc>
          <w:tcPr>
            <w:tcW w:w="560"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43</w:t>
            </w:r>
          </w:p>
        </w:tc>
        <w:tc>
          <w:tcPr>
            <w:tcW w:w="1177" w:type="dxa"/>
            <w:tcBorders>
              <w:top w:val="nil"/>
              <w:left w:val="nil"/>
              <w:bottom w:val="single" w:sz="12" w:space="0" w:color="000000"/>
              <w:right w:val="single" w:sz="4"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1216" w:type="dxa"/>
            <w:tcBorders>
              <w:top w:val="nil"/>
              <w:left w:val="nil"/>
              <w:bottom w:val="single" w:sz="12" w:space="0" w:color="000000"/>
              <w:right w:val="single" w:sz="4"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996" w:type="dxa"/>
            <w:tcBorders>
              <w:top w:val="nil"/>
              <w:left w:val="nil"/>
              <w:bottom w:val="single" w:sz="12" w:space="0" w:color="000000"/>
              <w:right w:val="single" w:sz="4"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1163" w:type="dxa"/>
            <w:tcBorders>
              <w:top w:val="nil"/>
              <w:left w:val="nil"/>
              <w:bottom w:val="single" w:sz="12" w:space="0" w:color="000000"/>
              <w:right w:val="single" w:sz="12"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r>
    </w:tbl>
    <w:p w:rsidR="00B80BC7" w:rsidRPr="00B80BC7" w:rsidRDefault="00B80BC7" w:rsidP="00B80BC7">
      <w:pPr>
        <w:tabs>
          <w:tab w:val="left" w:pos="709"/>
        </w:tabs>
        <w:ind w:left="709"/>
        <w:jc w:val="both"/>
        <w:rPr>
          <w:rFonts w:ascii="Times New Roman" w:hAnsi="Times New Roman" w:cs="Times New Roman"/>
          <w:sz w:val="24"/>
          <w:szCs w:val="24"/>
          <w:lang w:val="id-ID"/>
        </w:rPr>
      </w:pPr>
      <w:r w:rsidRPr="00B80BC7">
        <w:rPr>
          <w:rFonts w:ascii="Times New Roman" w:hAnsi="Times New Roman" w:cs="Times New Roman"/>
          <w:sz w:val="24"/>
          <w:szCs w:val="24"/>
        </w:rPr>
        <w:t>Sumber: Data sekunder yang diolah, 201</w:t>
      </w:r>
      <w:r w:rsidRPr="00B80BC7">
        <w:rPr>
          <w:rFonts w:ascii="Times New Roman" w:hAnsi="Times New Roman" w:cs="Times New Roman"/>
          <w:sz w:val="24"/>
          <w:szCs w:val="24"/>
          <w:lang w:val="id-ID"/>
        </w:rPr>
        <w:t>8</w:t>
      </w:r>
    </w:p>
    <w:p w:rsidR="00B80BC7" w:rsidRPr="00B80BC7" w:rsidRDefault="00B80BC7" w:rsidP="00B80BC7">
      <w:pPr>
        <w:tabs>
          <w:tab w:val="left" w:pos="709"/>
        </w:tabs>
        <w:jc w:val="both"/>
        <w:rPr>
          <w:rFonts w:ascii="Times New Roman" w:hAnsi="Times New Roman" w:cs="Times New Roman"/>
          <w:b/>
          <w:sz w:val="24"/>
          <w:szCs w:val="24"/>
          <w:lang w:val="id-ID"/>
        </w:rPr>
      </w:pPr>
    </w:p>
    <w:p w:rsidR="00B80BC7" w:rsidRPr="00B80BC7" w:rsidRDefault="00B80BC7" w:rsidP="00B80BC7">
      <w:pPr>
        <w:tabs>
          <w:tab w:val="left" w:pos="709"/>
        </w:tabs>
        <w:jc w:val="both"/>
        <w:rPr>
          <w:rFonts w:ascii="Times New Roman" w:hAnsi="Times New Roman" w:cs="Times New Roman"/>
          <w:b/>
          <w:sz w:val="24"/>
          <w:szCs w:val="24"/>
          <w:lang w:val="id-ID"/>
        </w:rPr>
      </w:pPr>
    </w:p>
    <w:p w:rsidR="00B80BC7" w:rsidRPr="00B80BC7" w:rsidRDefault="00B80BC7" w:rsidP="00B80BC7">
      <w:pPr>
        <w:tabs>
          <w:tab w:val="left" w:pos="709"/>
        </w:tabs>
        <w:jc w:val="both"/>
        <w:rPr>
          <w:rFonts w:ascii="Times New Roman" w:hAnsi="Times New Roman" w:cs="Times New Roman"/>
          <w:b/>
          <w:sz w:val="24"/>
          <w:szCs w:val="24"/>
          <w:lang w:val="id-ID"/>
        </w:rPr>
      </w:pPr>
    </w:p>
    <w:p w:rsidR="00B80BC7" w:rsidRPr="00B80BC7" w:rsidRDefault="00B80BC7" w:rsidP="00B80BC7">
      <w:pPr>
        <w:autoSpaceDE w:val="0"/>
        <w:autoSpaceDN w:val="0"/>
        <w:adjustRightInd w:val="0"/>
        <w:ind w:left="426" w:firstLine="720"/>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rPr>
        <w:t xml:space="preserve">Berdasarkan hasil perhitungan tabel 4.1 variabel </w:t>
      </w:r>
      <w:r w:rsidRPr="00B80BC7">
        <w:rPr>
          <w:rFonts w:ascii="Times New Roman" w:hAnsi="Times New Roman" w:cs="Times New Roman"/>
          <w:color w:val="000000"/>
          <w:sz w:val="24"/>
          <w:szCs w:val="24"/>
          <w:lang w:val="id-ID"/>
        </w:rPr>
        <w:t>Leverage (LEV)</w:t>
      </w:r>
      <w:r w:rsidRPr="00B80BC7">
        <w:rPr>
          <w:rFonts w:ascii="Times New Roman" w:hAnsi="Times New Roman" w:cs="Times New Roman"/>
          <w:color w:val="000000"/>
          <w:sz w:val="24"/>
          <w:szCs w:val="24"/>
        </w:rPr>
        <w:t xml:space="preserve"> mempunyai nilai minimum </w:t>
      </w:r>
      <w:r w:rsidRPr="00B80BC7">
        <w:rPr>
          <w:rFonts w:ascii="Times New Roman" w:hAnsi="Times New Roman" w:cs="Times New Roman"/>
          <w:color w:val="000000"/>
          <w:sz w:val="24"/>
          <w:szCs w:val="24"/>
          <w:lang w:val="id-ID"/>
        </w:rPr>
        <w:t>0,15</w:t>
      </w:r>
      <w:r w:rsidRPr="00B80BC7">
        <w:rPr>
          <w:rFonts w:ascii="Times New Roman" w:hAnsi="Times New Roman" w:cs="Times New Roman"/>
          <w:color w:val="000000"/>
          <w:sz w:val="24"/>
          <w:szCs w:val="24"/>
        </w:rPr>
        <w:t xml:space="preserve"> dan maksimum </w:t>
      </w:r>
      <w:r w:rsidRPr="00B80BC7">
        <w:rPr>
          <w:rFonts w:ascii="Times New Roman" w:hAnsi="Times New Roman" w:cs="Times New Roman"/>
          <w:color w:val="000000"/>
          <w:sz w:val="24"/>
          <w:szCs w:val="24"/>
          <w:lang w:val="id-ID"/>
        </w:rPr>
        <w:t>303,00</w:t>
      </w:r>
      <w:r w:rsidRPr="00B80BC7">
        <w:rPr>
          <w:rFonts w:ascii="Times New Roman" w:hAnsi="Times New Roman" w:cs="Times New Roman"/>
          <w:color w:val="000000"/>
          <w:sz w:val="24"/>
          <w:szCs w:val="24"/>
        </w:rPr>
        <w:t xml:space="preserve"> dengan nilai rata-rata (</w:t>
      </w:r>
      <w:r w:rsidRPr="00B80BC7">
        <w:rPr>
          <w:rFonts w:ascii="Times New Roman" w:hAnsi="Times New Roman" w:cs="Times New Roman"/>
          <w:i/>
          <w:iCs/>
          <w:color w:val="000000"/>
          <w:sz w:val="24"/>
          <w:szCs w:val="24"/>
        </w:rPr>
        <w:t>mean)</w:t>
      </w:r>
      <w:r w:rsidRPr="00B80BC7">
        <w:rPr>
          <w:rFonts w:ascii="Times New Roman" w:hAnsi="Times New Roman" w:cs="Times New Roman"/>
          <w:color w:val="000000"/>
          <w:sz w:val="24"/>
          <w:szCs w:val="24"/>
        </w:rPr>
        <w:t xml:space="preserve"> sebesar </w:t>
      </w:r>
      <w:r w:rsidRPr="00B80BC7">
        <w:rPr>
          <w:rFonts w:ascii="Times New Roman" w:eastAsia="Times New Roman" w:hAnsi="Times New Roman" w:cs="Times New Roman"/>
          <w:color w:val="000000"/>
          <w:sz w:val="24"/>
          <w:szCs w:val="24"/>
          <w:lang w:val="id-ID" w:eastAsia="id-ID"/>
        </w:rPr>
        <w:t xml:space="preserve">76,4002 </w:t>
      </w:r>
      <w:r w:rsidRPr="00B80BC7">
        <w:rPr>
          <w:rFonts w:ascii="Times New Roman" w:hAnsi="Times New Roman" w:cs="Times New Roman"/>
          <w:color w:val="000000"/>
          <w:sz w:val="24"/>
          <w:szCs w:val="24"/>
        </w:rPr>
        <w:t xml:space="preserve">dan </w:t>
      </w:r>
      <w:r w:rsidRPr="00B80BC7">
        <w:rPr>
          <w:rFonts w:ascii="Times New Roman" w:hAnsi="Times New Roman" w:cs="Times New Roman"/>
          <w:i/>
          <w:color w:val="000000"/>
          <w:sz w:val="24"/>
          <w:szCs w:val="24"/>
        </w:rPr>
        <w:t>Standar Deviasi</w:t>
      </w:r>
      <w:r w:rsidRPr="00B80BC7">
        <w:rPr>
          <w:rFonts w:ascii="Times New Roman" w:hAnsi="Times New Roman" w:cs="Times New Roman"/>
          <w:color w:val="000000"/>
          <w:sz w:val="24"/>
          <w:szCs w:val="24"/>
        </w:rPr>
        <w:t xml:space="preserve"> </w:t>
      </w:r>
      <w:r w:rsidRPr="00B80BC7">
        <w:rPr>
          <w:rFonts w:ascii="Times New Roman" w:eastAsia="Times New Roman" w:hAnsi="Times New Roman" w:cs="Times New Roman"/>
          <w:color w:val="000000"/>
          <w:sz w:val="24"/>
          <w:szCs w:val="24"/>
          <w:lang w:val="id-ID" w:eastAsia="id-ID"/>
        </w:rPr>
        <w:t xml:space="preserve">(Stadev) </w:t>
      </w:r>
      <w:r w:rsidRPr="00B80BC7">
        <w:rPr>
          <w:rFonts w:ascii="Times New Roman" w:hAnsi="Times New Roman" w:cs="Times New Roman"/>
          <w:color w:val="000000"/>
          <w:sz w:val="24"/>
          <w:szCs w:val="24"/>
        </w:rPr>
        <w:t xml:space="preserve">sebesar </w:t>
      </w:r>
      <w:r w:rsidRPr="00B80BC7">
        <w:rPr>
          <w:rFonts w:ascii="Times New Roman" w:eastAsia="Times New Roman" w:hAnsi="Times New Roman" w:cs="Times New Roman"/>
          <w:color w:val="000000"/>
          <w:sz w:val="24"/>
          <w:szCs w:val="24"/>
          <w:lang w:val="id-ID" w:eastAsia="id-ID"/>
        </w:rPr>
        <w:t xml:space="preserve">66,86058 </w:t>
      </w:r>
      <w:r w:rsidRPr="00B80BC7">
        <w:rPr>
          <w:rFonts w:ascii="Times New Roman" w:hAnsi="Times New Roman" w:cs="Times New Roman"/>
          <w:color w:val="000000"/>
          <w:sz w:val="24"/>
          <w:szCs w:val="24"/>
        </w:rPr>
        <w:t xml:space="preserve">Nilai </w:t>
      </w:r>
      <w:r w:rsidRPr="00B80BC7">
        <w:rPr>
          <w:rFonts w:ascii="Times New Roman" w:eastAsia="Times New Roman" w:hAnsi="Times New Roman" w:cs="Times New Roman"/>
          <w:color w:val="000000"/>
          <w:sz w:val="24"/>
          <w:szCs w:val="24"/>
          <w:lang w:val="id-ID" w:eastAsia="id-ID"/>
        </w:rPr>
        <w:t>Stadev</w:t>
      </w:r>
      <w:r w:rsidRPr="00B80BC7">
        <w:rPr>
          <w:rFonts w:ascii="Times New Roman" w:hAnsi="Times New Roman" w:cs="Times New Roman"/>
          <w:color w:val="000000"/>
          <w:sz w:val="24"/>
          <w:szCs w:val="24"/>
        </w:rPr>
        <w:t xml:space="preserve"> lebih kecil daripada rata-rata </w:t>
      </w:r>
      <w:r w:rsidRPr="00B80BC7">
        <w:rPr>
          <w:rFonts w:ascii="Times New Roman" w:hAnsi="Times New Roman" w:cs="Times New Roman"/>
          <w:color w:val="000000"/>
          <w:sz w:val="24"/>
          <w:szCs w:val="24"/>
        </w:rPr>
        <w:lastRenderedPageBreak/>
        <w:t xml:space="preserve">yaitu </w:t>
      </w:r>
      <w:r w:rsidRPr="00B80BC7">
        <w:rPr>
          <w:rFonts w:ascii="Times New Roman" w:eastAsia="Times New Roman" w:hAnsi="Times New Roman" w:cs="Times New Roman"/>
          <w:color w:val="000000"/>
          <w:sz w:val="24"/>
          <w:szCs w:val="24"/>
          <w:lang w:val="id-ID" w:eastAsia="id-ID"/>
        </w:rPr>
        <w:t xml:space="preserve">76,4002 </w:t>
      </w:r>
      <w:r w:rsidRPr="00B80BC7">
        <w:rPr>
          <w:rFonts w:ascii="Times New Roman" w:hAnsi="Times New Roman" w:cs="Times New Roman"/>
          <w:color w:val="000000"/>
          <w:sz w:val="24"/>
          <w:szCs w:val="24"/>
        </w:rPr>
        <w:t xml:space="preserve">&lt; </w:t>
      </w:r>
      <w:r w:rsidRPr="00B80BC7">
        <w:rPr>
          <w:rFonts w:ascii="Times New Roman" w:eastAsia="Times New Roman" w:hAnsi="Times New Roman" w:cs="Times New Roman"/>
          <w:color w:val="000000"/>
          <w:sz w:val="24"/>
          <w:szCs w:val="24"/>
          <w:lang w:val="id-ID" w:eastAsia="id-ID"/>
        </w:rPr>
        <w:t xml:space="preserve">66,86058 </w:t>
      </w:r>
      <w:r w:rsidRPr="00B80BC7">
        <w:rPr>
          <w:rFonts w:ascii="Times New Roman" w:hAnsi="Times New Roman" w:cs="Times New Roman"/>
          <w:color w:val="000000"/>
          <w:sz w:val="24"/>
          <w:szCs w:val="24"/>
        </w:rPr>
        <w:t xml:space="preserve">hal ini mengindikasikan variabel </w:t>
      </w:r>
      <w:r w:rsidRPr="00B80BC7">
        <w:rPr>
          <w:rFonts w:ascii="Times New Roman" w:hAnsi="Times New Roman" w:cs="Times New Roman"/>
          <w:color w:val="000000"/>
          <w:sz w:val="24"/>
          <w:szCs w:val="24"/>
          <w:lang w:val="id-ID"/>
        </w:rPr>
        <w:t>LEV</w:t>
      </w:r>
      <w:r w:rsidRPr="00B80BC7">
        <w:rPr>
          <w:rFonts w:ascii="Times New Roman" w:hAnsi="Times New Roman" w:cs="Times New Roman"/>
          <w:color w:val="000000"/>
          <w:sz w:val="24"/>
          <w:szCs w:val="24"/>
        </w:rPr>
        <w:t xml:space="preserve"> terdistribusi secara normal.</w:t>
      </w:r>
    </w:p>
    <w:p w:rsidR="00B80BC7" w:rsidRPr="00B80BC7" w:rsidRDefault="00B80BC7" w:rsidP="00B80BC7">
      <w:pPr>
        <w:autoSpaceDE w:val="0"/>
        <w:autoSpaceDN w:val="0"/>
        <w:adjustRightInd w:val="0"/>
        <w:ind w:left="426" w:firstLine="720"/>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rPr>
        <w:t xml:space="preserve">Variabel </w:t>
      </w:r>
      <w:r w:rsidRPr="00B80BC7">
        <w:rPr>
          <w:rFonts w:ascii="Times New Roman" w:hAnsi="Times New Roman" w:cs="Times New Roman"/>
          <w:color w:val="000000"/>
          <w:sz w:val="24"/>
          <w:szCs w:val="24"/>
          <w:lang w:val="id-ID"/>
        </w:rPr>
        <w:t>Ukuran Perusahaan (UP)</w:t>
      </w:r>
      <w:r w:rsidRPr="00B80BC7">
        <w:rPr>
          <w:rFonts w:ascii="Times New Roman" w:hAnsi="Times New Roman" w:cs="Times New Roman"/>
          <w:color w:val="000000"/>
          <w:sz w:val="24"/>
          <w:szCs w:val="24"/>
        </w:rPr>
        <w:t xml:space="preserve"> mempunyai nilai minimum sebesar </w:t>
      </w:r>
      <w:r w:rsidRPr="00B80BC7">
        <w:rPr>
          <w:rFonts w:ascii="Times New Roman" w:eastAsia="Times New Roman" w:hAnsi="Times New Roman" w:cs="Times New Roman"/>
          <w:color w:val="000000"/>
          <w:sz w:val="24"/>
          <w:szCs w:val="24"/>
          <w:lang w:val="id-ID" w:eastAsia="id-ID"/>
        </w:rPr>
        <w:t>12,43</w:t>
      </w:r>
      <w:r w:rsidRPr="00B80BC7">
        <w:rPr>
          <w:rFonts w:ascii="Times New Roman" w:eastAsia="Times New Roman" w:hAnsi="Times New Roman" w:cs="Times New Roman"/>
          <w:color w:val="000000"/>
          <w:sz w:val="24"/>
          <w:szCs w:val="24"/>
        </w:rPr>
        <w:t xml:space="preserve"> </w:t>
      </w:r>
      <w:r w:rsidRPr="00B80BC7">
        <w:rPr>
          <w:rFonts w:ascii="Times New Roman" w:hAnsi="Times New Roman" w:cs="Times New Roman"/>
          <w:color w:val="000000"/>
          <w:sz w:val="24"/>
          <w:szCs w:val="24"/>
        </w:rPr>
        <w:t xml:space="preserve">nilai maksimum </w:t>
      </w:r>
      <w:r w:rsidRPr="00B80BC7">
        <w:rPr>
          <w:rFonts w:ascii="Times New Roman" w:eastAsia="Times New Roman" w:hAnsi="Times New Roman" w:cs="Times New Roman"/>
          <w:color w:val="000000"/>
          <w:sz w:val="24"/>
          <w:szCs w:val="24"/>
          <w:lang w:val="id-ID" w:eastAsia="id-ID"/>
        </w:rPr>
        <w:t xml:space="preserve">18,34 </w:t>
      </w:r>
      <w:r w:rsidRPr="00B80BC7">
        <w:rPr>
          <w:rFonts w:ascii="Times New Roman" w:hAnsi="Times New Roman" w:cs="Times New Roman"/>
          <w:color w:val="000000"/>
          <w:sz w:val="24"/>
          <w:szCs w:val="24"/>
        </w:rPr>
        <w:t>dengan nilai rata-rata (</w:t>
      </w:r>
      <w:r w:rsidRPr="00B80BC7">
        <w:rPr>
          <w:rFonts w:ascii="Times New Roman" w:hAnsi="Times New Roman" w:cs="Times New Roman"/>
          <w:i/>
          <w:iCs/>
          <w:color w:val="000000"/>
          <w:sz w:val="24"/>
          <w:szCs w:val="24"/>
        </w:rPr>
        <w:t>mean)</w:t>
      </w:r>
      <w:r w:rsidRPr="00B80BC7">
        <w:rPr>
          <w:rFonts w:ascii="Times New Roman" w:hAnsi="Times New Roman" w:cs="Times New Roman"/>
          <w:color w:val="000000"/>
          <w:sz w:val="24"/>
          <w:szCs w:val="24"/>
        </w:rPr>
        <w:t xml:space="preserve"> sebesar </w:t>
      </w:r>
      <w:r w:rsidRPr="00B80BC7">
        <w:rPr>
          <w:rFonts w:ascii="Times New Roman" w:eastAsia="Times New Roman" w:hAnsi="Times New Roman" w:cs="Times New Roman"/>
          <w:color w:val="000000"/>
          <w:sz w:val="24"/>
          <w:szCs w:val="24"/>
          <w:lang w:val="id-ID" w:eastAsia="id-ID"/>
        </w:rPr>
        <w:t xml:space="preserve">14,9579 </w:t>
      </w:r>
      <w:r w:rsidRPr="00B80BC7">
        <w:rPr>
          <w:rFonts w:ascii="Times New Roman" w:hAnsi="Times New Roman" w:cs="Times New Roman"/>
          <w:color w:val="000000"/>
          <w:sz w:val="24"/>
          <w:szCs w:val="24"/>
        </w:rPr>
        <w:t xml:space="preserve">dan </w:t>
      </w:r>
      <w:r w:rsidRPr="00B80BC7">
        <w:rPr>
          <w:rFonts w:ascii="Times New Roman" w:hAnsi="Times New Roman" w:cs="Times New Roman"/>
          <w:i/>
          <w:color w:val="000000"/>
          <w:sz w:val="24"/>
          <w:szCs w:val="24"/>
        </w:rPr>
        <w:t>Standar Deviasi</w:t>
      </w:r>
      <w:r w:rsidRPr="00B80BC7">
        <w:rPr>
          <w:rFonts w:ascii="Times New Roman" w:hAnsi="Times New Roman" w:cs="Times New Roman"/>
          <w:color w:val="000000"/>
          <w:sz w:val="24"/>
          <w:szCs w:val="24"/>
        </w:rPr>
        <w:t xml:space="preserve"> </w:t>
      </w:r>
      <w:r w:rsidRPr="00B80BC7">
        <w:rPr>
          <w:rFonts w:ascii="Times New Roman" w:eastAsia="Times New Roman" w:hAnsi="Times New Roman" w:cs="Times New Roman"/>
          <w:color w:val="000000"/>
          <w:sz w:val="24"/>
          <w:szCs w:val="24"/>
          <w:lang w:val="id-ID" w:eastAsia="id-ID"/>
        </w:rPr>
        <w:t xml:space="preserve">(Stadev) 1,63206, </w:t>
      </w:r>
      <w:r w:rsidRPr="00B80BC7">
        <w:rPr>
          <w:rFonts w:ascii="Times New Roman" w:hAnsi="Times New Roman" w:cs="Times New Roman"/>
          <w:color w:val="000000"/>
          <w:sz w:val="24"/>
          <w:szCs w:val="24"/>
        </w:rPr>
        <w:t>Nilai St</w:t>
      </w:r>
      <w:r w:rsidRPr="00B80BC7">
        <w:rPr>
          <w:rFonts w:ascii="Times New Roman" w:hAnsi="Times New Roman" w:cs="Times New Roman"/>
          <w:color w:val="000000"/>
          <w:sz w:val="24"/>
          <w:szCs w:val="24"/>
          <w:lang w:val="id-ID"/>
        </w:rPr>
        <w:t>a</w:t>
      </w:r>
      <w:r w:rsidRPr="00B80BC7">
        <w:rPr>
          <w:rFonts w:ascii="Times New Roman" w:hAnsi="Times New Roman" w:cs="Times New Roman"/>
          <w:color w:val="000000"/>
          <w:sz w:val="24"/>
          <w:szCs w:val="24"/>
        </w:rPr>
        <w:t>d</w:t>
      </w:r>
      <w:r w:rsidRPr="00B80BC7">
        <w:rPr>
          <w:rFonts w:ascii="Times New Roman" w:hAnsi="Times New Roman" w:cs="Times New Roman"/>
          <w:color w:val="000000"/>
          <w:sz w:val="24"/>
          <w:szCs w:val="24"/>
          <w:lang w:val="id-ID"/>
        </w:rPr>
        <w:t>ev</w:t>
      </w:r>
      <w:r w:rsidRPr="00B80BC7">
        <w:rPr>
          <w:rFonts w:ascii="Times New Roman" w:hAnsi="Times New Roman" w:cs="Times New Roman"/>
          <w:color w:val="000000"/>
          <w:sz w:val="24"/>
          <w:szCs w:val="24"/>
        </w:rPr>
        <w:t xml:space="preserve">. lebih </w:t>
      </w:r>
      <w:r w:rsidRPr="00B80BC7">
        <w:rPr>
          <w:rFonts w:ascii="Times New Roman" w:hAnsi="Times New Roman" w:cs="Times New Roman"/>
          <w:color w:val="000000"/>
          <w:sz w:val="24"/>
          <w:szCs w:val="24"/>
          <w:lang w:val="id-ID"/>
        </w:rPr>
        <w:t>kecil</w:t>
      </w:r>
      <w:r w:rsidRPr="00B80BC7">
        <w:rPr>
          <w:rFonts w:ascii="Times New Roman" w:hAnsi="Times New Roman" w:cs="Times New Roman"/>
          <w:color w:val="000000"/>
          <w:sz w:val="24"/>
          <w:szCs w:val="24"/>
        </w:rPr>
        <w:t xml:space="preserve"> dari mean yaitu </w:t>
      </w:r>
      <w:r w:rsidRPr="00B80BC7">
        <w:rPr>
          <w:rFonts w:ascii="Times New Roman" w:eastAsia="Times New Roman" w:hAnsi="Times New Roman" w:cs="Times New Roman"/>
          <w:color w:val="000000"/>
          <w:sz w:val="24"/>
          <w:szCs w:val="24"/>
          <w:lang w:val="id-ID" w:eastAsia="id-ID"/>
        </w:rPr>
        <w:t xml:space="preserve">14,9579 </w:t>
      </w:r>
      <w:r w:rsidRPr="00B80BC7">
        <w:rPr>
          <w:rFonts w:ascii="Times New Roman" w:hAnsi="Times New Roman" w:cs="Times New Roman"/>
          <w:color w:val="000000"/>
          <w:sz w:val="24"/>
          <w:szCs w:val="24"/>
          <w:lang w:val="id-ID"/>
        </w:rPr>
        <w:t xml:space="preserve">&lt; </w:t>
      </w:r>
      <w:r w:rsidRPr="00B80BC7">
        <w:rPr>
          <w:rFonts w:ascii="Times New Roman" w:eastAsia="Times New Roman" w:hAnsi="Times New Roman" w:cs="Times New Roman"/>
          <w:color w:val="000000"/>
          <w:sz w:val="24"/>
          <w:szCs w:val="24"/>
          <w:lang w:val="id-ID" w:eastAsia="id-ID"/>
        </w:rPr>
        <w:t xml:space="preserve">1,63206 </w:t>
      </w:r>
      <w:r w:rsidRPr="00B80BC7">
        <w:rPr>
          <w:rFonts w:ascii="Times New Roman" w:hAnsi="Times New Roman" w:cs="Times New Roman"/>
          <w:color w:val="000000"/>
          <w:sz w:val="24"/>
          <w:szCs w:val="24"/>
        </w:rPr>
        <w:t xml:space="preserve">hal ini mengindikasikan variabel </w:t>
      </w:r>
      <w:r w:rsidRPr="00B80BC7">
        <w:rPr>
          <w:rFonts w:ascii="Times New Roman" w:hAnsi="Times New Roman" w:cs="Times New Roman"/>
          <w:color w:val="000000"/>
          <w:sz w:val="24"/>
          <w:szCs w:val="24"/>
          <w:lang w:val="id-ID"/>
        </w:rPr>
        <w:t>UP</w:t>
      </w:r>
      <w:r w:rsidRPr="00B80BC7">
        <w:rPr>
          <w:rFonts w:ascii="Times New Roman" w:hAnsi="Times New Roman" w:cs="Times New Roman"/>
          <w:color w:val="000000"/>
          <w:sz w:val="24"/>
          <w:szCs w:val="24"/>
        </w:rPr>
        <w:t xml:space="preserve"> terdistribusi secara normal.</w:t>
      </w:r>
    </w:p>
    <w:p w:rsidR="00B80BC7" w:rsidRPr="00B80BC7" w:rsidRDefault="00B80BC7" w:rsidP="00B80BC7">
      <w:pPr>
        <w:ind w:left="426" w:firstLine="720"/>
        <w:jc w:val="both"/>
        <w:rPr>
          <w:rFonts w:ascii="Times New Roman" w:eastAsia="Times New Roman" w:hAnsi="Times New Roman" w:cs="Times New Roman"/>
          <w:color w:val="000000"/>
          <w:sz w:val="24"/>
          <w:szCs w:val="24"/>
          <w:lang w:val="id-ID" w:eastAsia="id-ID"/>
        </w:rPr>
      </w:pPr>
      <w:r w:rsidRPr="00B80BC7">
        <w:rPr>
          <w:rFonts w:ascii="Times New Roman" w:hAnsi="Times New Roman" w:cs="Times New Roman"/>
          <w:color w:val="000000"/>
          <w:sz w:val="24"/>
          <w:szCs w:val="24"/>
        </w:rPr>
        <w:t xml:space="preserve">Variabel </w:t>
      </w:r>
      <w:r w:rsidRPr="00B80BC7">
        <w:rPr>
          <w:rFonts w:ascii="Times New Roman" w:hAnsi="Times New Roman" w:cs="Times New Roman"/>
          <w:color w:val="000000"/>
          <w:sz w:val="24"/>
          <w:szCs w:val="24"/>
          <w:lang w:val="id-ID"/>
        </w:rPr>
        <w:t>Kepemilikan Saham Manajeial (KM)</w:t>
      </w:r>
      <w:r w:rsidRPr="00B80BC7">
        <w:rPr>
          <w:rFonts w:ascii="Times New Roman" w:hAnsi="Times New Roman" w:cs="Times New Roman"/>
          <w:color w:val="000000"/>
          <w:sz w:val="24"/>
          <w:szCs w:val="24"/>
        </w:rPr>
        <w:t xml:space="preserve"> mempunyai nilai minimum sebesar </w:t>
      </w:r>
      <w:r w:rsidRPr="00B80BC7">
        <w:rPr>
          <w:rFonts w:ascii="Times New Roman" w:eastAsia="Times New Roman" w:hAnsi="Times New Roman" w:cs="Times New Roman"/>
          <w:color w:val="000000"/>
          <w:sz w:val="24"/>
          <w:szCs w:val="24"/>
          <w:lang w:val="id-ID" w:eastAsia="id-ID"/>
        </w:rPr>
        <w:t>0</w:t>
      </w:r>
      <w:r w:rsidRPr="00B80BC7">
        <w:rPr>
          <w:rFonts w:ascii="Times New Roman" w:hAnsi="Times New Roman" w:cs="Times New Roman"/>
          <w:color w:val="000000"/>
          <w:sz w:val="24"/>
          <w:szCs w:val="24"/>
        </w:rPr>
        <w:t xml:space="preserve"> dengan nilai maksimum </w:t>
      </w:r>
      <w:r w:rsidRPr="00B80BC7">
        <w:rPr>
          <w:rFonts w:ascii="Times New Roman" w:eastAsia="Times New Roman" w:hAnsi="Times New Roman" w:cs="Times New Roman"/>
          <w:color w:val="000000"/>
          <w:sz w:val="24"/>
          <w:szCs w:val="24"/>
          <w:lang w:val="id-ID" w:eastAsia="id-ID"/>
        </w:rPr>
        <w:t xml:space="preserve">1, karena KM merupakan variabel dummy dimana jika manajer dan dewan direksi tidak memiliki saham diberi nilai 0 dan jika memiliki saham diberi nilai 1. </w:t>
      </w:r>
      <w:r w:rsidRPr="00B80BC7">
        <w:rPr>
          <w:rFonts w:ascii="Times New Roman" w:hAnsi="Times New Roman" w:cs="Times New Roman"/>
          <w:color w:val="000000"/>
          <w:sz w:val="24"/>
          <w:szCs w:val="24"/>
        </w:rPr>
        <w:t xml:space="preserve">Nilai mean </w:t>
      </w:r>
      <w:r w:rsidRPr="00B80BC7">
        <w:rPr>
          <w:rFonts w:ascii="Times New Roman" w:eastAsia="Times New Roman" w:hAnsi="Times New Roman" w:cs="Times New Roman"/>
          <w:color w:val="000000"/>
          <w:sz w:val="24"/>
          <w:szCs w:val="24"/>
          <w:lang w:val="id-ID" w:eastAsia="id-ID"/>
        </w:rPr>
        <w:t>0,63</w:t>
      </w:r>
      <w:r w:rsidRPr="00B80BC7">
        <w:rPr>
          <w:rFonts w:ascii="Times New Roman" w:hAnsi="Times New Roman" w:cs="Times New Roman"/>
          <w:color w:val="000000"/>
          <w:sz w:val="24"/>
          <w:szCs w:val="24"/>
        </w:rPr>
        <w:t xml:space="preserve"> dan </w:t>
      </w:r>
      <w:r w:rsidRPr="00B80BC7">
        <w:rPr>
          <w:rFonts w:ascii="Times New Roman" w:hAnsi="Times New Roman" w:cs="Times New Roman"/>
          <w:i/>
          <w:color w:val="000000"/>
          <w:sz w:val="24"/>
          <w:szCs w:val="24"/>
        </w:rPr>
        <w:t>Standar Deviasi</w:t>
      </w:r>
      <w:r w:rsidRPr="00B80BC7">
        <w:rPr>
          <w:rFonts w:ascii="Times New Roman" w:hAnsi="Times New Roman" w:cs="Times New Roman"/>
          <w:color w:val="000000"/>
          <w:sz w:val="24"/>
          <w:szCs w:val="24"/>
        </w:rPr>
        <w:t xml:space="preserve"> </w:t>
      </w:r>
      <w:r w:rsidRPr="00B80BC7">
        <w:rPr>
          <w:rFonts w:ascii="Times New Roman" w:eastAsia="Times New Roman" w:hAnsi="Times New Roman" w:cs="Times New Roman"/>
          <w:color w:val="000000"/>
          <w:sz w:val="24"/>
          <w:szCs w:val="24"/>
          <w:lang w:val="id-ID" w:eastAsia="id-ID"/>
        </w:rPr>
        <w:t>(Stadev) 0,489. KM</w:t>
      </w:r>
      <w:r w:rsidRPr="00B80BC7">
        <w:rPr>
          <w:rFonts w:ascii="Times New Roman" w:hAnsi="Times New Roman" w:cs="Times New Roman"/>
          <w:color w:val="000000"/>
          <w:sz w:val="24"/>
          <w:szCs w:val="24"/>
        </w:rPr>
        <w:t xml:space="preserve"> mempunyai nilai </w:t>
      </w:r>
      <w:r w:rsidRPr="00B80BC7">
        <w:rPr>
          <w:rFonts w:ascii="Times New Roman" w:eastAsia="Times New Roman" w:hAnsi="Times New Roman" w:cs="Times New Roman"/>
          <w:color w:val="000000"/>
          <w:sz w:val="24"/>
          <w:szCs w:val="24"/>
          <w:lang w:val="id-ID" w:eastAsia="id-ID"/>
        </w:rPr>
        <w:t>Stadev</w:t>
      </w:r>
      <w:r w:rsidRPr="00B80BC7">
        <w:rPr>
          <w:rFonts w:ascii="Times New Roman" w:hAnsi="Times New Roman" w:cs="Times New Roman"/>
          <w:color w:val="000000"/>
          <w:sz w:val="24"/>
          <w:szCs w:val="24"/>
        </w:rPr>
        <w:t xml:space="preserve"> lebih kecil daripada </w:t>
      </w:r>
      <w:r w:rsidRPr="00B80BC7">
        <w:rPr>
          <w:rFonts w:ascii="Times New Roman" w:hAnsi="Times New Roman" w:cs="Times New Roman"/>
          <w:i/>
          <w:iCs/>
          <w:color w:val="000000"/>
          <w:sz w:val="24"/>
          <w:szCs w:val="24"/>
        </w:rPr>
        <w:t>mean</w:t>
      </w:r>
      <w:r w:rsidRPr="00B80BC7">
        <w:rPr>
          <w:rFonts w:ascii="Times New Roman" w:hAnsi="Times New Roman" w:cs="Times New Roman"/>
          <w:color w:val="000000"/>
          <w:sz w:val="24"/>
          <w:szCs w:val="24"/>
        </w:rPr>
        <w:t xml:space="preserve"> </w:t>
      </w:r>
      <w:r w:rsidRPr="00B80BC7">
        <w:rPr>
          <w:rFonts w:ascii="Times New Roman" w:eastAsia="Times New Roman" w:hAnsi="Times New Roman" w:cs="Times New Roman"/>
          <w:color w:val="000000"/>
          <w:sz w:val="24"/>
          <w:szCs w:val="24"/>
          <w:lang w:val="id-ID" w:eastAsia="id-ID"/>
        </w:rPr>
        <w:t>0,63</w:t>
      </w:r>
      <w:r w:rsidRPr="00B80BC7">
        <w:rPr>
          <w:rFonts w:ascii="Times New Roman" w:hAnsi="Times New Roman" w:cs="Times New Roman"/>
          <w:color w:val="000000"/>
          <w:sz w:val="24"/>
          <w:szCs w:val="24"/>
        </w:rPr>
        <w:t xml:space="preserve"> &lt; </w:t>
      </w:r>
      <w:r w:rsidRPr="00B80BC7">
        <w:rPr>
          <w:rFonts w:ascii="Times New Roman" w:eastAsia="Times New Roman" w:hAnsi="Times New Roman" w:cs="Times New Roman"/>
          <w:color w:val="000000"/>
          <w:sz w:val="24"/>
          <w:szCs w:val="24"/>
          <w:lang w:val="id-ID" w:eastAsia="id-ID"/>
        </w:rPr>
        <w:t xml:space="preserve">0,489 </w:t>
      </w:r>
      <w:r w:rsidRPr="00B80BC7">
        <w:rPr>
          <w:rFonts w:ascii="Times New Roman" w:hAnsi="Times New Roman" w:cs="Times New Roman"/>
          <w:color w:val="000000"/>
          <w:sz w:val="24"/>
          <w:szCs w:val="24"/>
        </w:rPr>
        <w:t xml:space="preserve">yang mengindikasikan bahwa variabel </w:t>
      </w:r>
      <w:r w:rsidRPr="00B80BC7">
        <w:rPr>
          <w:rFonts w:ascii="Times New Roman" w:eastAsia="Times New Roman" w:hAnsi="Times New Roman" w:cs="Times New Roman"/>
          <w:color w:val="000000"/>
          <w:sz w:val="24"/>
          <w:szCs w:val="24"/>
          <w:lang w:val="id-ID" w:eastAsia="id-ID"/>
        </w:rPr>
        <w:t>KM</w:t>
      </w:r>
      <w:r w:rsidRPr="00B80BC7">
        <w:rPr>
          <w:rFonts w:ascii="Times New Roman" w:hAnsi="Times New Roman" w:cs="Times New Roman"/>
          <w:color w:val="000000"/>
          <w:sz w:val="24"/>
          <w:szCs w:val="24"/>
        </w:rPr>
        <w:t xml:space="preserve"> terdistibusi secara normal</w:t>
      </w:r>
    </w:p>
    <w:p w:rsidR="00B80BC7" w:rsidRPr="00B80BC7" w:rsidRDefault="00B80BC7" w:rsidP="00B80BC7">
      <w:pPr>
        <w:ind w:left="426" w:firstLine="720"/>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rPr>
        <w:t xml:space="preserve">Variabel </w:t>
      </w:r>
      <w:r w:rsidRPr="00B80BC7">
        <w:rPr>
          <w:rFonts w:ascii="Times New Roman" w:hAnsi="Times New Roman" w:cs="Times New Roman"/>
          <w:iCs/>
          <w:sz w:val="24"/>
          <w:szCs w:val="24"/>
          <w:lang w:val="id-ID"/>
        </w:rPr>
        <w:t xml:space="preserve">Konservatisme Akuntansi (Kon_Acc) </w:t>
      </w:r>
      <w:r w:rsidRPr="00B80BC7">
        <w:rPr>
          <w:rFonts w:ascii="Times New Roman" w:hAnsi="Times New Roman" w:cs="Times New Roman"/>
          <w:color w:val="000000"/>
          <w:sz w:val="24"/>
          <w:szCs w:val="24"/>
        </w:rPr>
        <w:t xml:space="preserve">mempunyai nilai minimum sebesar </w:t>
      </w:r>
      <w:r w:rsidRPr="00B80BC7">
        <w:rPr>
          <w:rFonts w:ascii="Times New Roman" w:eastAsia="Times New Roman" w:hAnsi="Times New Roman" w:cs="Times New Roman"/>
          <w:color w:val="000000"/>
          <w:sz w:val="24"/>
          <w:szCs w:val="24"/>
          <w:lang w:val="id-ID" w:eastAsia="id-ID"/>
        </w:rPr>
        <w:t xml:space="preserve">3,23 </w:t>
      </w:r>
      <w:r w:rsidRPr="00B80BC7">
        <w:rPr>
          <w:rFonts w:ascii="Times New Roman" w:hAnsi="Times New Roman" w:cs="Times New Roman"/>
          <w:color w:val="000000"/>
          <w:sz w:val="24"/>
          <w:szCs w:val="24"/>
        </w:rPr>
        <w:t xml:space="preserve">nilai maksimum </w:t>
      </w:r>
      <w:r w:rsidRPr="00B80BC7">
        <w:rPr>
          <w:rFonts w:ascii="Times New Roman" w:eastAsia="Times New Roman" w:hAnsi="Times New Roman" w:cs="Times New Roman"/>
          <w:color w:val="000000"/>
          <w:sz w:val="24"/>
          <w:szCs w:val="24"/>
          <w:lang w:val="id-ID" w:eastAsia="id-ID"/>
        </w:rPr>
        <w:t xml:space="preserve">12,09 </w:t>
      </w:r>
      <w:r w:rsidRPr="00B80BC7">
        <w:rPr>
          <w:rFonts w:ascii="Times New Roman" w:hAnsi="Times New Roman" w:cs="Times New Roman"/>
          <w:color w:val="000000"/>
          <w:sz w:val="24"/>
          <w:szCs w:val="24"/>
        </w:rPr>
        <w:t>dengan nilai rata-rata (</w:t>
      </w:r>
      <w:r w:rsidRPr="00B80BC7">
        <w:rPr>
          <w:rFonts w:ascii="Times New Roman" w:hAnsi="Times New Roman" w:cs="Times New Roman"/>
          <w:i/>
          <w:iCs/>
          <w:color w:val="000000"/>
          <w:sz w:val="24"/>
          <w:szCs w:val="24"/>
        </w:rPr>
        <w:t>mean)</w:t>
      </w:r>
      <w:r w:rsidRPr="00B80BC7">
        <w:rPr>
          <w:rFonts w:ascii="Times New Roman" w:hAnsi="Times New Roman" w:cs="Times New Roman"/>
          <w:color w:val="000000"/>
          <w:sz w:val="24"/>
          <w:szCs w:val="24"/>
        </w:rPr>
        <w:t xml:space="preserve"> sebesar </w:t>
      </w:r>
      <w:r w:rsidRPr="00B80BC7">
        <w:rPr>
          <w:rFonts w:ascii="Times New Roman" w:eastAsia="Times New Roman" w:hAnsi="Times New Roman" w:cs="Times New Roman"/>
          <w:color w:val="000000"/>
          <w:sz w:val="24"/>
          <w:szCs w:val="24"/>
          <w:lang w:val="id-ID" w:eastAsia="id-ID"/>
        </w:rPr>
        <w:t xml:space="preserve">9,1386 </w:t>
      </w:r>
      <w:r w:rsidRPr="00B80BC7">
        <w:rPr>
          <w:rFonts w:ascii="Times New Roman" w:hAnsi="Times New Roman" w:cs="Times New Roman"/>
          <w:color w:val="000000"/>
          <w:sz w:val="24"/>
          <w:szCs w:val="24"/>
        </w:rPr>
        <w:t xml:space="preserve">dan </w:t>
      </w:r>
      <w:r w:rsidRPr="00B80BC7">
        <w:rPr>
          <w:rFonts w:ascii="Times New Roman" w:hAnsi="Times New Roman" w:cs="Times New Roman"/>
          <w:i/>
          <w:color w:val="000000"/>
          <w:sz w:val="24"/>
          <w:szCs w:val="24"/>
        </w:rPr>
        <w:t>Standar Deviasi</w:t>
      </w:r>
      <w:r w:rsidRPr="00B80BC7">
        <w:rPr>
          <w:rFonts w:ascii="Times New Roman" w:hAnsi="Times New Roman" w:cs="Times New Roman"/>
          <w:color w:val="000000"/>
          <w:sz w:val="24"/>
          <w:szCs w:val="24"/>
        </w:rPr>
        <w:t xml:space="preserve"> </w:t>
      </w:r>
      <w:r w:rsidRPr="00B80BC7">
        <w:rPr>
          <w:rFonts w:ascii="Times New Roman" w:eastAsia="Times New Roman" w:hAnsi="Times New Roman" w:cs="Times New Roman"/>
          <w:color w:val="000000"/>
          <w:sz w:val="24"/>
          <w:szCs w:val="24"/>
          <w:lang w:val="id-ID" w:eastAsia="id-ID"/>
        </w:rPr>
        <w:t xml:space="preserve">(Stadev) 2,31467, </w:t>
      </w:r>
      <w:r w:rsidRPr="00B80BC7">
        <w:rPr>
          <w:rFonts w:ascii="Times New Roman" w:hAnsi="Times New Roman" w:cs="Times New Roman"/>
          <w:color w:val="000000"/>
          <w:sz w:val="24"/>
          <w:szCs w:val="24"/>
        </w:rPr>
        <w:t>Nilai St</w:t>
      </w:r>
      <w:r w:rsidRPr="00B80BC7">
        <w:rPr>
          <w:rFonts w:ascii="Times New Roman" w:hAnsi="Times New Roman" w:cs="Times New Roman"/>
          <w:color w:val="000000"/>
          <w:sz w:val="24"/>
          <w:szCs w:val="24"/>
          <w:lang w:val="id-ID"/>
        </w:rPr>
        <w:t>a</w:t>
      </w:r>
      <w:r w:rsidRPr="00B80BC7">
        <w:rPr>
          <w:rFonts w:ascii="Times New Roman" w:hAnsi="Times New Roman" w:cs="Times New Roman"/>
          <w:color w:val="000000"/>
          <w:sz w:val="24"/>
          <w:szCs w:val="24"/>
        </w:rPr>
        <w:t>d</w:t>
      </w:r>
      <w:r w:rsidRPr="00B80BC7">
        <w:rPr>
          <w:rFonts w:ascii="Times New Roman" w:hAnsi="Times New Roman" w:cs="Times New Roman"/>
          <w:color w:val="000000"/>
          <w:sz w:val="24"/>
          <w:szCs w:val="24"/>
          <w:lang w:val="id-ID"/>
        </w:rPr>
        <w:t>ev</w:t>
      </w:r>
      <w:r w:rsidRPr="00B80BC7">
        <w:rPr>
          <w:rFonts w:ascii="Times New Roman" w:hAnsi="Times New Roman" w:cs="Times New Roman"/>
          <w:color w:val="000000"/>
          <w:sz w:val="24"/>
          <w:szCs w:val="24"/>
        </w:rPr>
        <w:t xml:space="preserve">. lebih </w:t>
      </w:r>
      <w:r w:rsidRPr="00B80BC7">
        <w:rPr>
          <w:rFonts w:ascii="Times New Roman" w:hAnsi="Times New Roman" w:cs="Times New Roman"/>
          <w:color w:val="000000"/>
          <w:sz w:val="24"/>
          <w:szCs w:val="24"/>
          <w:lang w:val="id-ID"/>
        </w:rPr>
        <w:t>kecil</w:t>
      </w:r>
      <w:r w:rsidRPr="00B80BC7">
        <w:rPr>
          <w:rFonts w:ascii="Times New Roman" w:hAnsi="Times New Roman" w:cs="Times New Roman"/>
          <w:color w:val="000000"/>
          <w:sz w:val="24"/>
          <w:szCs w:val="24"/>
        </w:rPr>
        <w:t xml:space="preserve"> dari mean yaitu </w:t>
      </w:r>
      <w:r w:rsidRPr="00B80BC7">
        <w:rPr>
          <w:rFonts w:ascii="Times New Roman" w:eastAsia="Times New Roman" w:hAnsi="Times New Roman" w:cs="Times New Roman"/>
          <w:color w:val="000000"/>
          <w:sz w:val="24"/>
          <w:szCs w:val="24"/>
          <w:lang w:val="id-ID" w:eastAsia="id-ID"/>
        </w:rPr>
        <w:t xml:space="preserve">9,1386 </w:t>
      </w:r>
      <w:r w:rsidRPr="00B80BC7">
        <w:rPr>
          <w:rFonts w:ascii="Times New Roman" w:hAnsi="Times New Roman" w:cs="Times New Roman"/>
          <w:color w:val="000000"/>
          <w:sz w:val="24"/>
          <w:szCs w:val="24"/>
          <w:lang w:val="id-ID"/>
        </w:rPr>
        <w:t xml:space="preserve">&lt; </w:t>
      </w:r>
      <w:r w:rsidRPr="00B80BC7">
        <w:rPr>
          <w:rFonts w:ascii="Times New Roman" w:eastAsia="Times New Roman" w:hAnsi="Times New Roman" w:cs="Times New Roman"/>
          <w:color w:val="000000"/>
          <w:sz w:val="24"/>
          <w:szCs w:val="24"/>
          <w:lang w:val="id-ID" w:eastAsia="id-ID"/>
        </w:rPr>
        <w:t xml:space="preserve">2,31467 </w:t>
      </w:r>
      <w:r w:rsidRPr="00B80BC7">
        <w:rPr>
          <w:rFonts w:ascii="Times New Roman" w:hAnsi="Times New Roman" w:cs="Times New Roman"/>
          <w:color w:val="000000"/>
          <w:sz w:val="24"/>
          <w:szCs w:val="24"/>
        </w:rPr>
        <w:t xml:space="preserve">hal ini mengindikasikan variabel </w:t>
      </w:r>
      <w:r w:rsidRPr="00B80BC7">
        <w:rPr>
          <w:rFonts w:ascii="Times New Roman" w:hAnsi="Times New Roman" w:cs="Times New Roman"/>
          <w:color w:val="000000"/>
          <w:sz w:val="24"/>
          <w:szCs w:val="24"/>
          <w:lang w:val="id-ID"/>
        </w:rPr>
        <w:t>UP</w:t>
      </w:r>
      <w:r w:rsidRPr="00B80BC7">
        <w:rPr>
          <w:rFonts w:ascii="Times New Roman" w:hAnsi="Times New Roman" w:cs="Times New Roman"/>
          <w:color w:val="000000"/>
          <w:sz w:val="24"/>
          <w:szCs w:val="24"/>
        </w:rPr>
        <w:t xml:space="preserve"> terdistribusi secara normal</w:t>
      </w:r>
      <w:r w:rsidRPr="00B80BC7">
        <w:rPr>
          <w:rFonts w:ascii="Times New Roman" w:hAnsi="Times New Roman" w:cs="Times New Roman"/>
          <w:color w:val="000000"/>
          <w:sz w:val="24"/>
          <w:szCs w:val="24"/>
          <w:lang w:val="id-ID"/>
        </w:rPr>
        <w:t>.</w:t>
      </w:r>
    </w:p>
    <w:p w:rsidR="00B80BC7" w:rsidRPr="00B80BC7" w:rsidRDefault="00B80BC7" w:rsidP="00B80BC7">
      <w:pPr>
        <w:ind w:left="426" w:firstLine="720"/>
        <w:jc w:val="both"/>
        <w:rPr>
          <w:rFonts w:ascii="Times New Roman" w:eastAsia="Times New Roman" w:hAnsi="Times New Roman" w:cs="Times New Roman"/>
          <w:color w:val="000000"/>
          <w:sz w:val="24"/>
          <w:szCs w:val="24"/>
          <w:lang w:val="id-ID" w:eastAsia="id-ID"/>
        </w:rPr>
      </w:pPr>
    </w:p>
    <w:p w:rsidR="00B80BC7" w:rsidRPr="00B80BC7" w:rsidRDefault="00B80BC7" w:rsidP="0083737B">
      <w:pPr>
        <w:pStyle w:val="ListParagraph"/>
        <w:widowControl/>
        <w:numPr>
          <w:ilvl w:val="0"/>
          <w:numId w:val="28"/>
        </w:numPr>
        <w:tabs>
          <w:tab w:val="left" w:pos="426"/>
        </w:tabs>
        <w:autoSpaceDE/>
        <w:autoSpaceDN/>
        <w:adjustRightInd/>
        <w:spacing w:line="480" w:lineRule="auto"/>
        <w:ind w:left="426" w:hanging="426"/>
        <w:contextualSpacing/>
        <w:rPr>
          <w:b/>
          <w:bCs/>
          <w:lang w:eastAsia="id-ID"/>
        </w:rPr>
      </w:pPr>
      <w:r w:rsidRPr="00B80BC7">
        <w:rPr>
          <w:b/>
        </w:rPr>
        <w:t>Analisis Hasil Penelitian</w:t>
      </w:r>
    </w:p>
    <w:p w:rsidR="00B80BC7" w:rsidRPr="00B80BC7" w:rsidRDefault="00B80BC7" w:rsidP="00B80BC7">
      <w:pPr>
        <w:pStyle w:val="ListParagraph"/>
        <w:tabs>
          <w:tab w:val="left" w:pos="426"/>
        </w:tabs>
        <w:spacing w:line="480" w:lineRule="auto"/>
        <w:ind w:left="425" w:firstLine="425"/>
        <w:jc w:val="both"/>
      </w:pPr>
      <w:r w:rsidRPr="00B80BC7">
        <w:rPr>
          <w:lang w:eastAsia="id-ID"/>
        </w:rPr>
        <w:t xml:space="preserve">Penelitian ini menggunakan alat analisis regsresi linier berganda dummy dengan tingkat signifikansi lima persen (α = 5 %). </w:t>
      </w:r>
      <w:r w:rsidRPr="00B80BC7">
        <w:t xml:space="preserve">Tujuan menggunakan analisis berganda untuk mengetahui </w:t>
      </w:r>
      <w:r w:rsidRPr="00B80BC7">
        <w:rPr>
          <w:color w:val="000000"/>
        </w:rPr>
        <w:t xml:space="preserve">faktor-faktor </w:t>
      </w:r>
      <w:r w:rsidRPr="00B80BC7">
        <w:rPr>
          <w:iCs/>
        </w:rPr>
        <w:t xml:space="preserve">yang mempengaruhi Konservatisme Akuntansi Pada Perusahaan Manufaktur </w:t>
      </w:r>
      <w:r w:rsidRPr="00B80BC7">
        <w:rPr>
          <w:i/>
          <w:iCs/>
        </w:rPr>
        <w:t>Food And Beverage</w:t>
      </w:r>
      <w:r w:rsidRPr="00B80BC7">
        <w:rPr>
          <w:iCs/>
        </w:rPr>
        <w:t xml:space="preserve"> Di Bursa Efek Indonesia Tahun 2012 – 2016</w:t>
      </w:r>
      <w:r w:rsidRPr="00B80BC7">
        <w:t>, Berdasarkan hasil pengujian diperoleh hasil seperti tabel dibawah ini :</w:t>
      </w:r>
    </w:p>
    <w:p w:rsidR="00B80BC7" w:rsidRPr="00B80BC7" w:rsidRDefault="00B80BC7" w:rsidP="00B80BC7">
      <w:pPr>
        <w:pStyle w:val="ListParagraph"/>
        <w:ind w:left="357"/>
        <w:jc w:val="center"/>
        <w:rPr>
          <w:b/>
          <w:color w:val="000000"/>
        </w:rPr>
      </w:pPr>
      <w:r w:rsidRPr="00B80BC7">
        <w:rPr>
          <w:b/>
          <w:color w:val="000000"/>
        </w:rPr>
        <w:t>Tabel 4.2</w:t>
      </w:r>
    </w:p>
    <w:p w:rsidR="00B80BC7" w:rsidRPr="00B80BC7" w:rsidRDefault="00B80BC7" w:rsidP="00B80BC7">
      <w:pPr>
        <w:pStyle w:val="ListParagraph"/>
        <w:spacing w:line="480" w:lineRule="auto"/>
        <w:ind w:left="357"/>
        <w:jc w:val="center"/>
        <w:rPr>
          <w:b/>
        </w:rPr>
      </w:pPr>
      <w:r w:rsidRPr="00B80BC7">
        <w:rPr>
          <w:b/>
        </w:rPr>
        <w:t>Regresi Berganda</w:t>
      </w:r>
    </w:p>
    <w:tbl>
      <w:tblPr>
        <w:tblW w:w="6720" w:type="dxa"/>
        <w:jc w:val="center"/>
        <w:tblLook w:val="04A0" w:firstRow="1" w:lastRow="0" w:firstColumn="1" w:lastColumn="0" w:noHBand="0" w:noVBand="1"/>
      </w:tblPr>
      <w:tblGrid>
        <w:gridCol w:w="336"/>
        <w:gridCol w:w="1230"/>
        <w:gridCol w:w="1003"/>
        <w:gridCol w:w="970"/>
        <w:gridCol w:w="1469"/>
        <w:gridCol w:w="965"/>
        <w:gridCol w:w="934"/>
      </w:tblGrid>
      <w:tr w:rsidR="00B80BC7" w:rsidRPr="00B80BC7" w:rsidTr="00B80BC7">
        <w:trPr>
          <w:trHeight w:val="315"/>
          <w:jc w:val="center"/>
        </w:trPr>
        <w:tc>
          <w:tcPr>
            <w:tcW w:w="6720" w:type="dxa"/>
            <w:gridSpan w:val="7"/>
            <w:tcBorders>
              <w:top w:val="nil"/>
              <w:left w:val="nil"/>
              <w:bottom w:val="nil"/>
              <w:right w:val="nil"/>
            </w:tcBorders>
            <w:shd w:val="clear" w:color="auto" w:fill="auto"/>
            <w:vAlign w:val="center"/>
            <w:hideMark/>
          </w:tcPr>
          <w:p w:rsidR="00B80BC7" w:rsidRPr="00B80BC7" w:rsidRDefault="00B80BC7" w:rsidP="00B80BC7">
            <w:pPr>
              <w:spacing w:line="240" w:lineRule="auto"/>
              <w:jc w:val="center"/>
              <w:rPr>
                <w:rFonts w:ascii="Times New Roman" w:eastAsia="Times New Roman" w:hAnsi="Times New Roman" w:cs="Times New Roman"/>
                <w:b/>
                <w:bCs/>
                <w:color w:val="000000"/>
                <w:sz w:val="24"/>
                <w:szCs w:val="24"/>
                <w:lang w:val="id-ID" w:eastAsia="id-ID"/>
              </w:rPr>
            </w:pPr>
            <w:r w:rsidRPr="00B80BC7">
              <w:rPr>
                <w:rFonts w:ascii="Times New Roman" w:eastAsia="Times New Roman" w:hAnsi="Times New Roman" w:cs="Times New Roman"/>
                <w:b/>
                <w:bCs/>
                <w:color w:val="000000"/>
                <w:sz w:val="24"/>
                <w:szCs w:val="24"/>
                <w:lang w:val="id-ID" w:eastAsia="id-ID"/>
              </w:rPr>
              <w:t>Coefficients</w:t>
            </w:r>
            <w:r w:rsidRPr="00B80BC7">
              <w:rPr>
                <w:rFonts w:ascii="Times New Roman" w:eastAsia="Times New Roman" w:hAnsi="Times New Roman" w:cs="Times New Roman"/>
                <w:b/>
                <w:bCs/>
                <w:color w:val="000000"/>
                <w:sz w:val="24"/>
                <w:szCs w:val="24"/>
                <w:vertAlign w:val="superscript"/>
                <w:lang w:val="id-ID" w:eastAsia="id-ID"/>
              </w:rPr>
              <w:t>a</w:t>
            </w:r>
          </w:p>
        </w:tc>
      </w:tr>
      <w:tr w:rsidR="00B80BC7" w:rsidRPr="00B80BC7" w:rsidTr="00B80BC7">
        <w:trPr>
          <w:trHeight w:val="491"/>
          <w:jc w:val="center"/>
        </w:trPr>
        <w:tc>
          <w:tcPr>
            <w:tcW w:w="1656"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Model</w:t>
            </w:r>
          </w:p>
        </w:tc>
        <w:tc>
          <w:tcPr>
            <w:tcW w:w="1973" w:type="dxa"/>
            <w:gridSpan w:val="2"/>
            <w:tcBorders>
              <w:top w:val="single" w:sz="12" w:space="0" w:color="000000"/>
              <w:left w:val="nil"/>
              <w:bottom w:val="single" w:sz="4"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Unstandardized Coefficients</w:t>
            </w:r>
          </w:p>
        </w:tc>
        <w:tc>
          <w:tcPr>
            <w:tcW w:w="1192" w:type="dxa"/>
            <w:tcBorders>
              <w:top w:val="single" w:sz="12" w:space="0" w:color="000000"/>
              <w:left w:val="nil"/>
              <w:bottom w:val="single" w:sz="4"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Standardized Coefficients</w:t>
            </w:r>
          </w:p>
        </w:tc>
        <w:tc>
          <w:tcPr>
            <w:tcW w:w="965" w:type="dxa"/>
            <w:vMerge w:val="restart"/>
            <w:tcBorders>
              <w:top w:val="single" w:sz="12" w:space="0" w:color="000000"/>
              <w:left w:val="single" w:sz="4" w:space="0" w:color="000000"/>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t</w:t>
            </w:r>
          </w:p>
        </w:tc>
        <w:tc>
          <w:tcPr>
            <w:tcW w:w="934" w:type="dxa"/>
            <w:vMerge w:val="restart"/>
            <w:tcBorders>
              <w:top w:val="single" w:sz="12" w:space="0" w:color="000000"/>
              <w:left w:val="single" w:sz="4"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Sig.</w:t>
            </w:r>
          </w:p>
        </w:tc>
      </w:tr>
      <w:tr w:rsidR="00B80BC7" w:rsidRPr="00B80BC7" w:rsidTr="00B80BC7">
        <w:trPr>
          <w:trHeight w:val="315"/>
          <w:jc w:val="center"/>
        </w:trPr>
        <w:tc>
          <w:tcPr>
            <w:tcW w:w="1656" w:type="dxa"/>
            <w:gridSpan w:val="2"/>
            <w:vMerge/>
            <w:tcBorders>
              <w:top w:val="single" w:sz="12" w:space="0" w:color="000000"/>
              <w:left w:val="single" w:sz="12" w:space="0" w:color="000000"/>
              <w:bottom w:val="single" w:sz="12" w:space="0" w:color="000000"/>
              <w:right w:val="single" w:sz="12" w:space="0" w:color="000000"/>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003" w:type="dxa"/>
            <w:tcBorders>
              <w:top w:val="nil"/>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B</w:t>
            </w:r>
          </w:p>
        </w:tc>
        <w:tc>
          <w:tcPr>
            <w:tcW w:w="970" w:type="dxa"/>
            <w:tcBorders>
              <w:top w:val="nil"/>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Std. Error</w:t>
            </w:r>
          </w:p>
        </w:tc>
        <w:tc>
          <w:tcPr>
            <w:tcW w:w="1192" w:type="dxa"/>
            <w:tcBorders>
              <w:top w:val="nil"/>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Beta</w:t>
            </w:r>
          </w:p>
        </w:tc>
        <w:tc>
          <w:tcPr>
            <w:tcW w:w="965" w:type="dxa"/>
            <w:vMerge/>
            <w:tcBorders>
              <w:top w:val="single" w:sz="12" w:space="0" w:color="000000"/>
              <w:left w:val="single" w:sz="4" w:space="0" w:color="000000"/>
              <w:bottom w:val="single" w:sz="12" w:space="0" w:color="000000"/>
              <w:right w:val="single" w:sz="4" w:space="0" w:color="000000"/>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934" w:type="dxa"/>
            <w:vMerge/>
            <w:tcBorders>
              <w:top w:val="single" w:sz="12" w:space="0" w:color="000000"/>
              <w:left w:val="single" w:sz="4" w:space="0" w:color="000000"/>
              <w:bottom w:val="single" w:sz="12" w:space="0" w:color="000000"/>
              <w:right w:val="single" w:sz="12" w:space="0" w:color="000000"/>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r>
      <w:tr w:rsidR="00B80BC7" w:rsidRPr="00B80BC7" w:rsidTr="00B80BC7">
        <w:trPr>
          <w:trHeight w:val="495"/>
          <w:jc w:val="center"/>
        </w:trPr>
        <w:tc>
          <w:tcPr>
            <w:tcW w:w="131" w:type="dxa"/>
            <w:vMerge w:val="restart"/>
            <w:tcBorders>
              <w:top w:val="nil"/>
              <w:left w:val="single" w:sz="12" w:space="0" w:color="000000"/>
              <w:bottom w:val="single" w:sz="12" w:space="0" w:color="000000"/>
              <w:right w:val="nil"/>
            </w:tcBorders>
            <w:shd w:val="clear" w:color="auto" w:fill="auto"/>
            <w:noWrap/>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w:t>
            </w:r>
          </w:p>
        </w:tc>
        <w:tc>
          <w:tcPr>
            <w:tcW w:w="1525"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(Constant)</w:t>
            </w:r>
          </w:p>
        </w:tc>
        <w:tc>
          <w:tcPr>
            <w:tcW w:w="1003"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22,840</w:t>
            </w:r>
          </w:p>
        </w:tc>
        <w:tc>
          <w:tcPr>
            <w:tcW w:w="970"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3,021</w:t>
            </w:r>
          </w:p>
        </w:tc>
        <w:tc>
          <w:tcPr>
            <w:tcW w:w="1192" w:type="dxa"/>
            <w:tcBorders>
              <w:top w:val="nil"/>
              <w:left w:val="nil"/>
              <w:bottom w:val="nil"/>
              <w:right w:val="single" w:sz="4"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965"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7,561</w:t>
            </w:r>
          </w:p>
        </w:tc>
        <w:tc>
          <w:tcPr>
            <w:tcW w:w="934"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,000</w:t>
            </w:r>
          </w:p>
        </w:tc>
      </w:tr>
      <w:tr w:rsidR="00B80BC7" w:rsidRPr="00B80BC7" w:rsidTr="00B80BC7">
        <w:trPr>
          <w:trHeight w:val="300"/>
          <w:jc w:val="center"/>
        </w:trPr>
        <w:tc>
          <w:tcPr>
            <w:tcW w:w="131"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525"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LEV</w:t>
            </w:r>
          </w:p>
        </w:tc>
        <w:tc>
          <w:tcPr>
            <w:tcW w:w="1003"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-,009</w:t>
            </w:r>
          </w:p>
        </w:tc>
        <w:tc>
          <w:tcPr>
            <w:tcW w:w="970"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,004</w:t>
            </w:r>
          </w:p>
        </w:tc>
        <w:tc>
          <w:tcPr>
            <w:tcW w:w="1192"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-,265</w:t>
            </w:r>
          </w:p>
        </w:tc>
        <w:tc>
          <w:tcPr>
            <w:tcW w:w="965"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-2,039</w:t>
            </w:r>
          </w:p>
        </w:tc>
        <w:tc>
          <w:tcPr>
            <w:tcW w:w="934"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,048</w:t>
            </w:r>
          </w:p>
        </w:tc>
      </w:tr>
      <w:tr w:rsidR="00B80BC7" w:rsidRPr="00B80BC7" w:rsidTr="00B80BC7">
        <w:trPr>
          <w:trHeight w:val="300"/>
          <w:jc w:val="center"/>
        </w:trPr>
        <w:tc>
          <w:tcPr>
            <w:tcW w:w="131"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525"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UP</w:t>
            </w:r>
          </w:p>
        </w:tc>
        <w:tc>
          <w:tcPr>
            <w:tcW w:w="1003"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-,869</w:t>
            </w:r>
          </w:p>
        </w:tc>
        <w:tc>
          <w:tcPr>
            <w:tcW w:w="970"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,188</w:t>
            </w:r>
          </w:p>
        </w:tc>
        <w:tc>
          <w:tcPr>
            <w:tcW w:w="1192"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-,613</w:t>
            </w:r>
          </w:p>
        </w:tc>
        <w:tc>
          <w:tcPr>
            <w:tcW w:w="965"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-4,613</w:t>
            </w:r>
          </w:p>
        </w:tc>
        <w:tc>
          <w:tcPr>
            <w:tcW w:w="934"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,000</w:t>
            </w:r>
          </w:p>
        </w:tc>
      </w:tr>
      <w:tr w:rsidR="00B80BC7" w:rsidRPr="00B80BC7" w:rsidTr="00B80BC7">
        <w:trPr>
          <w:trHeight w:val="315"/>
          <w:jc w:val="center"/>
        </w:trPr>
        <w:tc>
          <w:tcPr>
            <w:tcW w:w="131"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525" w:type="dxa"/>
            <w:tcBorders>
              <w:top w:val="nil"/>
              <w:left w:val="nil"/>
              <w:bottom w:val="single" w:sz="12" w:space="0" w:color="000000"/>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KM</w:t>
            </w:r>
          </w:p>
        </w:tc>
        <w:tc>
          <w:tcPr>
            <w:tcW w:w="1003"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,003</w:t>
            </w:r>
          </w:p>
        </w:tc>
        <w:tc>
          <w:tcPr>
            <w:tcW w:w="970"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,628</w:t>
            </w:r>
          </w:p>
        </w:tc>
        <w:tc>
          <w:tcPr>
            <w:tcW w:w="1192"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,001</w:t>
            </w:r>
          </w:p>
        </w:tc>
        <w:tc>
          <w:tcPr>
            <w:tcW w:w="965"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,004</w:t>
            </w:r>
          </w:p>
        </w:tc>
        <w:tc>
          <w:tcPr>
            <w:tcW w:w="934" w:type="dxa"/>
            <w:tcBorders>
              <w:top w:val="nil"/>
              <w:left w:val="nil"/>
              <w:bottom w:val="single" w:sz="12" w:space="0" w:color="000000"/>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,997</w:t>
            </w:r>
          </w:p>
        </w:tc>
      </w:tr>
      <w:tr w:rsidR="00B80BC7" w:rsidRPr="00B80BC7" w:rsidTr="00B80BC7">
        <w:trPr>
          <w:trHeight w:val="315"/>
          <w:jc w:val="center"/>
        </w:trPr>
        <w:tc>
          <w:tcPr>
            <w:tcW w:w="6720" w:type="dxa"/>
            <w:gridSpan w:val="7"/>
            <w:tcBorders>
              <w:top w:val="nil"/>
              <w:left w:val="nil"/>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a. Dependent Variable: KON_ACC</w:t>
            </w:r>
          </w:p>
        </w:tc>
      </w:tr>
    </w:tbl>
    <w:p w:rsidR="00B80BC7" w:rsidRPr="00B80BC7" w:rsidRDefault="00B80BC7" w:rsidP="00B80BC7">
      <w:pPr>
        <w:tabs>
          <w:tab w:val="left" w:pos="1418"/>
        </w:tabs>
        <w:ind w:left="720"/>
        <w:jc w:val="both"/>
        <w:rPr>
          <w:rFonts w:ascii="Times New Roman" w:hAnsi="Times New Roman" w:cs="Times New Roman"/>
          <w:sz w:val="24"/>
          <w:szCs w:val="24"/>
          <w:lang w:val="id-ID"/>
        </w:rPr>
      </w:pPr>
      <w:r w:rsidRPr="00B80BC7">
        <w:rPr>
          <w:rFonts w:ascii="Times New Roman" w:hAnsi="Times New Roman" w:cs="Times New Roman"/>
          <w:sz w:val="24"/>
          <w:szCs w:val="24"/>
        </w:rPr>
        <w:t>Sumber: Data sekunder yang diolah, 201</w:t>
      </w:r>
      <w:r w:rsidRPr="00B80BC7">
        <w:rPr>
          <w:rFonts w:ascii="Times New Roman" w:hAnsi="Times New Roman" w:cs="Times New Roman"/>
          <w:sz w:val="24"/>
          <w:szCs w:val="24"/>
          <w:lang w:val="id-ID"/>
        </w:rPr>
        <w:t>8</w:t>
      </w:r>
    </w:p>
    <w:p w:rsidR="00B80BC7" w:rsidRPr="00B80BC7" w:rsidRDefault="00B80BC7" w:rsidP="00B80BC7">
      <w:pPr>
        <w:autoSpaceDE w:val="0"/>
        <w:autoSpaceDN w:val="0"/>
        <w:adjustRightInd w:val="0"/>
        <w:ind w:left="425"/>
        <w:jc w:val="both"/>
        <w:rPr>
          <w:rFonts w:ascii="Times New Roman" w:hAnsi="Times New Roman" w:cs="Times New Roman"/>
          <w:sz w:val="24"/>
          <w:szCs w:val="24"/>
          <w:lang w:val="id-ID"/>
        </w:rPr>
      </w:pPr>
      <w:r w:rsidRPr="00B80BC7">
        <w:rPr>
          <w:rFonts w:ascii="Times New Roman" w:hAnsi="Times New Roman" w:cs="Times New Roman"/>
          <w:sz w:val="24"/>
          <w:szCs w:val="24"/>
        </w:rPr>
        <w:t xml:space="preserve">Model regresi </w:t>
      </w:r>
      <w:r w:rsidRPr="00B80BC7">
        <w:rPr>
          <w:rFonts w:ascii="Times New Roman" w:hAnsi="Times New Roman" w:cs="Times New Roman"/>
          <w:sz w:val="24"/>
          <w:szCs w:val="24"/>
          <w:lang w:val="id-ID"/>
        </w:rPr>
        <w:t xml:space="preserve">berganda dummy </w:t>
      </w:r>
      <w:r w:rsidRPr="00B80BC7">
        <w:rPr>
          <w:rFonts w:ascii="Times New Roman" w:hAnsi="Times New Roman" w:cs="Times New Roman"/>
          <w:sz w:val="24"/>
          <w:szCs w:val="24"/>
        </w:rPr>
        <w:t>terbentuk</w:t>
      </w:r>
      <w:r w:rsidRPr="00B80BC7">
        <w:rPr>
          <w:rFonts w:ascii="Times New Roman" w:hAnsi="Times New Roman" w:cs="Times New Roman"/>
          <w:sz w:val="24"/>
          <w:szCs w:val="24"/>
          <w:lang w:val="id-ID"/>
        </w:rPr>
        <w:t xml:space="preserve"> </w:t>
      </w:r>
      <w:r w:rsidRPr="00B80BC7">
        <w:rPr>
          <w:rFonts w:ascii="Times New Roman" w:hAnsi="Times New Roman" w:cs="Times New Roman"/>
          <w:sz w:val="24"/>
          <w:szCs w:val="24"/>
        </w:rPr>
        <w:t>Y= β</w:t>
      </w:r>
      <w:r w:rsidRPr="00B80BC7">
        <w:rPr>
          <w:rFonts w:ascii="Times New Roman" w:hAnsi="Times New Roman" w:cs="Times New Roman"/>
          <w:sz w:val="24"/>
          <w:szCs w:val="24"/>
          <w:lang w:val="id-ID"/>
        </w:rPr>
        <w:t xml:space="preserve"> </w:t>
      </w:r>
      <w:r w:rsidRPr="00B80BC7">
        <w:rPr>
          <w:rFonts w:ascii="Times New Roman" w:hAnsi="Times New Roman" w:cs="Times New Roman"/>
          <w:sz w:val="24"/>
          <w:szCs w:val="24"/>
        </w:rPr>
        <w:t>+ βX</w:t>
      </w:r>
      <w:r w:rsidRPr="00B80BC7">
        <w:rPr>
          <w:rFonts w:ascii="Times New Roman" w:hAnsi="Times New Roman" w:cs="Times New Roman"/>
          <w:sz w:val="24"/>
          <w:szCs w:val="24"/>
          <w:vertAlign w:val="subscript"/>
        </w:rPr>
        <w:t>1</w:t>
      </w:r>
      <w:r w:rsidRPr="00B80BC7">
        <w:rPr>
          <w:rFonts w:ascii="Times New Roman" w:hAnsi="Times New Roman" w:cs="Times New Roman"/>
          <w:sz w:val="24"/>
          <w:szCs w:val="24"/>
        </w:rPr>
        <w:t xml:space="preserve"> + βX</w:t>
      </w:r>
      <w:r w:rsidRPr="00B80BC7">
        <w:rPr>
          <w:rFonts w:ascii="Times New Roman" w:hAnsi="Times New Roman" w:cs="Times New Roman"/>
          <w:sz w:val="24"/>
          <w:szCs w:val="24"/>
          <w:vertAlign w:val="subscript"/>
        </w:rPr>
        <w:t>2</w:t>
      </w:r>
      <w:r w:rsidRPr="00B80BC7">
        <w:rPr>
          <w:rFonts w:ascii="Times New Roman" w:hAnsi="Times New Roman" w:cs="Times New Roman"/>
          <w:sz w:val="24"/>
          <w:szCs w:val="24"/>
        </w:rPr>
        <w:t xml:space="preserve"> + β X</w:t>
      </w:r>
      <w:r w:rsidRPr="00B80BC7">
        <w:rPr>
          <w:rFonts w:ascii="Times New Roman" w:hAnsi="Times New Roman" w:cs="Times New Roman"/>
          <w:sz w:val="24"/>
          <w:szCs w:val="24"/>
          <w:vertAlign w:val="subscript"/>
          <w:lang w:val="id-ID"/>
        </w:rPr>
        <w:t>3</w:t>
      </w:r>
      <w:r w:rsidRPr="00B80BC7">
        <w:rPr>
          <w:rFonts w:ascii="Times New Roman" w:hAnsi="Times New Roman" w:cs="Times New Roman"/>
          <w:sz w:val="24"/>
          <w:szCs w:val="24"/>
          <w:lang w:val="id-ID"/>
        </w:rPr>
        <w:t xml:space="preserve">+ </w:t>
      </w:r>
      <w:r w:rsidRPr="00B80BC7">
        <w:rPr>
          <w:rFonts w:ascii="Times New Roman" w:hAnsi="Times New Roman" w:cs="Times New Roman"/>
          <w:sz w:val="24"/>
          <w:szCs w:val="24"/>
        </w:rPr>
        <w:t>e</w:t>
      </w:r>
    </w:p>
    <w:p w:rsidR="00B80BC7" w:rsidRPr="00B80BC7" w:rsidRDefault="00B80BC7" w:rsidP="00B80BC7">
      <w:pPr>
        <w:pStyle w:val="ListParagraph"/>
        <w:tabs>
          <w:tab w:val="left" w:pos="426"/>
        </w:tabs>
        <w:spacing w:line="480" w:lineRule="auto"/>
        <w:ind w:left="0" w:firstLine="425"/>
        <w:jc w:val="both"/>
      </w:pPr>
      <w:r w:rsidRPr="00B80BC7">
        <w:t xml:space="preserve">Y= 22,840 </w:t>
      </w:r>
      <w:r w:rsidRPr="00B80BC7">
        <w:rPr>
          <w:rFonts w:eastAsia="Times New Roman"/>
          <w:color w:val="000000"/>
          <w:lang w:eastAsia="id-ID"/>
        </w:rPr>
        <w:t>- 0,009</w:t>
      </w:r>
      <w:r w:rsidRPr="00B80BC7">
        <w:t>X</w:t>
      </w:r>
      <w:r w:rsidRPr="00B80BC7">
        <w:rPr>
          <w:vertAlign w:val="subscript"/>
        </w:rPr>
        <w:t>1</w:t>
      </w:r>
      <w:r w:rsidRPr="00B80BC7">
        <w:t xml:space="preserve"> </w:t>
      </w:r>
      <w:r w:rsidRPr="00B80BC7">
        <w:rPr>
          <w:rFonts w:eastAsia="Times New Roman"/>
          <w:color w:val="000000"/>
          <w:lang w:eastAsia="id-ID"/>
        </w:rPr>
        <w:t>- 0,869</w:t>
      </w:r>
      <w:r w:rsidRPr="00B80BC7">
        <w:t>X</w:t>
      </w:r>
      <w:r w:rsidRPr="00B80BC7">
        <w:rPr>
          <w:vertAlign w:val="subscript"/>
        </w:rPr>
        <w:t>2</w:t>
      </w:r>
      <w:r w:rsidRPr="00B80BC7">
        <w:t xml:space="preserve"> + 0</w:t>
      </w:r>
      <w:r w:rsidRPr="00B80BC7">
        <w:rPr>
          <w:rFonts w:eastAsia="Times New Roman"/>
          <w:color w:val="000000"/>
          <w:lang w:eastAsia="id-ID"/>
        </w:rPr>
        <w:t>,003</w:t>
      </w:r>
      <w:r w:rsidRPr="00B80BC7">
        <w:t>X</w:t>
      </w:r>
      <w:r w:rsidRPr="00B80BC7">
        <w:rPr>
          <w:vertAlign w:val="subscript"/>
        </w:rPr>
        <w:t xml:space="preserve">3 </w:t>
      </w:r>
      <w:r w:rsidRPr="00B80BC7">
        <w:t>+ e</w:t>
      </w:r>
    </w:p>
    <w:p w:rsidR="00B80BC7" w:rsidRPr="00B80BC7" w:rsidRDefault="00B80BC7" w:rsidP="00B80BC7">
      <w:pPr>
        <w:autoSpaceDE w:val="0"/>
        <w:autoSpaceDN w:val="0"/>
        <w:adjustRightInd w:val="0"/>
        <w:ind w:left="425"/>
        <w:jc w:val="both"/>
        <w:rPr>
          <w:rFonts w:ascii="Times New Roman" w:hAnsi="Times New Roman" w:cs="Times New Roman"/>
          <w:sz w:val="24"/>
          <w:szCs w:val="24"/>
        </w:rPr>
      </w:pPr>
      <w:r w:rsidRPr="00B80BC7">
        <w:rPr>
          <w:rFonts w:ascii="Times New Roman" w:hAnsi="Times New Roman" w:cs="Times New Roman"/>
          <w:sz w:val="24"/>
          <w:szCs w:val="24"/>
        </w:rPr>
        <w:t>Keterangan:</w:t>
      </w:r>
    </w:p>
    <w:p w:rsidR="00B80BC7" w:rsidRPr="00B80BC7" w:rsidRDefault="00B80BC7" w:rsidP="00B80BC7">
      <w:pPr>
        <w:tabs>
          <w:tab w:val="left" w:pos="851"/>
          <w:tab w:val="left" w:pos="1134"/>
        </w:tabs>
        <w:autoSpaceDE w:val="0"/>
        <w:autoSpaceDN w:val="0"/>
        <w:adjustRightInd w:val="0"/>
        <w:ind w:left="425"/>
        <w:jc w:val="both"/>
        <w:rPr>
          <w:rFonts w:ascii="Times New Roman" w:hAnsi="Times New Roman" w:cs="Times New Roman"/>
          <w:sz w:val="24"/>
          <w:szCs w:val="24"/>
          <w:lang w:val="id-ID"/>
        </w:rPr>
      </w:pPr>
      <w:r w:rsidRPr="00B80BC7">
        <w:rPr>
          <w:rFonts w:ascii="Times New Roman" w:hAnsi="Times New Roman" w:cs="Times New Roman"/>
          <w:sz w:val="24"/>
          <w:szCs w:val="24"/>
        </w:rPr>
        <w:t xml:space="preserve">Y </w:t>
      </w:r>
      <w:r w:rsidRPr="00B80BC7">
        <w:rPr>
          <w:rFonts w:ascii="Times New Roman" w:hAnsi="Times New Roman" w:cs="Times New Roman"/>
          <w:sz w:val="24"/>
          <w:szCs w:val="24"/>
        </w:rPr>
        <w:tab/>
        <w:t xml:space="preserve">= </w:t>
      </w:r>
      <w:r w:rsidRPr="00B80BC7">
        <w:rPr>
          <w:rFonts w:ascii="Times New Roman" w:hAnsi="Times New Roman" w:cs="Times New Roman"/>
          <w:sz w:val="24"/>
          <w:szCs w:val="24"/>
        </w:rPr>
        <w:tab/>
      </w:r>
      <w:r w:rsidRPr="00B80BC7">
        <w:rPr>
          <w:rFonts w:ascii="Times New Roman" w:hAnsi="Times New Roman" w:cs="Times New Roman"/>
          <w:iCs/>
          <w:sz w:val="24"/>
          <w:szCs w:val="24"/>
        </w:rPr>
        <w:t xml:space="preserve">Konservatisme Akuntansi </w:t>
      </w:r>
      <w:r w:rsidRPr="00B80BC7">
        <w:rPr>
          <w:rFonts w:ascii="Times New Roman" w:hAnsi="Times New Roman" w:cs="Times New Roman"/>
          <w:iCs/>
          <w:sz w:val="24"/>
          <w:szCs w:val="24"/>
          <w:lang w:val="id-ID"/>
        </w:rPr>
        <w:t>(</w:t>
      </w:r>
      <w:r w:rsidRPr="00B80BC7">
        <w:rPr>
          <w:rFonts w:ascii="Times New Roman" w:hAnsi="Times New Roman" w:cs="Times New Roman"/>
          <w:sz w:val="24"/>
          <w:szCs w:val="24"/>
          <w:lang w:val="id-ID"/>
        </w:rPr>
        <w:t>KON_ACC)</w:t>
      </w:r>
    </w:p>
    <w:p w:rsidR="00B80BC7" w:rsidRPr="00B80BC7" w:rsidRDefault="00B80BC7" w:rsidP="00B80BC7">
      <w:pPr>
        <w:tabs>
          <w:tab w:val="left" w:pos="851"/>
          <w:tab w:val="left" w:pos="1134"/>
        </w:tabs>
        <w:autoSpaceDE w:val="0"/>
        <w:autoSpaceDN w:val="0"/>
        <w:adjustRightInd w:val="0"/>
        <w:ind w:left="425"/>
        <w:jc w:val="both"/>
        <w:rPr>
          <w:rFonts w:ascii="Times New Roman" w:hAnsi="Times New Roman" w:cs="Times New Roman"/>
          <w:sz w:val="24"/>
          <w:szCs w:val="24"/>
          <w:lang w:val="id-ID"/>
        </w:rPr>
      </w:pPr>
      <w:r w:rsidRPr="00B80BC7">
        <w:rPr>
          <w:rFonts w:ascii="Times New Roman" w:hAnsi="Times New Roman" w:cs="Times New Roman"/>
          <w:sz w:val="24"/>
          <w:szCs w:val="24"/>
        </w:rPr>
        <w:t>X1</w:t>
      </w:r>
      <w:r w:rsidRPr="00B80BC7">
        <w:rPr>
          <w:rFonts w:ascii="Times New Roman" w:hAnsi="Times New Roman" w:cs="Times New Roman"/>
          <w:sz w:val="24"/>
          <w:szCs w:val="24"/>
        </w:rPr>
        <w:tab/>
        <w:t>=</w:t>
      </w:r>
      <w:r w:rsidRPr="00B80BC7">
        <w:rPr>
          <w:rFonts w:ascii="Times New Roman" w:hAnsi="Times New Roman" w:cs="Times New Roman"/>
          <w:sz w:val="24"/>
          <w:szCs w:val="24"/>
        </w:rPr>
        <w:tab/>
      </w:r>
      <w:r w:rsidRPr="00B80BC7">
        <w:rPr>
          <w:rFonts w:ascii="Times New Roman" w:hAnsi="Times New Roman" w:cs="Times New Roman"/>
          <w:color w:val="000000"/>
          <w:sz w:val="24"/>
          <w:szCs w:val="24"/>
          <w:lang w:val="id-ID"/>
        </w:rPr>
        <w:t>Leverage</w:t>
      </w:r>
      <w:r w:rsidRPr="00B80BC7">
        <w:rPr>
          <w:rFonts w:ascii="Times New Roman" w:hAnsi="Times New Roman" w:cs="Times New Roman"/>
          <w:sz w:val="24"/>
          <w:szCs w:val="24"/>
          <w:lang w:val="id-ID"/>
        </w:rPr>
        <w:t xml:space="preserve"> (LEV)</w:t>
      </w:r>
    </w:p>
    <w:p w:rsidR="00B80BC7" w:rsidRPr="00B80BC7" w:rsidRDefault="00B80BC7" w:rsidP="00B80BC7">
      <w:pPr>
        <w:tabs>
          <w:tab w:val="left" w:pos="851"/>
          <w:tab w:val="left" w:pos="1134"/>
        </w:tabs>
        <w:autoSpaceDE w:val="0"/>
        <w:autoSpaceDN w:val="0"/>
        <w:adjustRightInd w:val="0"/>
        <w:ind w:left="425"/>
        <w:jc w:val="both"/>
        <w:rPr>
          <w:rFonts w:ascii="Times New Roman" w:hAnsi="Times New Roman" w:cs="Times New Roman"/>
          <w:sz w:val="24"/>
          <w:szCs w:val="24"/>
          <w:lang w:val="id-ID"/>
        </w:rPr>
      </w:pPr>
      <w:r w:rsidRPr="00B80BC7">
        <w:rPr>
          <w:rFonts w:ascii="Times New Roman" w:hAnsi="Times New Roman" w:cs="Times New Roman"/>
          <w:sz w:val="24"/>
          <w:szCs w:val="24"/>
        </w:rPr>
        <w:t>X2</w:t>
      </w:r>
      <w:r w:rsidRPr="00B80BC7">
        <w:rPr>
          <w:rFonts w:ascii="Times New Roman" w:hAnsi="Times New Roman" w:cs="Times New Roman"/>
          <w:sz w:val="24"/>
          <w:szCs w:val="24"/>
        </w:rPr>
        <w:tab/>
        <w:t>=</w:t>
      </w:r>
      <w:r w:rsidRPr="00B80BC7">
        <w:rPr>
          <w:rFonts w:ascii="Times New Roman" w:hAnsi="Times New Roman" w:cs="Times New Roman"/>
          <w:sz w:val="24"/>
          <w:szCs w:val="24"/>
        </w:rPr>
        <w:tab/>
      </w:r>
      <w:r w:rsidRPr="00B80BC7">
        <w:rPr>
          <w:rFonts w:ascii="Times New Roman" w:hAnsi="Times New Roman" w:cs="Times New Roman"/>
          <w:sz w:val="24"/>
          <w:szCs w:val="24"/>
          <w:lang w:val="id-ID"/>
        </w:rPr>
        <w:t>Ukuran Perusahaan (UP)</w:t>
      </w:r>
    </w:p>
    <w:p w:rsidR="00B80BC7" w:rsidRPr="00B80BC7" w:rsidRDefault="00B80BC7" w:rsidP="00B80BC7">
      <w:pPr>
        <w:tabs>
          <w:tab w:val="left" w:pos="851"/>
          <w:tab w:val="left" w:pos="1134"/>
        </w:tabs>
        <w:autoSpaceDE w:val="0"/>
        <w:autoSpaceDN w:val="0"/>
        <w:adjustRightInd w:val="0"/>
        <w:ind w:left="425"/>
        <w:jc w:val="both"/>
        <w:rPr>
          <w:rFonts w:ascii="Times New Roman" w:hAnsi="Times New Roman" w:cs="Times New Roman"/>
          <w:sz w:val="24"/>
          <w:szCs w:val="24"/>
          <w:lang w:val="id-ID"/>
        </w:rPr>
      </w:pPr>
      <w:r w:rsidRPr="00B80BC7">
        <w:rPr>
          <w:rFonts w:ascii="Times New Roman" w:hAnsi="Times New Roman" w:cs="Times New Roman"/>
          <w:sz w:val="24"/>
          <w:szCs w:val="24"/>
        </w:rPr>
        <w:t>X2</w:t>
      </w:r>
      <w:r w:rsidRPr="00B80BC7">
        <w:rPr>
          <w:rFonts w:ascii="Times New Roman" w:hAnsi="Times New Roman" w:cs="Times New Roman"/>
          <w:sz w:val="24"/>
          <w:szCs w:val="24"/>
          <w:lang w:val="id-ID"/>
        </w:rPr>
        <w:tab/>
        <w:t>=</w:t>
      </w:r>
      <w:r w:rsidRPr="00B80BC7">
        <w:rPr>
          <w:rFonts w:ascii="Times New Roman" w:hAnsi="Times New Roman" w:cs="Times New Roman"/>
          <w:sz w:val="24"/>
          <w:szCs w:val="24"/>
          <w:lang w:val="id-ID"/>
        </w:rPr>
        <w:tab/>
        <w:t>Kepemilikan Saham Manajerial (KM)</w:t>
      </w:r>
    </w:p>
    <w:p w:rsidR="00B80BC7" w:rsidRPr="00B80BC7" w:rsidRDefault="00B80BC7" w:rsidP="00B80BC7">
      <w:pPr>
        <w:tabs>
          <w:tab w:val="left" w:pos="851"/>
          <w:tab w:val="left" w:pos="1134"/>
        </w:tabs>
        <w:autoSpaceDE w:val="0"/>
        <w:autoSpaceDN w:val="0"/>
        <w:adjustRightInd w:val="0"/>
        <w:ind w:left="425"/>
        <w:jc w:val="both"/>
        <w:rPr>
          <w:rFonts w:ascii="Times New Roman" w:hAnsi="Times New Roman" w:cs="Times New Roman"/>
          <w:sz w:val="24"/>
          <w:szCs w:val="24"/>
        </w:rPr>
      </w:pPr>
      <w:r w:rsidRPr="00B80BC7">
        <w:rPr>
          <w:rFonts w:ascii="Times New Roman" w:hAnsi="Times New Roman" w:cs="Times New Roman"/>
          <w:sz w:val="24"/>
          <w:szCs w:val="24"/>
        </w:rPr>
        <w:t xml:space="preserve">e </w:t>
      </w:r>
      <w:r w:rsidRPr="00B80BC7">
        <w:rPr>
          <w:rFonts w:ascii="Times New Roman" w:hAnsi="Times New Roman" w:cs="Times New Roman"/>
          <w:sz w:val="24"/>
          <w:szCs w:val="24"/>
        </w:rPr>
        <w:tab/>
        <w:t xml:space="preserve">= </w:t>
      </w:r>
      <w:r w:rsidRPr="00B80BC7">
        <w:rPr>
          <w:rFonts w:ascii="Times New Roman" w:hAnsi="Times New Roman" w:cs="Times New Roman"/>
          <w:sz w:val="24"/>
          <w:szCs w:val="24"/>
          <w:lang w:val="id-ID"/>
        </w:rPr>
        <w:tab/>
      </w:r>
      <w:r w:rsidRPr="00B80BC7">
        <w:rPr>
          <w:rFonts w:ascii="Times New Roman" w:hAnsi="Times New Roman" w:cs="Times New Roman"/>
          <w:sz w:val="24"/>
          <w:szCs w:val="24"/>
        </w:rPr>
        <w:t>Standart error</w:t>
      </w:r>
    </w:p>
    <w:p w:rsidR="00B80BC7" w:rsidRPr="00B80BC7" w:rsidRDefault="00B80BC7" w:rsidP="00B80BC7">
      <w:pPr>
        <w:autoSpaceDE w:val="0"/>
        <w:autoSpaceDN w:val="0"/>
        <w:adjustRightInd w:val="0"/>
        <w:ind w:left="425"/>
        <w:jc w:val="both"/>
        <w:rPr>
          <w:rFonts w:ascii="Times New Roman" w:hAnsi="Times New Roman" w:cs="Times New Roman"/>
          <w:sz w:val="24"/>
          <w:szCs w:val="24"/>
        </w:rPr>
      </w:pPr>
      <w:r w:rsidRPr="00B80BC7">
        <w:rPr>
          <w:rFonts w:ascii="Times New Roman" w:hAnsi="Times New Roman" w:cs="Times New Roman"/>
          <w:sz w:val="24"/>
          <w:szCs w:val="24"/>
        </w:rPr>
        <w:t>Dari model regresi tersebut dapat dijelaskan :</w:t>
      </w:r>
    </w:p>
    <w:p w:rsidR="00B80BC7" w:rsidRPr="00B80BC7" w:rsidRDefault="00B80BC7" w:rsidP="0083737B">
      <w:pPr>
        <w:pStyle w:val="ListParagraph"/>
        <w:widowControl/>
        <w:numPr>
          <w:ilvl w:val="0"/>
          <w:numId w:val="31"/>
        </w:numPr>
        <w:tabs>
          <w:tab w:val="left" w:pos="851"/>
          <w:tab w:val="left" w:pos="1134"/>
        </w:tabs>
        <w:spacing w:line="480" w:lineRule="auto"/>
        <w:contextualSpacing/>
        <w:jc w:val="both"/>
      </w:pPr>
      <w:r w:rsidRPr="00B80BC7">
        <w:t xml:space="preserve">β = konstanta sebesar 22,840 artinya apabila variabel </w:t>
      </w:r>
      <w:r w:rsidRPr="00B80BC7">
        <w:rPr>
          <w:rStyle w:val="st"/>
          <w:i/>
        </w:rPr>
        <w:t>Leverage</w:t>
      </w:r>
      <w:r w:rsidRPr="00B80BC7">
        <w:rPr>
          <w:rStyle w:val="st"/>
        </w:rPr>
        <w:t xml:space="preserve"> (Lev)) X</w:t>
      </w:r>
      <w:r w:rsidRPr="00B80BC7">
        <w:rPr>
          <w:rStyle w:val="st"/>
          <w:vertAlign w:val="subscript"/>
        </w:rPr>
        <w:t xml:space="preserve">1, </w:t>
      </w:r>
      <w:r w:rsidRPr="00B80BC7">
        <w:rPr>
          <w:rStyle w:val="st"/>
        </w:rPr>
        <w:t>Ukuran Perusahaan (UP) X</w:t>
      </w:r>
      <w:r w:rsidRPr="00B80BC7">
        <w:rPr>
          <w:rStyle w:val="st"/>
          <w:vertAlign w:val="subscript"/>
        </w:rPr>
        <w:t>2</w:t>
      </w:r>
      <w:r w:rsidRPr="00B80BC7">
        <w:t xml:space="preserve"> dan Kepemilikan Saham Manajerial (KM) </w:t>
      </w:r>
      <w:r w:rsidRPr="00B80BC7">
        <w:rPr>
          <w:rStyle w:val="st"/>
        </w:rPr>
        <w:t>X</w:t>
      </w:r>
      <w:r w:rsidRPr="00B80BC7">
        <w:rPr>
          <w:rStyle w:val="st"/>
          <w:vertAlign w:val="subscript"/>
        </w:rPr>
        <w:t>3</w:t>
      </w:r>
      <w:r w:rsidRPr="00B80BC7">
        <w:rPr>
          <w:bCs/>
          <w:color w:val="000000"/>
        </w:rPr>
        <w:t xml:space="preserve"> sama dengan 0 (Nol) maka </w:t>
      </w:r>
      <w:r w:rsidRPr="00B80BC7">
        <w:rPr>
          <w:iCs/>
        </w:rPr>
        <w:t>Konservatisme Akuntansi (</w:t>
      </w:r>
      <w:r w:rsidRPr="00B80BC7">
        <w:t>KON_ACC) Y naik sebesar 22,840 atau berpengaruh positip</w:t>
      </w:r>
    </w:p>
    <w:p w:rsidR="00B80BC7" w:rsidRPr="00B80BC7" w:rsidRDefault="00B80BC7" w:rsidP="0083737B">
      <w:pPr>
        <w:pStyle w:val="ListParagraph"/>
        <w:widowControl/>
        <w:numPr>
          <w:ilvl w:val="0"/>
          <w:numId w:val="31"/>
        </w:numPr>
        <w:tabs>
          <w:tab w:val="left" w:pos="851"/>
          <w:tab w:val="left" w:pos="1134"/>
        </w:tabs>
        <w:spacing w:line="480" w:lineRule="auto"/>
        <w:contextualSpacing/>
        <w:jc w:val="both"/>
      </w:pPr>
      <w:r w:rsidRPr="00B80BC7">
        <w:t xml:space="preserve">Koefisien regresi </w:t>
      </w:r>
      <w:r w:rsidRPr="00B80BC7">
        <w:rPr>
          <w:rStyle w:val="st"/>
          <w:i/>
        </w:rPr>
        <w:t>Leverage</w:t>
      </w:r>
      <w:r w:rsidRPr="00B80BC7">
        <w:rPr>
          <w:rStyle w:val="st"/>
        </w:rPr>
        <w:t xml:space="preserve"> (Lev)) X</w:t>
      </w:r>
      <w:r w:rsidRPr="00B80BC7">
        <w:rPr>
          <w:rStyle w:val="st"/>
          <w:vertAlign w:val="subscript"/>
        </w:rPr>
        <w:t xml:space="preserve">1 </w:t>
      </w:r>
      <w:r w:rsidRPr="00B80BC7">
        <w:t xml:space="preserve">sebesar </w:t>
      </w:r>
      <w:r w:rsidRPr="00B80BC7">
        <w:rPr>
          <w:rFonts w:eastAsia="Times New Roman"/>
          <w:color w:val="000000"/>
          <w:lang w:eastAsia="id-ID"/>
        </w:rPr>
        <w:t>-0,009 ;</w:t>
      </w:r>
      <w:r w:rsidRPr="00B80BC7">
        <w:t xml:space="preserve"> artinya apabila variabel </w:t>
      </w:r>
      <w:r w:rsidRPr="00B80BC7">
        <w:rPr>
          <w:rStyle w:val="st"/>
        </w:rPr>
        <w:t>Ukuran Perusahaan (UP) X</w:t>
      </w:r>
      <w:r w:rsidRPr="00B80BC7">
        <w:rPr>
          <w:rStyle w:val="st"/>
          <w:vertAlign w:val="subscript"/>
        </w:rPr>
        <w:t>2</w:t>
      </w:r>
      <w:r w:rsidRPr="00B80BC7">
        <w:t xml:space="preserve"> </w:t>
      </w:r>
      <w:r w:rsidRPr="00B80BC7">
        <w:rPr>
          <w:rStyle w:val="st"/>
        </w:rPr>
        <w:t xml:space="preserve">dan </w:t>
      </w:r>
      <w:r w:rsidRPr="00B80BC7">
        <w:t xml:space="preserve">Kepemilikan Saham Manajerial (KM) </w:t>
      </w:r>
      <w:r w:rsidRPr="00B80BC7">
        <w:rPr>
          <w:rStyle w:val="st"/>
        </w:rPr>
        <w:t>X</w:t>
      </w:r>
      <w:r w:rsidRPr="00B80BC7">
        <w:rPr>
          <w:rStyle w:val="st"/>
          <w:vertAlign w:val="subscript"/>
        </w:rPr>
        <w:t>3</w:t>
      </w:r>
      <w:r w:rsidRPr="00B80BC7">
        <w:rPr>
          <w:bCs/>
          <w:color w:val="000000"/>
        </w:rPr>
        <w:t xml:space="preserve"> </w:t>
      </w:r>
      <w:r w:rsidRPr="00B80BC7">
        <w:rPr>
          <w:rStyle w:val="st"/>
        </w:rPr>
        <w:t xml:space="preserve">tetap, dan variabel </w:t>
      </w:r>
      <w:r w:rsidRPr="00B80BC7">
        <w:rPr>
          <w:rStyle w:val="st"/>
          <w:i/>
        </w:rPr>
        <w:t>Leverage</w:t>
      </w:r>
      <w:r w:rsidRPr="00B80BC7">
        <w:rPr>
          <w:rStyle w:val="st"/>
        </w:rPr>
        <w:t xml:space="preserve"> (Lev)) X</w:t>
      </w:r>
      <w:r w:rsidRPr="00B80BC7">
        <w:rPr>
          <w:rStyle w:val="st"/>
          <w:vertAlign w:val="subscript"/>
        </w:rPr>
        <w:t xml:space="preserve">1 </w:t>
      </w:r>
      <w:r w:rsidRPr="00B80BC7">
        <w:rPr>
          <w:rStyle w:val="st"/>
        </w:rPr>
        <w:t xml:space="preserve">mengalami kenaikan 1% maka </w:t>
      </w:r>
      <w:r w:rsidRPr="00B80BC7">
        <w:rPr>
          <w:iCs/>
        </w:rPr>
        <w:t>Konservatisme Akuntansi (</w:t>
      </w:r>
      <w:r w:rsidRPr="00B80BC7">
        <w:t xml:space="preserve">KON_ACC) Y mengalami penurunan sebesar </w:t>
      </w:r>
      <w:r w:rsidRPr="00B80BC7">
        <w:rPr>
          <w:rFonts w:eastAsia="Times New Roman"/>
          <w:color w:val="000000"/>
          <w:lang w:eastAsia="id-ID"/>
        </w:rPr>
        <w:t xml:space="preserve">-0,009 </w:t>
      </w:r>
      <w:r w:rsidRPr="00B80BC7">
        <w:t>atau berpengaruh negatif</w:t>
      </w:r>
    </w:p>
    <w:p w:rsidR="00B80BC7" w:rsidRPr="00B80BC7" w:rsidRDefault="00B80BC7" w:rsidP="0083737B">
      <w:pPr>
        <w:pStyle w:val="ListParagraph"/>
        <w:widowControl/>
        <w:numPr>
          <w:ilvl w:val="0"/>
          <w:numId w:val="31"/>
        </w:numPr>
        <w:tabs>
          <w:tab w:val="left" w:pos="851"/>
          <w:tab w:val="left" w:pos="1134"/>
        </w:tabs>
        <w:spacing w:line="480" w:lineRule="auto"/>
        <w:contextualSpacing/>
        <w:jc w:val="both"/>
      </w:pPr>
      <w:r w:rsidRPr="00B80BC7">
        <w:t xml:space="preserve">Koefisien regresi </w:t>
      </w:r>
      <w:r w:rsidRPr="00B80BC7">
        <w:rPr>
          <w:rStyle w:val="st"/>
        </w:rPr>
        <w:t>Ukuran Perusahaan (UP) X</w:t>
      </w:r>
      <w:r w:rsidRPr="00B80BC7">
        <w:rPr>
          <w:rStyle w:val="st"/>
          <w:vertAlign w:val="subscript"/>
        </w:rPr>
        <w:t>2</w:t>
      </w:r>
      <w:r w:rsidRPr="00B80BC7">
        <w:t xml:space="preserve"> sebesar </w:t>
      </w:r>
      <w:r w:rsidRPr="00B80BC7">
        <w:rPr>
          <w:rFonts w:eastAsia="Times New Roman"/>
          <w:color w:val="000000"/>
          <w:lang w:eastAsia="id-ID"/>
        </w:rPr>
        <w:t>-0,869 ;</w:t>
      </w:r>
      <w:r w:rsidRPr="00B80BC7">
        <w:t xml:space="preserve"> artinya apabila variabel </w:t>
      </w:r>
      <w:r w:rsidRPr="00B80BC7">
        <w:rPr>
          <w:rStyle w:val="st"/>
          <w:i/>
        </w:rPr>
        <w:t>Leverage</w:t>
      </w:r>
      <w:r w:rsidRPr="00B80BC7">
        <w:rPr>
          <w:rStyle w:val="st"/>
        </w:rPr>
        <w:t xml:space="preserve"> (Lev)) X</w:t>
      </w:r>
      <w:r w:rsidRPr="00B80BC7">
        <w:rPr>
          <w:rStyle w:val="st"/>
          <w:vertAlign w:val="subscript"/>
        </w:rPr>
        <w:t xml:space="preserve">1 </w:t>
      </w:r>
      <w:r w:rsidRPr="00B80BC7">
        <w:rPr>
          <w:rStyle w:val="st"/>
        </w:rPr>
        <w:t xml:space="preserve">dan </w:t>
      </w:r>
      <w:r w:rsidRPr="00B80BC7">
        <w:t xml:space="preserve">Kepemilikan Saham Manajerial (KM) </w:t>
      </w:r>
      <w:r w:rsidRPr="00B80BC7">
        <w:rPr>
          <w:rStyle w:val="st"/>
        </w:rPr>
        <w:t>X</w:t>
      </w:r>
      <w:r w:rsidRPr="00B80BC7">
        <w:rPr>
          <w:rStyle w:val="st"/>
          <w:vertAlign w:val="subscript"/>
        </w:rPr>
        <w:t>3</w:t>
      </w:r>
      <w:r w:rsidRPr="00B80BC7">
        <w:rPr>
          <w:bCs/>
          <w:color w:val="000000"/>
        </w:rPr>
        <w:t xml:space="preserve"> </w:t>
      </w:r>
      <w:r w:rsidRPr="00B80BC7">
        <w:rPr>
          <w:rStyle w:val="st"/>
        </w:rPr>
        <w:t>tetap, dan variabel Ukuran Perusahaan (UP) X</w:t>
      </w:r>
      <w:r w:rsidRPr="00B80BC7">
        <w:rPr>
          <w:rStyle w:val="st"/>
          <w:vertAlign w:val="subscript"/>
        </w:rPr>
        <w:t>2</w:t>
      </w:r>
      <w:r w:rsidRPr="00B80BC7">
        <w:t xml:space="preserve"> </w:t>
      </w:r>
      <w:r w:rsidRPr="00B80BC7">
        <w:rPr>
          <w:rStyle w:val="st"/>
        </w:rPr>
        <w:t xml:space="preserve">mengalami kenaikan 1% maka </w:t>
      </w:r>
      <w:r w:rsidRPr="00B80BC7">
        <w:rPr>
          <w:iCs/>
        </w:rPr>
        <w:t>Konservatisme Akuntansi (</w:t>
      </w:r>
      <w:r w:rsidRPr="00B80BC7">
        <w:t xml:space="preserve">KON_ACC) Y mengalami penurunan sebesar </w:t>
      </w:r>
      <w:r w:rsidRPr="00B80BC7">
        <w:rPr>
          <w:rFonts w:eastAsia="Times New Roman"/>
          <w:color w:val="000000"/>
          <w:lang w:eastAsia="id-ID"/>
        </w:rPr>
        <w:t xml:space="preserve">-0,869 </w:t>
      </w:r>
      <w:r w:rsidRPr="00B80BC7">
        <w:t>atau berpengaruh negatif</w:t>
      </w:r>
    </w:p>
    <w:p w:rsidR="00B80BC7" w:rsidRPr="00B80BC7" w:rsidRDefault="00B80BC7" w:rsidP="0083737B">
      <w:pPr>
        <w:pStyle w:val="ListParagraph"/>
        <w:widowControl/>
        <w:numPr>
          <w:ilvl w:val="0"/>
          <w:numId w:val="31"/>
        </w:numPr>
        <w:tabs>
          <w:tab w:val="left" w:pos="851"/>
          <w:tab w:val="left" w:pos="1134"/>
        </w:tabs>
        <w:spacing w:line="480" w:lineRule="auto"/>
        <w:contextualSpacing/>
        <w:jc w:val="both"/>
      </w:pPr>
      <w:r w:rsidRPr="00B80BC7">
        <w:lastRenderedPageBreak/>
        <w:t xml:space="preserve">Koefisien regresi Kepemilikan Saham Manajerial (KM) </w:t>
      </w:r>
      <w:r w:rsidRPr="00B80BC7">
        <w:rPr>
          <w:rStyle w:val="st"/>
        </w:rPr>
        <w:t>X</w:t>
      </w:r>
      <w:r w:rsidRPr="00B80BC7">
        <w:rPr>
          <w:rStyle w:val="st"/>
          <w:vertAlign w:val="subscript"/>
        </w:rPr>
        <w:t>3</w:t>
      </w:r>
      <w:r w:rsidRPr="00B80BC7">
        <w:rPr>
          <w:bCs/>
          <w:color w:val="000000"/>
        </w:rPr>
        <w:t xml:space="preserve"> </w:t>
      </w:r>
      <w:r w:rsidRPr="00B80BC7">
        <w:t>sebesar 0</w:t>
      </w:r>
      <w:r w:rsidRPr="00B80BC7">
        <w:rPr>
          <w:rFonts w:eastAsia="Times New Roman"/>
          <w:color w:val="000000"/>
          <w:lang w:eastAsia="id-ID"/>
        </w:rPr>
        <w:t>,003;</w:t>
      </w:r>
      <w:r w:rsidRPr="00B80BC7">
        <w:t xml:space="preserve"> artinya apabila variabel </w:t>
      </w:r>
      <w:r w:rsidRPr="00B80BC7">
        <w:rPr>
          <w:rStyle w:val="st"/>
          <w:i/>
        </w:rPr>
        <w:t>Leverage</w:t>
      </w:r>
      <w:r w:rsidRPr="00B80BC7">
        <w:rPr>
          <w:rStyle w:val="st"/>
        </w:rPr>
        <w:t xml:space="preserve"> (Lev)) X</w:t>
      </w:r>
      <w:r w:rsidRPr="00B80BC7">
        <w:rPr>
          <w:rStyle w:val="st"/>
          <w:vertAlign w:val="subscript"/>
        </w:rPr>
        <w:t xml:space="preserve">1 </w:t>
      </w:r>
      <w:r w:rsidRPr="00B80BC7">
        <w:rPr>
          <w:rStyle w:val="st"/>
        </w:rPr>
        <w:t>dan Ukuran Perusahaan (UP) X</w:t>
      </w:r>
      <w:r w:rsidRPr="00B80BC7">
        <w:rPr>
          <w:rStyle w:val="st"/>
          <w:vertAlign w:val="subscript"/>
        </w:rPr>
        <w:t>2</w:t>
      </w:r>
      <w:r w:rsidRPr="00B80BC7">
        <w:t xml:space="preserve"> </w:t>
      </w:r>
      <w:r w:rsidRPr="00B80BC7">
        <w:rPr>
          <w:rStyle w:val="st"/>
        </w:rPr>
        <w:t xml:space="preserve">tetap, dan variabel </w:t>
      </w:r>
      <w:r w:rsidRPr="00B80BC7">
        <w:t xml:space="preserve">Kepemilikan Saham Manajerial (KM) </w:t>
      </w:r>
      <w:r w:rsidRPr="00B80BC7">
        <w:rPr>
          <w:rStyle w:val="st"/>
        </w:rPr>
        <w:t>X</w:t>
      </w:r>
      <w:r w:rsidRPr="00B80BC7">
        <w:rPr>
          <w:rStyle w:val="st"/>
          <w:vertAlign w:val="subscript"/>
        </w:rPr>
        <w:t>3</w:t>
      </w:r>
      <w:r w:rsidRPr="00B80BC7">
        <w:rPr>
          <w:bCs/>
          <w:color w:val="000000"/>
        </w:rPr>
        <w:t xml:space="preserve"> </w:t>
      </w:r>
      <w:r w:rsidRPr="00B80BC7">
        <w:rPr>
          <w:rStyle w:val="st"/>
        </w:rPr>
        <w:t xml:space="preserve">mengalami kenaikan 1% maka </w:t>
      </w:r>
      <w:r w:rsidRPr="00B80BC7">
        <w:rPr>
          <w:iCs/>
        </w:rPr>
        <w:t>Konservatisme Akuntansi (</w:t>
      </w:r>
      <w:r w:rsidRPr="00B80BC7">
        <w:t>KON_ACC) Y mengalami kenaikan sebesar 0</w:t>
      </w:r>
      <w:r w:rsidRPr="00B80BC7">
        <w:rPr>
          <w:rFonts w:eastAsia="Times New Roman"/>
          <w:color w:val="000000"/>
          <w:lang w:eastAsia="id-ID"/>
        </w:rPr>
        <w:t xml:space="preserve">,003 </w:t>
      </w:r>
      <w:r w:rsidRPr="00B80BC7">
        <w:t>atau berpengaruh positip</w:t>
      </w:r>
    </w:p>
    <w:p w:rsidR="00B80BC7" w:rsidRPr="00B80BC7" w:rsidRDefault="00B80BC7" w:rsidP="00B80BC7">
      <w:pPr>
        <w:pStyle w:val="ListParagraph"/>
        <w:tabs>
          <w:tab w:val="left" w:pos="851"/>
          <w:tab w:val="left" w:pos="1134"/>
        </w:tabs>
        <w:spacing w:line="480" w:lineRule="auto"/>
        <w:ind w:left="785"/>
        <w:jc w:val="both"/>
      </w:pPr>
    </w:p>
    <w:p w:rsidR="00B80BC7" w:rsidRPr="00B80BC7" w:rsidRDefault="00B80BC7" w:rsidP="00B80BC7">
      <w:pPr>
        <w:tabs>
          <w:tab w:val="left" w:pos="426"/>
        </w:tabs>
        <w:jc w:val="both"/>
        <w:rPr>
          <w:rFonts w:ascii="Times New Roman" w:hAnsi="Times New Roman" w:cs="Times New Roman"/>
          <w:b/>
          <w:bCs/>
          <w:sz w:val="24"/>
          <w:szCs w:val="24"/>
          <w:lang w:val="id-ID" w:eastAsia="id-ID"/>
        </w:rPr>
      </w:pPr>
    </w:p>
    <w:p w:rsidR="00B80BC7" w:rsidRPr="00B80BC7" w:rsidRDefault="00B80BC7" w:rsidP="00B80BC7">
      <w:pPr>
        <w:tabs>
          <w:tab w:val="left" w:pos="426"/>
        </w:tabs>
        <w:jc w:val="both"/>
        <w:rPr>
          <w:rFonts w:ascii="Times New Roman" w:hAnsi="Times New Roman" w:cs="Times New Roman"/>
          <w:b/>
          <w:bCs/>
          <w:sz w:val="24"/>
          <w:szCs w:val="24"/>
          <w:lang w:val="id-ID" w:eastAsia="id-ID"/>
        </w:rPr>
      </w:pPr>
    </w:p>
    <w:p w:rsidR="00B80BC7" w:rsidRPr="00B80BC7" w:rsidRDefault="00B80BC7" w:rsidP="0083737B">
      <w:pPr>
        <w:pStyle w:val="ListParagraph"/>
        <w:widowControl/>
        <w:numPr>
          <w:ilvl w:val="0"/>
          <w:numId w:val="26"/>
        </w:numPr>
        <w:autoSpaceDE/>
        <w:autoSpaceDN/>
        <w:adjustRightInd/>
        <w:spacing w:line="480" w:lineRule="auto"/>
        <w:ind w:left="1134" w:hanging="708"/>
        <w:contextualSpacing/>
        <w:rPr>
          <w:b/>
          <w:bCs/>
          <w:lang w:eastAsia="id-ID"/>
        </w:rPr>
      </w:pPr>
      <w:r w:rsidRPr="00B80BC7">
        <w:rPr>
          <w:b/>
        </w:rPr>
        <w:t>Uji Normalitas</w:t>
      </w:r>
    </w:p>
    <w:p w:rsidR="00B80BC7" w:rsidRPr="00B80BC7" w:rsidRDefault="00B80BC7" w:rsidP="00B80BC7">
      <w:pPr>
        <w:pStyle w:val="ListParagraph"/>
        <w:spacing w:line="480" w:lineRule="auto"/>
        <w:ind w:left="426" w:firstLine="720"/>
        <w:jc w:val="both"/>
        <w:rPr>
          <w:bCs/>
          <w:lang w:eastAsia="id-ID"/>
        </w:rPr>
      </w:pPr>
      <w:r w:rsidRPr="00B80BC7">
        <w:rPr>
          <w:color w:val="000000"/>
        </w:rPr>
        <w:t xml:space="preserve">Uji normalitas bertujuan untuk menguji apakah dalam model regresi, variabel pengganggu atau residual terdistribusi normal. Uji-t dinyatakan </w:t>
      </w:r>
      <w:r w:rsidRPr="00B80BC7">
        <w:rPr>
          <w:i/>
          <w:iCs/>
          <w:color w:val="000000"/>
        </w:rPr>
        <w:t xml:space="preserve">valid </w:t>
      </w:r>
      <w:r w:rsidRPr="00B80BC7">
        <w:rPr>
          <w:color w:val="000000"/>
        </w:rPr>
        <w:t xml:space="preserve">jika residual terdistribusi normal. Uji normalitas yang digunakan adalah </w:t>
      </w:r>
      <w:r w:rsidRPr="00B80BC7">
        <w:rPr>
          <w:i/>
          <w:iCs/>
          <w:color w:val="000000"/>
        </w:rPr>
        <w:t>One-Sample Kolmogorov-Smirnov Test.</w:t>
      </w:r>
    </w:p>
    <w:p w:rsidR="00B80BC7" w:rsidRPr="00B80BC7" w:rsidRDefault="00B80BC7" w:rsidP="00B80BC7">
      <w:pPr>
        <w:pStyle w:val="ListParagraph"/>
        <w:ind w:left="357"/>
        <w:jc w:val="center"/>
        <w:rPr>
          <w:b/>
          <w:color w:val="000000"/>
        </w:rPr>
      </w:pPr>
      <w:r w:rsidRPr="00B80BC7">
        <w:rPr>
          <w:b/>
          <w:color w:val="000000"/>
        </w:rPr>
        <w:t>Tabel 4.3</w:t>
      </w:r>
    </w:p>
    <w:p w:rsidR="00B80BC7" w:rsidRPr="00B80BC7" w:rsidRDefault="00B80BC7" w:rsidP="00B80BC7">
      <w:pPr>
        <w:pStyle w:val="ListParagraph"/>
        <w:ind w:left="357"/>
        <w:jc w:val="center"/>
        <w:rPr>
          <w:b/>
        </w:rPr>
      </w:pPr>
      <w:r w:rsidRPr="00B80BC7">
        <w:rPr>
          <w:b/>
        </w:rPr>
        <w:t>Uji Normalitas</w:t>
      </w:r>
    </w:p>
    <w:p w:rsidR="00B80BC7" w:rsidRPr="00B80BC7" w:rsidRDefault="00B80BC7" w:rsidP="00B80BC7">
      <w:pPr>
        <w:pStyle w:val="ListParagraph"/>
        <w:ind w:left="357"/>
        <w:jc w:val="center"/>
        <w:rPr>
          <w:b/>
        </w:rPr>
      </w:pPr>
    </w:p>
    <w:tbl>
      <w:tblPr>
        <w:tblW w:w="4180" w:type="dxa"/>
        <w:jc w:val="center"/>
        <w:tblLook w:val="04A0" w:firstRow="1" w:lastRow="0" w:firstColumn="1" w:lastColumn="0" w:noHBand="0" w:noVBand="1"/>
      </w:tblPr>
      <w:tblGrid>
        <w:gridCol w:w="1474"/>
        <w:gridCol w:w="1163"/>
        <w:gridCol w:w="1723"/>
      </w:tblGrid>
      <w:tr w:rsidR="00B80BC7" w:rsidRPr="00B80BC7" w:rsidTr="00B80BC7">
        <w:trPr>
          <w:trHeight w:val="570"/>
          <w:jc w:val="center"/>
        </w:trPr>
        <w:tc>
          <w:tcPr>
            <w:tcW w:w="4180" w:type="dxa"/>
            <w:gridSpan w:val="3"/>
            <w:tcBorders>
              <w:top w:val="nil"/>
              <w:left w:val="nil"/>
              <w:bottom w:val="nil"/>
              <w:right w:val="nil"/>
            </w:tcBorders>
            <w:shd w:val="clear" w:color="auto" w:fill="auto"/>
            <w:vAlign w:val="center"/>
            <w:hideMark/>
          </w:tcPr>
          <w:p w:rsidR="00B80BC7" w:rsidRPr="00B80BC7" w:rsidRDefault="00B80BC7" w:rsidP="00B80BC7">
            <w:pPr>
              <w:spacing w:line="240" w:lineRule="auto"/>
              <w:jc w:val="center"/>
              <w:rPr>
                <w:rFonts w:ascii="Times New Roman" w:eastAsia="Times New Roman" w:hAnsi="Times New Roman" w:cs="Times New Roman"/>
                <w:b/>
                <w:bCs/>
                <w:color w:val="000000"/>
                <w:sz w:val="24"/>
                <w:szCs w:val="24"/>
                <w:lang w:val="id-ID" w:eastAsia="id-ID"/>
              </w:rPr>
            </w:pPr>
            <w:r w:rsidRPr="00B80BC7">
              <w:rPr>
                <w:rFonts w:ascii="Times New Roman" w:eastAsia="Times New Roman" w:hAnsi="Times New Roman" w:cs="Times New Roman"/>
                <w:b/>
                <w:bCs/>
                <w:color w:val="000000"/>
                <w:sz w:val="24"/>
                <w:szCs w:val="24"/>
                <w:lang w:val="id-ID" w:eastAsia="id-ID"/>
              </w:rPr>
              <w:t>One-Sample Kolmogorov-Smirnov Test</w:t>
            </w:r>
          </w:p>
        </w:tc>
      </w:tr>
      <w:tr w:rsidR="00B80BC7" w:rsidRPr="00B80BC7" w:rsidTr="00B80BC7">
        <w:trPr>
          <w:trHeight w:val="660"/>
          <w:jc w:val="center"/>
        </w:trPr>
        <w:tc>
          <w:tcPr>
            <w:tcW w:w="2605" w:type="dxa"/>
            <w:gridSpan w:val="2"/>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1575" w:type="dxa"/>
            <w:tcBorders>
              <w:top w:val="single" w:sz="12" w:space="0" w:color="000000"/>
              <w:left w:val="nil"/>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Unstandardized Residual</w:t>
            </w:r>
          </w:p>
        </w:tc>
      </w:tr>
      <w:tr w:rsidR="00B80BC7" w:rsidRPr="00B80BC7" w:rsidTr="00B80BC7">
        <w:trPr>
          <w:trHeight w:val="330"/>
          <w:jc w:val="center"/>
        </w:trPr>
        <w:tc>
          <w:tcPr>
            <w:tcW w:w="2605" w:type="dxa"/>
            <w:gridSpan w:val="2"/>
            <w:tcBorders>
              <w:top w:val="single" w:sz="12" w:space="0" w:color="000000"/>
              <w:left w:val="single" w:sz="12" w:space="0" w:color="000000"/>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N</w:t>
            </w:r>
          </w:p>
        </w:tc>
        <w:tc>
          <w:tcPr>
            <w:tcW w:w="1575"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43</w:t>
            </w:r>
          </w:p>
        </w:tc>
      </w:tr>
      <w:tr w:rsidR="00B80BC7" w:rsidRPr="00B80BC7" w:rsidTr="00B80BC7">
        <w:trPr>
          <w:trHeight w:val="315"/>
          <w:jc w:val="center"/>
        </w:trPr>
        <w:tc>
          <w:tcPr>
            <w:tcW w:w="1288" w:type="dxa"/>
            <w:vMerge w:val="restart"/>
            <w:tcBorders>
              <w:top w:val="nil"/>
              <w:left w:val="single" w:sz="12" w:space="0" w:color="000000"/>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Normal Parameters</w:t>
            </w:r>
            <w:r w:rsidRPr="00B80BC7">
              <w:rPr>
                <w:rFonts w:ascii="Times New Roman" w:eastAsia="Times New Roman" w:hAnsi="Times New Roman" w:cs="Times New Roman"/>
                <w:color w:val="000000"/>
                <w:sz w:val="24"/>
                <w:szCs w:val="24"/>
                <w:vertAlign w:val="superscript"/>
                <w:lang w:val="id-ID" w:eastAsia="id-ID"/>
              </w:rPr>
              <w:t>a,b</w:t>
            </w:r>
          </w:p>
        </w:tc>
        <w:tc>
          <w:tcPr>
            <w:tcW w:w="1317"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Mean</w:t>
            </w:r>
          </w:p>
        </w:tc>
        <w:tc>
          <w:tcPr>
            <w:tcW w:w="1575"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,0000000</w:t>
            </w:r>
          </w:p>
        </w:tc>
      </w:tr>
      <w:tr w:rsidR="00B80BC7" w:rsidRPr="00B80BC7" w:rsidTr="00B80BC7">
        <w:trPr>
          <w:trHeight w:val="630"/>
          <w:jc w:val="center"/>
        </w:trPr>
        <w:tc>
          <w:tcPr>
            <w:tcW w:w="1288" w:type="dxa"/>
            <w:vMerge/>
            <w:tcBorders>
              <w:top w:val="nil"/>
              <w:left w:val="single" w:sz="12" w:space="0" w:color="000000"/>
              <w:bottom w:val="nil"/>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317"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Std. Deviation</w:t>
            </w:r>
          </w:p>
        </w:tc>
        <w:tc>
          <w:tcPr>
            <w:tcW w:w="1575"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1,82001931</w:t>
            </w:r>
          </w:p>
        </w:tc>
      </w:tr>
      <w:tr w:rsidR="00B80BC7" w:rsidRPr="00B80BC7" w:rsidTr="00B80BC7">
        <w:trPr>
          <w:trHeight w:val="315"/>
          <w:jc w:val="center"/>
        </w:trPr>
        <w:tc>
          <w:tcPr>
            <w:tcW w:w="1288" w:type="dxa"/>
            <w:vMerge w:val="restart"/>
            <w:tcBorders>
              <w:top w:val="nil"/>
              <w:left w:val="single" w:sz="12" w:space="0" w:color="000000"/>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Most Extreme Differences</w:t>
            </w:r>
          </w:p>
        </w:tc>
        <w:tc>
          <w:tcPr>
            <w:tcW w:w="1317"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Absolute</w:t>
            </w:r>
          </w:p>
        </w:tc>
        <w:tc>
          <w:tcPr>
            <w:tcW w:w="1575"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,076</w:t>
            </w:r>
          </w:p>
        </w:tc>
      </w:tr>
      <w:tr w:rsidR="00B80BC7" w:rsidRPr="00B80BC7" w:rsidTr="00B80BC7">
        <w:trPr>
          <w:trHeight w:val="315"/>
          <w:jc w:val="center"/>
        </w:trPr>
        <w:tc>
          <w:tcPr>
            <w:tcW w:w="1288" w:type="dxa"/>
            <w:vMerge/>
            <w:tcBorders>
              <w:top w:val="nil"/>
              <w:left w:val="single" w:sz="12" w:space="0" w:color="000000"/>
              <w:bottom w:val="nil"/>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317"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Positive</w:t>
            </w:r>
          </w:p>
        </w:tc>
        <w:tc>
          <w:tcPr>
            <w:tcW w:w="1575"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,069</w:t>
            </w:r>
          </w:p>
        </w:tc>
      </w:tr>
      <w:tr w:rsidR="00B80BC7" w:rsidRPr="00B80BC7" w:rsidTr="00B80BC7">
        <w:trPr>
          <w:trHeight w:val="315"/>
          <w:jc w:val="center"/>
        </w:trPr>
        <w:tc>
          <w:tcPr>
            <w:tcW w:w="1288" w:type="dxa"/>
            <w:vMerge/>
            <w:tcBorders>
              <w:top w:val="nil"/>
              <w:left w:val="single" w:sz="12" w:space="0" w:color="000000"/>
              <w:bottom w:val="nil"/>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317"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Negative</w:t>
            </w:r>
          </w:p>
        </w:tc>
        <w:tc>
          <w:tcPr>
            <w:tcW w:w="1575"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-,076</w:t>
            </w:r>
          </w:p>
        </w:tc>
      </w:tr>
      <w:tr w:rsidR="00B80BC7" w:rsidRPr="00B80BC7" w:rsidTr="00B80BC7">
        <w:trPr>
          <w:trHeight w:val="315"/>
          <w:jc w:val="center"/>
        </w:trPr>
        <w:tc>
          <w:tcPr>
            <w:tcW w:w="2605" w:type="dxa"/>
            <w:gridSpan w:val="2"/>
            <w:tcBorders>
              <w:top w:val="nil"/>
              <w:left w:val="single" w:sz="12" w:space="0" w:color="000000"/>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Kolmogorov-Smirnov Z</w:t>
            </w:r>
          </w:p>
        </w:tc>
        <w:tc>
          <w:tcPr>
            <w:tcW w:w="1575"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,499</w:t>
            </w:r>
          </w:p>
        </w:tc>
      </w:tr>
      <w:tr w:rsidR="00B80BC7" w:rsidRPr="00B80BC7" w:rsidTr="00B80BC7">
        <w:trPr>
          <w:trHeight w:val="330"/>
          <w:jc w:val="center"/>
        </w:trPr>
        <w:tc>
          <w:tcPr>
            <w:tcW w:w="2605" w:type="dxa"/>
            <w:gridSpan w:val="2"/>
            <w:tcBorders>
              <w:top w:val="nil"/>
              <w:left w:val="single" w:sz="12" w:space="0" w:color="000000"/>
              <w:bottom w:val="single" w:sz="12" w:space="0" w:color="000000"/>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Asymp. Sig. (2-tailed)</w:t>
            </w:r>
          </w:p>
        </w:tc>
        <w:tc>
          <w:tcPr>
            <w:tcW w:w="1575" w:type="dxa"/>
            <w:tcBorders>
              <w:top w:val="nil"/>
              <w:left w:val="nil"/>
              <w:bottom w:val="single" w:sz="12" w:space="0" w:color="000000"/>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,965</w:t>
            </w:r>
          </w:p>
        </w:tc>
      </w:tr>
      <w:tr w:rsidR="00B80BC7" w:rsidRPr="00B80BC7" w:rsidTr="00B80BC7">
        <w:trPr>
          <w:trHeight w:val="330"/>
          <w:jc w:val="center"/>
        </w:trPr>
        <w:tc>
          <w:tcPr>
            <w:tcW w:w="4180" w:type="dxa"/>
            <w:gridSpan w:val="3"/>
            <w:tcBorders>
              <w:top w:val="nil"/>
              <w:left w:val="nil"/>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lastRenderedPageBreak/>
              <w:t>a. Test distribution is Normal.</w:t>
            </w:r>
          </w:p>
        </w:tc>
      </w:tr>
      <w:tr w:rsidR="00B80BC7" w:rsidRPr="00B80BC7" w:rsidTr="00B80BC7">
        <w:trPr>
          <w:trHeight w:val="315"/>
          <w:jc w:val="center"/>
        </w:trPr>
        <w:tc>
          <w:tcPr>
            <w:tcW w:w="4180" w:type="dxa"/>
            <w:gridSpan w:val="3"/>
            <w:tcBorders>
              <w:top w:val="nil"/>
              <w:left w:val="nil"/>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b. Calculated from data.</w:t>
            </w:r>
          </w:p>
        </w:tc>
      </w:tr>
    </w:tbl>
    <w:p w:rsidR="00B80BC7" w:rsidRPr="00B80BC7" w:rsidRDefault="00B80BC7" w:rsidP="00B80BC7">
      <w:pPr>
        <w:tabs>
          <w:tab w:val="left" w:pos="1418"/>
          <w:tab w:val="left" w:pos="1843"/>
        </w:tabs>
        <w:ind w:left="1843"/>
        <w:jc w:val="both"/>
        <w:rPr>
          <w:rFonts w:ascii="Times New Roman" w:hAnsi="Times New Roman" w:cs="Times New Roman"/>
          <w:sz w:val="24"/>
          <w:szCs w:val="24"/>
          <w:lang w:val="id-ID"/>
        </w:rPr>
      </w:pPr>
      <w:r w:rsidRPr="00B80BC7">
        <w:rPr>
          <w:rFonts w:ascii="Times New Roman" w:hAnsi="Times New Roman" w:cs="Times New Roman"/>
          <w:sz w:val="24"/>
          <w:szCs w:val="24"/>
        </w:rPr>
        <w:t>Sumber: Data sekunder yang diolah, 201</w:t>
      </w:r>
      <w:r w:rsidRPr="00B80BC7">
        <w:rPr>
          <w:rFonts w:ascii="Times New Roman" w:hAnsi="Times New Roman" w:cs="Times New Roman"/>
          <w:sz w:val="24"/>
          <w:szCs w:val="24"/>
          <w:lang w:val="id-ID"/>
        </w:rPr>
        <w:t>8</w:t>
      </w:r>
    </w:p>
    <w:p w:rsidR="00B80BC7" w:rsidRPr="00B80BC7" w:rsidRDefault="00B80BC7" w:rsidP="00B80BC7">
      <w:pPr>
        <w:autoSpaceDE w:val="0"/>
        <w:autoSpaceDN w:val="0"/>
        <w:adjustRightInd w:val="0"/>
        <w:ind w:left="425" w:firstLine="720"/>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rPr>
        <w:t xml:space="preserve">Hasil uji normalitas </w:t>
      </w:r>
      <w:r w:rsidRPr="00B80BC7">
        <w:rPr>
          <w:rFonts w:ascii="Times New Roman" w:hAnsi="Times New Roman" w:cs="Times New Roman"/>
          <w:i/>
          <w:iCs/>
          <w:color w:val="000000"/>
          <w:sz w:val="24"/>
          <w:szCs w:val="24"/>
        </w:rPr>
        <w:t>Kolmogorov-Smirnov</w:t>
      </w:r>
      <w:r w:rsidRPr="00B80BC7">
        <w:rPr>
          <w:rFonts w:ascii="Times New Roman" w:hAnsi="Times New Roman" w:cs="Times New Roman"/>
          <w:color w:val="000000"/>
          <w:sz w:val="24"/>
          <w:szCs w:val="24"/>
        </w:rPr>
        <w:t xml:space="preserve"> pada variabel </w:t>
      </w:r>
      <w:r w:rsidRPr="00B80BC7">
        <w:rPr>
          <w:rStyle w:val="st"/>
          <w:rFonts w:ascii="Times New Roman" w:hAnsi="Times New Roman" w:cs="Times New Roman"/>
          <w:i/>
          <w:sz w:val="24"/>
          <w:szCs w:val="24"/>
        </w:rPr>
        <w:t>Leverage</w:t>
      </w:r>
      <w:r w:rsidRPr="00B80BC7">
        <w:rPr>
          <w:rStyle w:val="st"/>
          <w:rFonts w:ascii="Times New Roman" w:hAnsi="Times New Roman" w:cs="Times New Roman"/>
          <w:sz w:val="24"/>
          <w:szCs w:val="24"/>
        </w:rPr>
        <w:t xml:space="preserve"> (Lev)) X</w:t>
      </w:r>
      <w:r w:rsidRPr="00B80BC7">
        <w:rPr>
          <w:rStyle w:val="st"/>
          <w:rFonts w:ascii="Times New Roman" w:hAnsi="Times New Roman" w:cs="Times New Roman"/>
          <w:sz w:val="24"/>
          <w:szCs w:val="24"/>
          <w:vertAlign w:val="subscript"/>
        </w:rPr>
        <w:t>1</w:t>
      </w:r>
      <w:r w:rsidRPr="00B80BC7">
        <w:rPr>
          <w:rFonts w:ascii="Times New Roman" w:hAnsi="Times New Roman" w:cs="Times New Roman"/>
          <w:color w:val="000000"/>
          <w:sz w:val="24"/>
          <w:szCs w:val="24"/>
        </w:rPr>
        <w:t xml:space="preserve">, </w:t>
      </w:r>
      <w:r w:rsidRPr="00B80BC7">
        <w:rPr>
          <w:rStyle w:val="st"/>
          <w:rFonts w:ascii="Times New Roman" w:hAnsi="Times New Roman" w:cs="Times New Roman"/>
          <w:sz w:val="24"/>
          <w:szCs w:val="24"/>
        </w:rPr>
        <w:t>Ukuran Perusahaan (UP) X</w:t>
      </w:r>
      <w:r w:rsidRPr="00B80BC7">
        <w:rPr>
          <w:rStyle w:val="st"/>
          <w:rFonts w:ascii="Times New Roman" w:hAnsi="Times New Roman" w:cs="Times New Roman"/>
          <w:sz w:val="24"/>
          <w:szCs w:val="24"/>
          <w:vertAlign w:val="subscript"/>
        </w:rPr>
        <w:t>2</w:t>
      </w:r>
      <w:r w:rsidRPr="00B80BC7">
        <w:rPr>
          <w:rFonts w:ascii="Times New Roman" w:hAnsi="Times New Roman" w:cs="Times New Roman"/>
          <w:color w:val="000000"/>
          <w:sz w:val="24"/>
          <w:szCs w:val="24"/>
          <w:lang w:val="id-ID"/>
        </w:rPr>
        <w:t xml:space="preserve">, </w:t>
      </w:r>
      <w:r w:rsidRPr="00B80BC7">
        <w:rPr>
          <w:rFonts w:ascii="Times New Roman" w:hAnsi="Times New Roman" w:cs="Times New Roman"/>
          <w:sz w:val="24"/>
          <w:szCs w:val="24"/>
        </w:rPr>
        <w:t xml:space="preserve">Kepemilikan Saham Manajerial (KM) </w:t>
      </w:r>
      <w:r w:rsidRPr="00B80BC7">
        <w:rPr>
          <w:rStyle w:val="st"/>
          <w:rFonts w:ascii="Times New Roman" w:hAnsi="Times New Roman" w:cs="Times New Roman"/>
          <w:sz w:val="24"/>
          <w:szCs w:val="24"/>
        </w:rPr>
        <w:t>X</w:t>
      </w:r>
      <w:r w:rsidRPr="00B80BC7">
        <w:rPr>
          <w:rStyle w:val="st"/>
          <w:rFonts w:ascii="Times New Roman" w:hAnsi="Times New Roman" w:cs="Times New Roman"/>
          <w:sz w:val="24"/>
          <w:szCs w:val="24"/>
          <w:vertAlign w:val="subscript"/>
        </w:rPr>
        <w:t>3</w:t>
      </w:r>
      <w:r w:rsidRPr="00B80BC7">
        <w:rPr>
          <w:rFonts w:ascii="Times New Roman" w:hAnsi="Times New Roman" w:cs="Times New Roman"/>
          <w:color w:val="000000"/>
          <w:sz w:val="24"/>
          <w:szCs w:val="24"/>
          <w:lang w:val="id-ID"/>
        </w:rPr>
        <w:t xml:space="preserve"> dan </w:t>
      </w:r>
      <w:r w:rsidRPr="00B80BC7">
        <w:rPr>
          <w:rFonts w:ascii="Times New Roman" w:hAnsi="Times New Roman" w:cs="Times New Roman"/>
          <w:color w:val="000000"/>
          <w:sz w:val="24"/>
          <w:szCs w:val="24"/>
        </w:rPr>
        <w:t xml:space="preserve"> </w:t>
      </w:r>
      <w:r w:rsidRPr="00B80BC7">
        <w:rPr>
          <w:rFonts w:ascii="Times New Roman" w:hAnsi="Times New Roman" w:cs="Times New Roman"/>
          <w:iCs/>
          <w:sz w:val="24"/>
          <w:szCs w:val="24"/>
        </w:rPr>
        <w:t xml:space="preserve">Konservatisme Akuntansi </w:t>
      </w:r>
      <w:r w:rsidRPr="00B80BC7">
        <w:rPr>
          <w:rFonts w:ascii="Times New Roman" w:hAnsi="Times New Roman" w:cs="Times New Roman"/>
          <w:iCs/>
          <w:sz w:val="24"/>
          <w:szCs w:val="24"/>
          <w:lang w:val="id-ID"/>
        </w:rPr>
        <w:t>(</w:t>
      </w:r>
      <w:r w:rsidRPr="00B80BC7">
        <w:rPr>
          <w:rFonts w:ascii="Times New Roman" w:hAnsi="Times New Roman" w:cs="Times New Roman"/>
          <w:sz w:val="24"/>
          <w:szCs w:val="24"/>
          <w:lang w:val="id-ID"/>
        </w:rPr>
        <w:t>KON_ACC)</w:t>
      </w:r>
      <w:r w:rsidRPr="00B80BC7">
        <w:rPr>
          <w:rFonts w:ascii="Times New Roman" w:hAnsi="Times New Roman" w:cs="Times New Roman"/>
          <w:sz w:val="24"/>
          <w:szCs w:val="24"/>
        </w:rPr>
        <w:t xml:space="preserve"> Y </w:t>
      </w:r>
      <w:r w:rsidRPr="00B80BC7">
        <w:rPr>
          <w:rFonts w:ascii="Times New Roman" w:hAnsi="Times New Roman" w:cs="Times New Roman"/>
          <w:color w:val="000000"/>
          <w:sz w:val="24"/>
          <w:szCs w:val="24"/>
        </w:rPr>
        <w:t>menunjukkan bahwa nilai Asymp. Sig (2 tailed) 0</w:t>
      </w:r>
      <w:r w:rsidRPr="00B80BC7">
        <w:rPr>
          <w:rFonts w:ascii="Times New Roman" w:eastAsia="Times New Roman" w:hAnsi="Times New Roman" w:cs="Times New Roman"/>
          <w:color w:val="000000"/>
          <w:sz w:val="24"/>
          <w:szCs w:val="24"/>
          <w:lang w:val="id-ID" w:eastAsia="id-ID"/>
        </w:rPr>
        <w:t xml:space="preserve">,965 </w:t>
      </w:r>
      <w:r w:rsidRPr="00B80BC7">
        <w:rPr>
          <w:rFonts w:ascii="Times New Roman" w:hAnsi="Times New Roman" w:cs="Times New Roman"/>
          <w:color w:val="000000"/>
          <w:sz w:val="24"/>
          <w:szCs w:val="24"/>
        </w:rPr>
        <w:t>&gt; 0,05.</w:t>
      </w:r>
      <w:r w:rsidRPr="00B80BC7">
        <w:rPr>
          <w:rFonts w:ascii="Times New Roman" w:hAnsi="Times New Roman" w:cs="Times New Roman"/>
          <w:color w:val="000000"/>
          <w:sz w:val="24"/>
          <w:szCs w:val="24"/>
          <w:lang w:val="id-ID"/>
        </w:rPr>
        <w:t xml:space="preserve"> </w:t>
      </w:r>
      <w:r w:rsidRPr="00B80BC7">
        <w:rPr>
          <w:rFonts w:ascii="Times New Roman" w:hAnsi="Times New Roman" w:cs="Times New Roman"/>
          <w:color w:val="000000"/>
          <w:sz w:val="24"/>
          <w:szCs w:val="24"/>
        </w:rPr>
        <w:t xml:space="preserve">Hal ini menunjukkan bahwa hipotesis </w:t>
      </w:r>
      <w:r w:rsidRPr="00B80BC7">
        <w:rPr>
          <w:rFonts w:ascii="Times New Roman" w:hAnsi="Times New Roman" w:cs="Times New Roman"/>
          <w:color w:val="000000"/>
          <w:sz w:val="24"/>
          <w:szCs w:val="24"/>
          <w:lang w:val="id-ID"/>
        </w:rPr>
        <w:t>H</w:t>
      </w:r>
      <w:r w:rsidRPr="00B80BC7">
        <w:rPr>
          <w:rFonts w:ascii="Times New Roman" w:hAnsi="Times New Roman" w:cs="Times New Roman"/>
          <w:color w:val="000000"/>
          <w:sz w:val="24"/>
          <w:szCs w:val="24"/>
          <w:vertAlign w:val="subscript"/>
          <w:lang w:val="id-ID"/>
        </w:rPr>
        <w:t>1</w:t>
      </w:r>
      <w:r w:rsidRPr="00B80BC7">
        <w:rPr>
          <w:rFonts w:ascii="Times New Roman" w:hAnsi="Times New Roman" w:cs="Times New Roman"/>
          <w:color w:val="000000"/>
          <w:sz w:val="24"/>
          <w:szCs w:val="24"/>
          <w:lang w:val="id-ID"/>
        </w:rPr>
        <w:t>, H</w:t>
      </w:r>
      <w:r w:rsidRPr="00B80BC7">
        <w:rPr>
          <w:rFonts w:ascii="Times New Roman" w:hAnsi="Times New Roman" w:cs="Times New Roman"/>
          <w:color w:val="000000"/>
          <w:sz w:val="24"/>
          <w:szCs w:val="24"/>
          <w:vertAlign w:val="subscript"/>
          <w:lang w:val="id-ID"/>
        </w:rPr>
        <w:t>2</w:t>
      </w:r>
      <w:r w:rsidRPr="00B80BC7">
        <w:rPr>
          <w:rFonts w:ascii="Times New Roman" w:hAnsi="Times New Roman" w:cs="Times New Roman"/>
          <w:color w:val="000000"/>
          <w:sz w:val="24"/>
          <w:szCs w:val="24"/>
          <w:lang w:val="id-ID"/>
        </w:rPr>
        <w:t xml:space="preserve"> dan H</w:t>
      </w:r>
      <w:r w:rsidRPr="00B80BC7">
        <w:rPr>
          <w:rFonts w:ascii="Times New Roman" w:hAnsi="Times New Roman" w:cs="Times New Roman"/>
          <w:color w:val="000000"/>
          <w:sz w:val="24"/>
          <w:szCs w:val="24"/>
          <w:vertAlign w:val="subscript"/>
          <w:lang w:val="id-ID"/>
        </w:rPr>
        <w:t>3</w:t>
      </w:r>
      <w:r w:rsidRPr="00B80BC7">
        <w:rPr>
          <w:rFonts w:ascii="Times New Roman" w:hAnsi="Times New Roman" w:cs="Times New Roman"/>
          <w:color w:val="000000"/>
          <w:sz w:val="24"/>
          <w:szCs w:val="24"/>
        </w:rPr>
        <w:t xml:space="preserve"> diterima dan berarti secara keseluruhan variabel berdistribusi normal.</w:t>
      </w:r>
    </w:p>
    <w:p w:rsidR="00B80BC7" w:rsidRPr="00B80BC7" w:rsidRDefault="00B80BC7" w:rsidP="00B80BC7">
      <w:pPr>
        <w:autoSpaceDE w:val="0"/>
        <w:autoSpaceDN w:val="0"/>
        <w:adjustRightInd w:val="0"/>
        <w:ind w:left="425" w:firstLine="720"/>
        <w:jc w:val="both"/>
        <w:rPr>
          <w:rFonts w:ascii="Times New Roman" w:hAnsi="Times New Roman" w:cs="Times New Roman"/>
          <w:sz w:val="24"/>
          <w:szCs w:val="24"/>
          <w:lang w:val="id-ID"/>
        </w:rPr>
      </w:pPr>
    </w:p>
    <w:p w:rsidR="00B80BC7" w:rsidRPr="00B80BC7" w:rsidRDefault="00B80BC7" w:rsidP="0083737B">
      <w:pPr>
        <w:pStyle w:val="ListParagraph"/>
        <w:widowControl/>
        <w:numPr>
          <w:ilvl w:val="0"/>
          <w:numId w:val="26"/>
        </w:numPr>
        <w:autoSpaceDE/>
        <w:autoSpaceDN/>
        <w:adjustRightInd/>
        <w:spacing w:line="480" w:lineRule="auto"/>
        <w:ind w:left="1134" w:hanging="708"/>
        <w:contextualSpacing/>
        <w:rPr>
          <w:b/>
          <w:bCs/>
          <w:lang w:eastAsia="id-ID"/>
        </w:rPr>
      </w:pPr>
      <w:r w:rsidRPr="00B80BC7">
        <w:rPr>
          <w:b/>
        </w:rPr>
        <w:t>Uji Asumsi Klasik</w:t>
      </w:r>
    </w:p>
    <w:p w:rsidR="00B80BC7" w:rsidRPr="00B80BC7" w:rsidRDefault="00B80BC7" w:rsidP="00B80BC7">
      <w:pPr>
        <w:ind w:left="425" w:firstLine="720"/>
        <w:jc w:val="both"/>
        <w:rPr>
          <w:rFonts w:ascii="Times New Roman" w:hAnsi="Times New Roman" w:cs="Times New Roman"/>
          <w:bCs/>
          <w:sz w:val="24"/>
          <w:szCs w:val="24"/>
        </w:rPr>
      </w:pPr>
      <w:r w:rsidRPr="00B80BC7">
        <w:rPr>
          <w:rStyle w:val="Strong"/>
          <w:rFonts w:ascii="Times New Roman" w:hAnsi="Times New Roman" w:cs="Times New Roman"/>
          <w:sz w:val="24"/>
          <w:szCs w:val="24"/>
        </w:rPr>
        <w:t>Uji Asumsi klasik adalah analisis yang dilakukan untuk menilai apakah di dalam sebuah model regresi linear Ordinary Least Square (OLS) terdapat masalah-masalah asumsi klasik. Dalam penelitian ini ujia asumsi klasik dilakukan dengan Uji Multikoloniertas, Uji Autokorelasi dan Uji Heterokedastisitas sebagai berikut :</w:t>
      </w:r>
    </w:p>
    <w:p w:rsidR="00B80BC7" w:rsidRPr="00B80BC7" w:rsidRDefault="00B80BC7" w:rsidP="0083737B">
      <w:pPr>
        <w:pStyle w:val="ListParagraph"/>
        <w:widowControl/>
        <w:numPr>
          <w:ilvl w:val="0"/>
          <w:numId w:val="29"/>
        </w:numPr>
        <w:autoSpaceDE/>
        <w:autoSpaceDN/>
        <w:adjustRightInd/>
        <w:spacing w:line="480" w:lineRule="auto"/>
        <w:ind w:left="1276" w:hanging="850"/>
        <w:contextualSpacing/>
        <w:jc w:val="both"/>
        <w:rPr>
          <w:b/>
        </w:rPr>
      </w:pPr>
      <w:r w:rsidRPr="00B80BC7">
        <w:rPr>
          <w:b/>
        </w:rPr>
        <w:t>Uji Multikolonieritas</w:t>
      </w:r>
    </w:p>
    <w:p w:rsidR="00B80BC7" w:rsidRPr="00B80BC7" w:rsidRDefault="00B80BC7" w:rsidP="00B80BC7">
      <w:pPr>
        <w:pStyle w:val="ListParagraph"/>
        <w:spacing w:line="480" w:lineRule="auto"/>
        <w:ind w:left="425" w:firstLine="720"/>
        <w:jc w:val="both"/>
        <w:rPr>
          <w:color w:val="000000"/>
        </w:rPr>
      </w:pPr>
      <w:r w:rsidRPr="00B80BC7">
        <w:rPr>
          <w:color w:val="000000"/>
        </w:rPr>
        <w:t xml:space="preserve">Uji multikolinearitas bertujuan untuk menguji apakah dalam model ditemukan adanya korelasi antar variabel independen. Model regresi yang baik seharusnya tidak terjadi korelasi di antara variabel independen. Pada penelitian ini uji multikolinearitas dilakukan dengan melihat nilai </w:t>
      </w:r>
      <w:r w:rsidRPr="00B80BC7">
        <w:rPr>
          <w:i/>
          <w:color w:val="000000"/>
        </w:rPr>
        <w:t>Tolerance</w:t>
      </w:r>
      <w:r w:rsidRPr="00B80BC7">
        <w:rPr>
          <w:color w:val="000000"/>
        </w:rPr>
        <w:t xml:space="preserve"> dan </w:t>
      </w:r>
      <w:r w:rsidRPr="00B80BC7">
        <w:rPr>
          <w:i/>
          <w:iCs/>
          <w:color w:val="000000"/>
        </w:rPr>
        <w:t xml:space="preserve">Variance Inflation Factor </w:t>
      </w:r>
      <w:r w:rsidRPr="00B80BC7">
        <w:rPr>
          <w:color w:val="000000"/>
        </w:rPr>
        <w:t xml:space="preserve">(VIF) pada model regresi. Jika nilai </w:t>
      </w:r>
      <w:r w:rsidRPr="00B80BC7">
        <w:rPr>
          <w:i/>
          <w:color w:val="000000"/>
        </w:rPr>
        <w:t xml:space="preserve">Tolerance </w:t>
      </w:r>
      <w:r w:rsidRPr="00B80BC7">
        <w:rPr>
          <w:color w:val="000000"/>
        </w:rPr>
        <w:t>kurang dari 1 dan nilai VIF kurang 10, variabel tersebut tidak terjadi multikolinearitas. Tabel 4.4 menunjukkan hasil uji multikolinearitas yang dimaksud.</w:t>
      </w:r>
    </w:p>
    <w:p w:rsidR="00B80BC7" w:rsidRPr="00B80BC7" w:rsidRDefault="00B80BC7" w:rsidP="00B80BC7">
      <w:pPr>
        <w:pStyle w:val="ListParagraph"/>
        <w:ind w:left="357"/>
        <w:jc w:val="center"/>
        <w:rPr>
          <w:b/>
          <w:color w:val="000000"/>
        </w:rPr>
      </w:pPr>
      <w:r w:rsidRPr="00B80BC7">
        <w:rPr>
          <w:b/>
          <w:color w:val="000000"/>
        </w:rPr>
        <w:t>Tabel 4.4</w:t>
      </w:r>
    </w:p>
    <w:p w:rsidR="00B80BC7" w:rsidRPr="00B80BC7" w:rsidRDefault="00B80BC7" w:rsidP="00B80BC7">
      <w:pPr>
        <w:pStyle w:val="ListParagraph"/>
        <w:ind w:left="0" w:firstLine="357"/>
        <w:jc w:val="center"/>
        <w:rPr>
          <w:b/>
          <w:color w:val="000000"/>
        </w:rPr>
      </w:pPr>
      <w:r w:rsidRPr="00B80BC7">
        <w:rPr>
          <w:b/>
        </w:rPr>
        <w:t xml:space="preserve">Uji </w:t>
      </w:r>
      <w:r w:rsidRPr="00B80BC7">
        <w:rPr>
          <w:b/>
          <w:color w:val="000000"/>
        </w:rPr>
        <w:t>Multikolinearitas</w:t>
      </w:r>
    </w:p>
    <w:p w:rsidR="00B80BC7" w:rsidRPr="00B80BC7" w:rsidRDefault="00B80BC7" w:rsidP="00B80BC7">
      <w:pPr>
        <w:autoSpaceDE w:val="0"/>
        <w:autoSpaceDN w:val="0"/>
        <w:adjustRightInd w:val="0"/>
        <w:spacing w:line="240" w:lineRule="auto"/>
        <w:rPr>
          <w:rFonts w:ascii="Times New Roman" w:hAnsi="Times New Roman" w:cs="Times New Roman"/>
          <w:b/>
          <w:sz w:val="24"/>
          <w:szCs w:val="24"/>
          <w:lang w:val="id-ID"/>
        </w:rPr>
      </w:pPr>
    </w:p>
    <w:tbl>
      <w:tblPr>
        <w:tblW w:w="3920" w:type="dxa"/>
        <w:jc w:val="center"/>
        <w:tblLook w:val="04A0" w:firstRow="1" w:lastRow="0" w:firstColumn="1" w:lastColumn="0" w:noHBand="0" w:noVBand="1"/>
      </w:tblPr>
      <w:tblGrid>
        <w:gridCol w:w="336"/>
        <w:gridCol w:w="1448"/>
        <w:gridCol w:w="1199"/>
        <w:gridCol w:w="937"/>
      </w:tblGrid>
      <w:tr w:rsidR="00B80BC7" w:rsidRPr="00B80BC7" w:rsidTr="00B80BC7">
        <w:trPr>
          <w:trHeight w:val="330"/>
          <w:jc w:val="center"/>
        </w:trPr>
        <w:tc>
          <w:tcPr>
            <w:tcW w:w="3920" w:type="dxa"/>
            <w:gridSpan w:val="4"/>
            <w:tcBorders>
              <w:top w:val="nil"/>
              <w:left w:val="nil"/>
              <w:bottom w:val="single" w:sz="12" w:space="0" w:color="000000"/>
              <w:right w:val="nil"/>
            </w:tcBorders>
            <w:shd w:val="clear" w:color="auto" w:fill="auto"/>
            <w:vAlign w:val="center"/>
            <w:hideMark/>
          </w:tcPr>
          <w:p w:rsidR="00B80BC7" w:rsidRPr="00B80BC7" w:rsidRDefault="00B80BC7" w:rsidP="00B80BC7">
            <w:pPr>
              <w:spacing w:line="240" w:lineRule="auto"/>
              <w:jc w:val="center"/>
              <w:rPr>
                <w:rFonts w:ascii="Times New Roman" w:eastAsia="Times New Roman" w:hAnsi="Times New Roman" w:cs="Times New Roman"/>
                <w:b/>
                <w:bCs/>
                <w:color w:val="000000"/>
                <w:sz w:val="24"/>
                <w:szCs w:val="24"/>
                <w:lang w:val="id-ID" w:eastAsia="id-ID"/>
              </w:rPr>
            </w:pPr>
            <w:r w:rsidRPr="00B80BC7">
              <w:rPr>
                <w:rFonts w:ascii="Times New Roman" w:eastAsia="Times New Roman" w:hAnsi="Times New Roman" w:cs="Times New Roman"/>
                <w:b/>
                <w:bCs/>
                <w:color w:val="000000"/>
                <w:sz w:val="24"/>
                <w:szCs w:val="24"/>
                <w:lang w:val="id-ID" w:eastAsia="id-ID"/>
              </w:rPr>
              <w:t>Coefficients</w:t>
            </w:r>
            <w:r w:rsidRPr="00B80BC7">
              <w:rPr>
                <w:rFonts w:ascii="Times New Roman" w:eastAsia="Times New Roman" w:hAnsi="Times New Roman" w:cs="Times New Roman"/>
                <w:b/>
                <w:bCs/>
                <w:color w:val="000000"/>
                <w:sz w:val="24"/>
                <w:szCs w:val="24"/>
                <w:vertAlign w:val="superscript"/>
                <w:lang w:val="id-ID" w:eastAsia="id-ID"/>
              </w:rPr>
              <w:t>a</w:t>
            </w:r>
          </w:p>
        </w:tc>
      </w:tr>
      <w:tr w:rsidR="00B80BC7" w:rsidRPr="00B80BC7" w:rsidTr="00B80BC7">
        <w:trPr>
          <w:trHeight w:val="330"/>
          <w:jc w:val="center"/>
        </w:trPr>
        <w:tc>
          <w:tcPr>
            <w:tcW w:w="1784"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Model</w:t>
            </w:r>
          </w:p>
        </w:tc>
        <w:tc>
          <w:tcPr>
            <w:tcW w:w="2136" w:type="dxa"/>
            <w:gridSpan w:val="2"/>
            <w:tcBorders>
              <w:top w:val="single" w:sz="12" w:space="0" w:color="000000"/>
              <w:left w:val="single" w:sz="4" w:space="0" w:color="000000"/>
              <w:bottom w:val="single" w:sz="4" w:space="0" w:color="000000"/>
              <w:right w:val="single" w:sz="12"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Collinearity Statistics</w:t>
            </w:r>
          </w:p>
        </w:tc>
      </w:tr>
      <w:tr w:rsidR="00B80BC7" w:rsidRPr="00B80BC7" w:rsidTr="00B80BC7">
        <w:trPr>
          <w:trHeight w:val="451"/>
          <w:jc w:val="center"/>
        </w:trPr>
        <w:tc>
          <w:tcPr>
            <w:tcW w:w="1784" w:type="dxa"/>
            <w:gridSpan w:val="2"/>
            <w:vMerge/>
            <w:tcBorders>
              <w:top w:val="single" w:sz="12" w:space="0" w:color="000000"/>
              <w:left w:val="single" w:sz="12" w:space="0" w:color="000000"/>
              <w:bottom w:val="single" w:sz="12" w:space="0" w:color="000000"/>
              <w:right w:val="single" w:sz="12" w:space="0" w:color="000000"/>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199" w:type="dxa"/>
            <w:tcBorders>
              <w:top w:val="nil"/>
              <w:left w:val="single" w:sz="4" w:space="0" w:color="000000"/>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Tolerance</w:t>
            </w:r>
          </w:p>
        </w:tc>
        <w:tc>
          <w:tcPr>
            <w:tcW w:w="937" w:type="dxa"/>
            <w:tcBorders>
              <w:top w:val="nil"/>
              <w:left w:val="nil"/>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VIF</w:t>
            </w:r>
          </w:p>
        </w:tc>
      </w:tr>
      <w:tr w:rsidR="00B80BC7" w:rsidRPr="00B80BC7" w:rsidTr="00B80BC7">
        <w:trPr>
          <w:trHeight w:val="387"/>
          <w:jc w:val="center"/>
        </w:trPr>
        <w:tc>
          <w:tcPr>
            <w:tcW w:w="240" w:type="dxa"/>
            <w:vMerge w:val="restart"/>
            <w:tcBorders>
              <w:top w:val="nil"/>
              <w:left w:val="single" w:sz="12" w:space="0" w:color="000000"/>
              <w:bottom w:val="single" w:sz="12" w:space="0" w:color="000000"/>
              <w:right w:val="nil"/>
            </w:tcBorders>
            <w:shd w:val="clear" w:color="auto" w:fill="auto"/>
            <w:noWrap/>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w:t>
            </w:r>
          </w:p>
        </w:tc>
        <w:tc>
          <w:tcPr>
            <w:tcW w:w="1544"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(Constant)</w:t>
            </w:r>
          </w:p>
        </w:tc>
        <w:tc>
          <w:tcPr>
            <w:tcW w:w="1199" w:type="dxa"/>
            <w:tcBorders>
              <w:top w:val="nil"/>
              <w:left w:val="single" w:sz="4" w:space="0" w:color="000000"/>
              <w:bottom w:val="nil"/>
              <w:right w:val="single" w:sz="4"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937" w:type="dxa"/>
            <w:tcBorders>
              <w:top w:val="nil"/>
              <w:left w:val="nil"/>
              <w:bottom w:val="nil"/>
              <w:right w:val="single" w:sz="12"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r>
      <w:tr w:rsidR="00B80BC7" w:rsidRPr="00B80BC7" w:rsidTr="00B80BC7">
        <w:trPr>
          <w:trHeight w:val="345"/>
          <w:jc w:val="center"/>
        </w:trPr>
        <w:tc>
          <w:tcPr>
            <w:tcW w:w="240"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544"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LEV</w:t>
            </w:r>
          </w:p>
        </w:tc>
        <w:tc>
          <w:tcPr>
            <w:tcW w:w="1199" w:type="dxa"/>
            <w:tcBorders>
              <w:top w:val="nil"/>
              <w:left w:val="single" w:sz="4" w:space="0" w:color="000000"/>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,941</w:t>
            </w:r>
          </w:p>
        </w:tc>
        <w:tc>
          <w:tcPr>
            <w:tcW w:w="937"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1,063</w:t>
            </w:r>
          </w:p>
        </w:tc>
      </w:tr>
      <w:tr w:rsidR="00B80BC7" w:rsidRPr="00B80BC7" w:rsidTr="00B80BC7">
        <w:trPr>
          <w:trHeight w:val="330"/>
          <w:jc w:val="center"/>
        </w:trPr>
        <w:tc>
          <w:tcPr>
            <w:tcW w:w="240"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544"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UP</w:t>
            </w:r>
          </w:p>
        </w:tc>
        <w:tc>
          <w:tcPr>
            <w:tcW w:w="1199" w:type="dxa"/>
            <w:tcBorders>
              <w:top w:val="nil"/>
              <w:left w:val="single" w:sz="4" w:space="0" w:color="000000"/>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,898</w:t>
            </w:r>
          </w:p>
        </w:tc>
        <w:tc>
          <w:tcPr>
            <w:tcW w:w="937"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1,113</w:t>
            </w:r>
          </w:p>
        </w:tc>
      </w:tr>
      <w:tr w:rsidR="00B80BC7" w:rsidRPr="00B80BC7" w:rsidTr="00B80BC7">
        <w:trPr>
          <w:trHeight w:val="330"/>
          <w:jc w:val="center"/>
        </w:trPr>
        <w:tc>
          <w:tcPr>
            <w:tcW w:w="240"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544" w:type="dxa"/>
            <w:tcBorders>
              <w:top w:val="nil"/>
              <w:left w:val="nil"/>
              <w:bottom w:val="single" w:sz="12" w:space="0" w:color="000000"/>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KM</w:t>
            </w:r>
          </w:p>
        </w:tc>
        <w:tc>
          <w:tcPr>
            <w:tcW w:w="1199" w:type="dxa"/>
            <w:tcBorders>
              <w:top w:val="nil"/>
              <w:left w:val="single" w:sz="4" w:space="0" w:color="000000"/>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,900</w:t>
            </w:r>
          </w:p>
        </w:tc>
        <w:tc>
          <w:tcPr>
            <w:tcW w:w="937" w:type="dxa"/>
            <w:tcBorders>
              <w:top w:val="nil"/>
              <w:left w:val="nil"/>
              <w:bottom w:val="single" w:sz="12" w:space="0" w:color="000000"/>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1,111</w:t>
            </w:r>
          </w:p>
        </w:tc>
      </w:tr>
      <w:tr w:rsidR="00B80BC7" w:rsidRPr="00B80BC7" w:rsidTr="00B80BC7">
        <w:trPr>
          <w:trHeight w:val="330"/>
          <w:jc w:val="center"/>
        </w:trPr>
        <w:tc>
          <w:tcPr>
            <w:tcW w:w="3920" w:type="dxa"/>
            <w:gridSpan w:val="4"/>
            <w:tcBorders>
              <w:top w:val="nil"/>
              <w:left w:val="nil"/>
              <w:bottom w:val="nil"/>
              <w:right w:val="nil"/>
            </w:tcBorders>
            <w:shd w:val="clear" w:color="auto" w:fill="auto"/>
            <w:noWrap/>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a. Dependent Variable: KON_ACC</w:t>
            </w:r>
          </w:p>
        </w:tc>
      </w:tr>
    </w:tbl>
    <w:p w:rsidR="00B80BC7" w:rsidRPr="00B80BC7" w:rsidRDefault="00B80BC7" w:rsidP="00B80BC7">
      <w:pPr>
        <w:ind w:left="1985"/>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rPr>
        <w:t>Sumber : Data sekunder yang diolah 201</w:t>
      </w:r>
      <w:r w:rsidRPr="00B80BC7">
        <w:rPr>
          <w:rFonts w:ascii="Times New Roman" w:hAnsi="Times New Roman" w:cs="Times New Roman"/>
          <w:color w:val="000000"/>
          <w:sz w:val="24"/>
          <w:szCs w:val="24"/>
          <w:lang w:val="id-ID"/>
        </w:rPr>
        <w:t>8</w:t>
      </w:r>
    </w:p>
    <w:p w:rsidR="00B80BC7" w:rsidRPr="00B80BC7" w:rsidRDefault="00B80BC7" w:rsidP="00B80BC7">
      <w:pPr>
        <w:ind w:left="425" w:firstLine="720"/>
        <w:jc w:val="both"/>
        <w:rPr>
          <w:rFonts w:ascii="Times New Roman" w:hAnsi="Times New Roman" w:cs="Times New Roman"/>
          <w:sz w:val="24"/>
          <w:szCs w:val="24"/>
          <w:lang w:val="id-ID"/>
        </w:rPr>
      </w:pPr>
      <w:r w:rsidRPr="00B80BC7">
        <w:rPr>
          <w:rFonts w:ascii="Times New Roman" w:hAnsi="Times New Roman" w:cs="Times New Roman"/>
          <w:sz w:val="24"/>
          <w:szCs w:val="24"/>
        </w:rPr>
        <w:t xml:space="preserve">Berdasarkan hasil uji multikolonieritas pada tabel 4.4 hasil perhitungan nilai Tolerance </w:t>
      </w:r>
      <w:r w:rsidRPr="00B80BC7">
        <w:rPr>
          <w:rStyle w:val="st"/>
          <w:rFonts w:ascii="Times New Roman" w:hAnsi="Times New Roman" w:cs="Times New Roman"/>
          <w:i/>
          <w:sz w:val="24"/>
          <w:szCs w:val="24"/>
        </w:rPr>
        <w:t>Leverage</w:t>
      </w:r>
      <w:r w:rsidRPr="00B80BC7">
        <w:rPr>
          <w:rStyle w:val="st"/>
          <w:rFonts w:ascii="Times New Roman" w:hAnsi="Times New Roman" w:cs="Times New Roman"/>
          <w:sz w:val="24"/>
          <w:szCs w:val="24"/>
        </w:rPr>
        <w:t xml:space="preserve"> (Lev)) X</w:t>
      </w:r>
      <w:r w:rsidRPr="00B80BC7">
        <w:rPr>
          <w:rStyle w:val="st"/>
          <w:rFonts w:ascii="Times New Roman" w:hAnsi="Times New Roman" w:cs="Times New Roman"/>
          <w:sz w:val="24"/>
          <w:szCs w:val="24"/>
          <w:vertAlign w:val="subscript"/>
        </w:rPr>
        <w:t>1</w:t>
      </w:r>
      <w:r w:rsidRPr="00B80BC7">
        <w:rPr>
          <w:rStyle w:val="st"/>
          <w:rFonts w:ascii="Times New Roman" w:hAnsi="Times New Roman" w:cs="Times New Roman"/>
          <w:sz w:val="24"/>
          <w:szCs w:val="24"/>
          <w:vertAlign w:val="subscript"/>
          <w:lang w:val="id-ID"/>
        </w:rPr>
        <w:t xml:space="preserve"> </w:t>
      </w:r>
      <w:r w:rsidRPr="00B80BC7">
        <w:rPr>
          <w:rFonts w:ascii="Times New Roman" w:hAnsi="Times New Roman" w:cs="Times New Roman"/>
          <w:sz w:val="24"/>
          <w:szCs w:val="24"/>
        </w:rPr>
        <w:t>sebesar</w:t>
      </w:r>
      <w:r w:rsidRPr="00B80BC7">
        <w:rPr>
          <w:rFonts w:ascii="Times New Roman" w:hAnsi="Times New Roman" w:cs="Times New Roman"/>
          <w:sz w:val="24"/>
          <w:szCs w:val="24"/>
          <w:lang w:val="id-ID"/>
        </w:rPr>
        <w:t xml:space="preserve"> 0</w:t>
      </w:r>
      <w:r w:rsidRPr="00B80BC7">
        <w:rPr>
          <w:rFonts w:ascii="Times New Roman" w:eastAsia="Times New Roman" w:hAnsi="Times New Roman" w:cs="Times New Roman"/>
          <w:color w:val="000000"/>
          <w:sz w:val="24"/>
          <w:szCs w:val="24"/>
          <w:lang w:val="id-ID" w:eastAsia="id-ID"/>
        </w:rPr>
        <w:t>,941</w:t>
      </w:r>
      <w:r w:rsidRPr="00B80BC7">
        <w:rPr>
          <w:rFonts w:ascii="Times New Roman" w:hAnsi="Times New Roman" w:cs="Times New Roman"/>
          <w:color w:val="000000"/>
          <w:sz w:val="24"/>
          <w:szCs w:val="24"/>
        </w:rPr>
        <w:t xml:space="preserve">, </w:t>
      </w:r>
      <w:r w:rsidRPr="00B80BC7">
        <w:rPr>
          <w:rStyle w:val="st"/>
          <w:rFonts w:ascii="Times New Roman" w:hAnsi="Times New Roman" w:cs="Times New Roman"/>
          <w:sz w:val="24"/>
          <w:szCs w:val="24"/>
        </w:rPr>
        <w:t>Ukuran Perusahaan (UP) X</w:t>
      </w:r>
      <w:r w:rsidRPr="00B80BC7">
        <w:rPr>
          <w:rStyle w:val="st"/>
          <w:rFonts w:ascii="Times New Roman" w:hAnsi="Times New Roman" w:cs="Times New Roman"/>
          <w:sz w:val="24"/>
          <w:szCs w:val="24"/>
          <w:vertAlign w:val="subscript"/>
        </w:rPr>
        <w:t>2</w:t>
      </w:r>
      <w:r w:rsidRPr="00B80BC7">
        <w:rPr>
          <w:rStyle w:val="st"/>
          <w:rFonts w:ascii="Times New Roman" w:hAnsi="Times New Roman" w:cs="Times New Roman"/>
          <w:sz w:val="24"/>
          <w:szCs w:val="24"/>
          <w:vertAlign w:val="subscript"/>
          <w:lang w:val="id-ID"/>
        </w:rPr>
        <w:t xml:space="preserve"> </w:t>
      </w:r>
      <w:r w:rsidRPr="00B80BC7">
        <w:rPr>
          <w:rFonts w:ascii="Times New Roman" w:hAnsi="Times New Roman" w:cs="Times New Roman"/>
          <w:sz w:val="24"/>
          <w:szCs w:val="24"/>
        </w:rPr>
        <w:t>sebesar</w:t>
      </w:r>
      <w:r w:rsidRPr="00B80BC7">
        <w:rPr>
          <w:rFonts w:ascii="Times New Roman" w:hAnsi="Times New Roman" w:cs="Times New Roman"/>
          <w:sz w:val="24"/>
          <w:szCs w:val="24"/>
          <w:lang w:val="id-ID"/>
        </w:rPr>
        <w:t xml:space="preserve"> 0</w:t>
      </w:r>
      <w:r w:rsidRPr="00B80BC7">
        <w:rPr>
          <w:rFonts w:ascii="Times New Roman" w:eastAsia="Times New Roman" w:hAnsi="Times New Roman" w:cs="Times New Roman"/>
          <w:color w:val="000000"/>
          <w:sz w:val="24"/>
          <w:szCs w:val="24"/>
          <w:lang w:val="id-ID" w:eastAsia="id-ID"/>
        </w:rPr>
        <w:t>,898</w:t>
      </w:r>
      <w:r w:rsidRPr="00B80BC7">
        <w:rPr>
          <w:rFonts w:ascii="Times New Roman" w:hAnsi="Times New Roman" w:cs="Times New Roman"/>
          <w:color w:val="000000"/>
          <w:sz w:val="24"/>
          <w:szCs w:val="24"/>
          <w:lang w:val="id-ID"/>
        </w:rPr>
        <w:t xml:space="preserve"> dan </w:t>
      </w:r>
      <w:r w:rsidRPr="00B80BC7">
        <w:rPr>
          <w:rFonts w:ascii="Times New Roman" w:hAnsi="Times New Roman" w:cs="Times New Roman"/>
          <w:sz w:val="24"/>
          <w:szCs w:val="24"/>
        </w:rPr>
        <w:t xml:space="preserve">Kepemilikan Saham Manajerial (KM) </w:t>
      </w:r>
      <w:r w:rsidRPr="00B80BC7">
        <w:rPr>
          <w:rStyle w:val="st"/>
          <w:rFonts w:ascii="Times New Roman" w:hAnsi="Times New Roman" w:cs="Times New Roman"/>
          <w:sz w:val="24"/>
          <w:szCs w:val="24"/>
        </w:rPr>
        <w:t>X</w:t>
      </w:r>
      <w:r w:rsidRPr="00B80BC7">
        <w:rPr>
          <w:rStyle w:val="st"/>
          <w:rFonts w:ascii="Times New Roman" w:hAnsi="Times New Roman" w:cs="Times New Roman"/>
          <w:sz w:val="24"/>
          <w:szCs w:val="24"/>
          <w:vertAlign w:val="subscript"/>
        </w:rPr>
        <w:t>3</w:t>
      </w:r>
      <w:r w:rsidRPr="00B80BC7">
        <w:rPr>
          <w:rStyle w:val="st"/>
          <w:rFonts w:ascii="Times New Roman" w:hAnsi="Times New Roman" w:cs="Times New Roman"/>
          <w:sz w:val="24"/>
          <w:szCs w:val="24"/>
          <w:vertAlign w:val="subscript"/>
          <w:lang w:val="id-ID"/>
        </w:rPr>
        <w:t xml:space="preserve"> </w:t>
      </w:r>
      <w:r w:rsidRPr="00B80BC7">
        <w:rPr>
          <w:rFonts w:ascii="Times New Roman" w:hAnsi="Times New Roman" w:cs="Times New Roman"/>
          <w:sz w:val="24"/>
          <w:szCs w:val="24"/>
        </w:rPr>
        <w:t>sebesar</w:t>
      </w:r>
      <w:r w:rsidRPr="00B80BC7">
        <w:rPr>
          <w:rFonts w:ascii="Times New Roman" w:hAnsi="Times New Roman" w:cs="Times New Roman"/>
          <w:color w:val="000000"/>
          <w:sz w:val="24"/>
          <w:szCs w:val="24"/>
          <w:lang w:val="id-ID"/>
        </w:rPr>
        <w:t xml:space="preserve"> 0</w:t>
      </w:r>
      <w:r w:rsidRPr="00B80BC7">
        <w:rPr>
          <w:rFonts w:ascii="Times New Roman" w:eastAsia="Times New Roman" w:hAnsi="Times New Roman" w:cs="Times New Roman"/>
          <w:color w:val="000000"/>
          <w:sz w:val="24"/>
          <w:szCs w:val="24"/>
          <w:lang w:val="id-ID" w:eastAsia="id-ID"/>
        </w:rPr>
        <w:t>,900</w:t>
      </w:r>
      <w:r w:rsidRPr="00B80BC7">
        <w:rPr>
          <w:rFonts w:ascii="Times New Roman" w:hAnsi="Times New Roman" w:cs="Times New Roman"/>
          <w:sz w:val="24"/>
          <w:szCs w:val="24"/>
          <w:lang w:val="id-ID"/>
        </w:rPr>
        <w:t xml:space="preserve"> </w:t>
      </w:r>
      <w:r w:rsidRPr="00B80BC7">
        <w:rPr>
          <w:rFonts w:ascii="Times New Roman" w:hAnsi="Times New Roman" w:cs="Times New Roman"/>
          <w:sz w:val="24"/>
          <w:szCs w:val="24"/>
        </w:rPr>
        <w:t xml:space="preserve">memiliki nilai Tolerance lebih dari 0,10 yang berarti tidak ada korelasi antar variabel independen. Hasil perhitungan nilai Variance Inflation Factor (VIF) variabel </w:t>
      </w:r>
      <w:r w:rsidRPr="00B80BC7">
        <w:rPr>
          <w:rStyle w:val="st"/>
          <w:rFonts w:ascii="Times New Roman" w:hAnsi="Times New Roman" w:cs="Times New Roman"/>
          <w:i/>
          <w:sz w:val="24"/>
          <w:szCs w:val="24"/>
        </w:rPr>
        <w:t>Leverage</w:t>
      </w:r>
      <w:r w:rsidRPr="00B80BC7">
        <w:rPr>
          <w:rStyle w:val="st"/>
          <w:rFonts w:ascii="Times New Roman" w:hAnsi="Times New Roman" w:cs="Times New Roman"/>
          <w:sz w:val="24"/>
          <w:szCs w:val="24"/>
        </w:rPr>
        <w:t xml:space="preserve"> (Lev)) X</w:t>
      </w:r>
      <w:r w:rsidRPr="00B80BC7">
        <w:rPr>
          <w:rStyle w:val="st"/>
          <w:rFonts w:ascii="Times New Roman" w:hAnsi="Times New Roman" w:cs="Times New Roman"/>
          <w:sz w:val="24"/>
          <w:szCs w:val="24"/>
          <w:vertAlign w:val="subscript"/>
        </w:rPr>
        <w:t>1</w:t>
      </w:r>
      <w:r w:rsidRPr="00B80BC7">
        <w:rPr>
          <w:rStyle w:val="st"/>
          <w:rFonts w:ascii="Times New Roman" w:hAnsi="Times New Roman" w:cs="Times New Roman"/>
          <w:sz w:val="24"/>
          <w:szCs w:val="24"/>
          <w:vertAlign w:val="subscript"/>
          <w:lang w:val="id-ID"/>
        </w:rPr>
        <w:t xml:space="preserve"> </w:t>
      </w:r>
      <w:r w:rsidRPr="00B80BC7">
        <w:rPr>
          <w:rFonts w:ascii="Times New Roman" w:hAnsi="Times New Roman" w:cs="Times New Roman"/>
          <w:sz w:val="24"/>
          <w:szCs w:val="24"/>
        </w:rPr>
        <w:t>sebesar</w:t>
      </w:r>
      <w:r w:rsidRPr="00B80BC7">
        <w:rPr>
          <w:rFonts w:ascii="Times New Roman" w:hAnsi="Times New Roman" w:cs="Times New Roman"/>
          <w:sz w:val="24"/>
          <w:szCs w:val="24"/>
          <w:lang w:val="id-ID"/>
        </w:rPr>
        <w:t xml:space="preserve"> </w:t>
      </w:r>
      <w:r w:rsidRPr="00B80BC7">
        <w:rPr>
          <w:rFonts w:ascii="Times New Roman" w:eastAsia="Times New Roman" w:hAnsi="Times New Roman" w:cs="Times New Roman"/>
          <w:color w:val="000000"/>
          <w:sz w:val="24"/>
          <w:szCs w:val="24"/>
          <w:lang w:val="id-ID" w:eastAsia="id-ID"/>
        </w:rPr>
        <w:t>1,063</w:t>
      </w:r>
      <w:r w:rsidRPr="00B80BC7">
        <w:rPr>
          <w:rFonts w:ascii="Times New Roman" w:hAnsi="Times New Roman" w:cs="Times New Roman"/>
          <w:color w:val="000000"/>
          <w:sz w:val="24"/>
          <w:szCs w:val="24"/>
        </w:rPr>
        <w:t xml:space="preserve">, </w:t>
      </w:r>
      <w:r w:rsidRPr="00B80BC7">
        <w:rPr>
          <w:rStyle w:val="st"/>
          <w:rFonts w:ascii="Times New Roman" w:hAnsi="Times New Roman" w:cs="Times New Roman"/>
          <w:sz w:val="24"/>
          <w:szCs w:val="24"/>
        </w:rPr>
        <w:t>Ukuran Perusahaan (UP) X</w:t>
      </w:r>
      <w:r w:rsidRPr="00B80BC7">
        <w:rPr>
          <w:rStyle w:val="st"/>
          <w:rFonts w:ascii="Times New Roman" w:hAnsi="Times New Roman" w:cs="Times New Roman"/>
          <w:sz w:val="24"/>
          <w:szCs w:val="24"/>
          <w:vertAlign w:val="subscript"/>
        </w:rPr>
        <w:t>2</w:t>
      </w:r>
      <w:r w:rsidRPr="00B80BC7">
        <w:rPr>
          <w:rStyle w:val="st"/>
          <w:rFonts w:ascii="Times New Roman" w:hAnsi="Times New Roman" w:cs="Times New Roman"/>
          <w:sz w:val="24"/>
          <w:szCs w:val="24"/>
          <w:vertAlign w:val="subscript"/>
          <w:lang w:val="id-ID"/>
        </w:rPr>
        <w:t xml:space="preserve"> </w:t>
      </w:r>
      <w:r w:rsidRPr="00B80BC7">
        <w:rPr>
          <w:rFonts w:ascii="Times New Roman" w:hAnsi="Times New Roman" w:cs="Times New Roman"/>
          <w:sz w:val="24"/>
          <w:szCs w:val="24"/>
        </w:rPr>
        <w:t>sebesar</w:t>
      </w:r>
      <w:r w:rsidRPr="00B80BC7">
        <w:rPr>
          <w:rFonts w:ascii="Times New Roman" w:hAnsi="Times New Roman" w:cs="Times New Roman"/>
          <w:sz w:val="24"/>
          <w:szCs w:val="24"/>
          <w:lang w:val="id-ID"/>
        </w:rPr>
        <w:t xml:space="preserve"> </w:t>
      </w:r>
      <w:r w:rsidRPr="00B80BC7">
        <w:rPr>
          <w:rFonts w:ascii="Times New Roman" w:eastAsia="Times New Roman" w:hAnsi="Times New Roman" w:cs="Times New Roman"/>
          <w:color w:val="000000"/>
          <w:sz w:val="24"/>
          <w:szCs w:val="24"/>
          <w:lang w:val="id-ID" w:eastAsia="id-ID"/>
        </w:rPr>
        <w:t xml:space="preserve">1,113 </w:t>
      </w:r>
      <w:r w:rsidRPr="00B80BC7">
        <w:rPr>
          <w:rFonts w:ascii="Times New Roman" w:hAnsi="Times New Roman" w:cs="Times New Roman"/>
          <w:color w:val="000000"/>
          <w:sz w:val="24"/>
          <w:szCs w:val="24"/>
          <w:lang w:val="id-ID"/>
        </w:rPr>
        <w:t xml:space="preserve">dan </w:t>
      </w:r>
      <w:r w:rsidRPr="00B80BC7">
        <w:rPr>
          <w:rFonts w:ascii="Times New Roman" w:hAnsi="Times New Roman" w:cs="Times New Roman"/>
          <w:sz w:val="24"/>
          <w:szCs w:val="24"/>
        </w:rPr>
        <w:t xml:space="preserve">Kepemilikan Saham Manajerial (KM) </w:t>
      </w:r>
      <w:r w:rsidRPr="00B80BC7">
        <w:rPr>
          <w:rStyle w:val="st"/>
          <w:rFonts w:ascii="Times New Roman" w:hAnsi="Times New Roman" w:cs="Times New Roman"/>
          <w:sz w:val="24"/>
          <w:szCs w:val="24"/>
        </w:rPr>
        <w:t>X</w:t>
      </w:r>
      <w:r w:rsidRPr="00B80BC7">
        <w:rPr>
          <w:rStyle w:val="st"/>
          <w:rFonts w:ascii="Times New Roman" w:hAnsi="Times New Roman" w:cs="Times New Roman"/>
          <w:sz w:val="24"/>
          <w:szCs w:val="24"/>
          <w:vertAlign w:val="subscript"/>
        </w:rPr>
        <w:t>3</w:t>
      </w:r>
      <w:r w:rsidRPr="00B80BC7">
        <w:rPr>
          <w:rStyle w:val="st"/>
          <w:rFonts w:ascii="Times New Roman" w:hAnsi="Times New Roman" w:cs="Times New Roman"/>
          <w:sz w:val="24"/>
          <w:szCs w:val="24"/>
          <w:vertAlign w:val="subscript"/>
          <w:lang w:val="id-ID"/>
        </w:rPr>
        <w:t xml:space="preserve"> </w:t>
      </w:r>
      <w:r w:rsidRPr="00B80BC7">
        <w:rPr>
          <w:rFonts w:ascii="Times New Roman" w:hAnsi="Times New Roman" w:cs="Times New Roman"/>
          <w:sz w:val="24"/>
          <w:szCs w:val="24"/>
        </w:rPr>
        <w:t>sebesar</w:t>
      </w:r>
      <w:r w:rsidRPr="00B80BC7">
        <w:rPr>
          <w:rFonts w:ascii="Times New Roman" w:hAnsi="Times New Roman" w:cs="Times New Roman"/>
          <w:color w:val="000000"/>
          <w:sz w:val="24"/>
          <w:szCs w:val="24"/>
          <w:lang w:val="id-ID"/>
        </w:rPr>
        <w:t xml:space="preserve"> </w:t>
      </w:r>
      <w:r w:rsidRPr="00B80BC7">
        <w:rPr>
          <w:rFonts w:ascii="Times New Roman" w:eastAsia="Times New Roman" w:hAnsi="Times New Roman" w:cs="Times New Roman"/>
          <w:color w:val="000000"/>
          <w:sz w:val="24"/>
          <w:szCs w:val="24"/>
          <w:lang w:val="id-ID" w:eastAsia="id-ID"/>
        </w:rPr>
        <w:t>1,111</w:t>
      </w:r>
      <w:r w:rsidRPr="00B80BC7">
        <w:rPr>
          <w:rFonts w:ascii="Times New Roman" w:hAnsi="Times New Roman" w:cs="Times New Roman"/>
          <w:sz w:val="24"/>
          <w:szCs w:val="24"/>
        </w:rPr>
        <w:t>juga menunjukkan tidak ada satupun variabel independen yang memiliki nilai VIF kurang dari 10. Jadi dapat disimpulkan bahwa tidak ada multikolonieritas dalam model regresi ini.</w:t>
      </w:r>
    </w:p>
    <w:p w:rsidR="00B80BC7" w:rsidRPr="00B80BC7" w:rsidRDefault="00B80BC7" w:rsidP="00B80BC7">
      <w:pPr>
        <w:ind w:left="426"/>
        <w:jc w:val="both"/>
        <w:rPr>
          <w:rFonts w:ascii="Times New Roman" w:hAnsi="Times New Roman" w:cs="Times New Roman"/>
          <w:sz w:val="24"/>
          <w:szCs w:val="24"/>
          <w:lang w:val="id-ID"/>
        </w:rPr>
      </w:pPr>
    </w:p>
    <w:p w:rsidR="00B80BC7" w:rsidRPr="00B80BC7" w:rsidRDefault="00B80BC7" w:rsidP="0083737B">
      <w:pPr>
        <w:pStyle w:val="ListParagraph"/>
        <w:widowControl/>
        <w:numPr>
          <w:ilvl w:val="1"/>
          <w:numId w:val="26"/>
        </w:numPr>
        <w:autoSpaceDE/>
        <w:autoSpaceDN/>
        <w:adjustRightInd/>
        <w:spacing w:line="480" w:lineRule="auto"/>
        <w:ind w:left="1134" w:hanging="708"/>
        <w:contextualSpacing/>
        <w:rPr>
          <w:b/>
          <w:bCs/>
          <w:lang w:eastAsia="id-ID"/>
        </w:rPr>
      </w:pPr>
      <w:r w:rsidRPr="00B80BC7">
        <w:rPr>
          <w:b/>
        </w:rPr>
        <w:t>Uji Autokorelasi</w:t>
      </w:r>
    </w:p>
    <w:p w:rsidR="00B80BC7" w:rsidRPr="00B80BC7" w:rsidRDefault="00B80BC7" w:rsidP="00B80BC7">
      <w:pPr>
        <w:pStyle w:val="ListParagraph"/>
        <w:spacing w:line="480" w:lineRule="auto"/>
        <w:ind w:left="425" w:firstLine="720"/>
        <w:jc w:val="both"/>
        <w:rPr>
          <w:color w:val="000000"/>
        </w:rPr>
      </w:pPr>
      <w:r w:rsidRPr="00B80BC7">
        <w:t xml:space="preserve">Uji autokorelasi </w:t>
      </w:r>
      <w:r w:rsidRPr="00B80BC7">
        <w:rPr>
          <w:color w:val="000000"/>
        </w:rPr>
        <w:t xml:space="preserve">bertujuan untuk menguji apakah </w:t>
      </w:r>
      <w:r w:rsidRPr="00B80BC7">
        <w:t xml:space="preserve">ada atau tidaknya penyimpangan asumsi klasik autokorelasi yaitu korelasi yang terjadi antara residual pada satu pengamatan dengan pengamatan lain pada model regresi. Dalam peneltiian ini menggunakan uji Durbin-Watson, </w:t>
      </w:r>
      <w:r w:rsidRPr="00B80BC7">
        <w:rPr>
          <w:color w:val="000000"/>
        </w:rPr>
        <w:t xml:space="preserve">Tabel 4.5 menunjukkan hasil uji </w:t>
      </w:r>
      <w:r w:rsidRPr="00B80BC7">
        <w:t>Durbin-Watson</w:t>
      </w:r>
      <w:r w:rsidRPr="00B80BC7">
        <w:rPr>
          <w:color w:val="000000"/>
        </w:rPr>
        <w:t xml:space="preserve"> yang dimaksud.</w:t>
      </w:r>
    </w:p>
    <w:p w:rsidR="00B80BC7" w:rsidRPr="00B80BC7" w:rsidRDefault="00B80BC7" w:rsidP="00B80BC7">
      <w:pPr>
        <w:pStyle w:val="ListParagraph"/>
        <w:ind w:left="357"/>
        <w:jc w:val="center"/>
        <w:rPr>
          <w:b/>
          <w:color w:val="000000"/>
        </w:rPr>
      </w:pPr>
      <w:r w:rsidRPr="00B80BC7">
        <w:rPr>
          <w:b/>
          <w:color w:val="000000"/>
        </w:rPr>
        <w:t>Tabel 4.5</w:t>
      </w:r>
    </w:p>
    <w:p w:rsidR="00B80BC7" w:rsidRPr="00B80BC7" w:rsidRDefault="00B80BC7" w:rsidP="00B80BC7">
      <w:pPr>
        <w:pStyle w:val="ListParagraph"/>
        <w:ind w:left="0"/>
        <w:jc w:val="center"/>
        <w:rPr>
          <w:b/>
        </w:rPr>
      </w:pPr>
      <w:r w:rsidRPr="00B80BC7">
        <w:rPr>
          <w:b/>
        </w:rPr>
        <w:t>Uji Autokorelasi</w:t>
      </w:r>
    </w:p>
    <w:p w:rsidR="00B80BC7" w:rsidRPr="00B80BC7" w:rsidRDefault="00B80BC7" w:rsidP="00B80BC7">
      <w:pPr>
        <w:pStyle w:val="ListParagraph"/>
        <w:ind w:left="0"/>
        <w:jc w:val="center"/>
        <w:rPr>
          <w:b/>
        </w:rPr>
      </w:pPr>
    </w:p>
    <w:tbl>
      <w:tblPr>
        <w:tblW w:w="6910" w:type="dxa"/>
        <w:jc w:val="center"/>
        <w:tblLook w:val="04A0" w:firstRow="1" w:lastRow="0" w:firstColumn="1" w:lastColumn="0" w:noHBand="0" w:noVBand="1"/>
      </w:tblPr>
      <w:tblGrid>
        <w:gridCol w:w="957"/>
        <w:gridCol w:w="1064"/>
        <w:gridCol w:w="995"/>
        <w:gridCol w:w="1124"/>
        <w:gridCol w:w="1725"/>
        <w:gridCol w:w="1045"/>
      </w:tblGrid>
      <w:tr w:rsidR="00B80BC7" w:rsidRPr="00B80BC7" w:rsidTr="00B80BC7">
        <w:trPr>
          <w:trHeight w:val="330"/>
          <w:jc w:val="center"/>
        </w:trPr>
        <w:tc>
          <w:tcPr>
            <w:tcW w:w="6910" w:type="dxa"/>
            <w:gridSpan w:val="6"/>
            <w:tcBorders>
              <w:top w:val="nil"/>
              <w:left w:val="nil"/>
              <w:bottom w:val="nil"/>
              <w:right w:val="nil"/>
            </w:tcBorders>
            <w:shd w:val="clear" w:color="auto" w:fill="auto"/>
            <w:vAlign w:val="center"/>
            <w:hideMark/>
          </w:tcPr>
          <w:p w:rsidR="00B80BC7" w:rsidRPr="00B80BC7" w:rsidRDefault="00B80BC7" w:rsidP="00B80BC7">
            <w:pPr>
              <w:spacing w:line="240" w:lineRule="auto"/>
              <w:jc w:val="center"/>
              <w:rPr>
                <w:rFonts w:ascii="Times New Roman" w:eastAsia="Times New Roman" w:hAnsi="Times New Roman" w:cs="Times New Roman"/>
                <w:b/>
                <w:bCs/>
                <w:color w:val="000000"/>
                <w:sz w:val="24"/>
                <w:szCs w:val="24"/>
                <w:lang w:val="id-ID" w:eastAsia="id-ID"/>
              </w:rPr>
            </w:pPr>
            <w:r w:rsidRPr="00B80BC7">
              <w:rPr>
                <w:rFonts w:ascii="Times New Roman" w:eastAsia="Times New Roman" w:hAnsi="Times New Roman" w:cs="Times New Roman"/>
                <w:b/>
                <w:bCs/>
                <w:color w:val="000000"/>
                <w:sz w:val="24"/>
                <w:szCs w:val="24"/>
                <w:lang w:val="id-ID" w:eastAsia="id-ID"/>
              </w:rPr>
              <w:t>Model Summary</w:t>
            </w:r>
            <w:r w:rsidRPr="00B80BC7">
              <w:rPr>
                <w:rFonts w:ascii="Times New Roman" w:eastAsia="Times New Roman" w:hAnsi="Times New Roman" w:cs="Times New Roman"/>
                <w:b/>
                <w:bCs/>
                <w:color w:val="000000"/>
                <w:sz w:val="24"/>
                <w:szCs w:val="24"/>
                <w:vertAlign w:val="superscript"/>
                <w:lang w:val="id-ID" w:eastAsia="id-ID"/>
              </w:rPr>
              <w:t>b</w:t>
            </w:r>
          </w:p>
        </w:tc>
      </w:tr>
      <w:tr w:rsidR="00B80BC7" w:rsidRPr="00B80BC7" w:rsidTr="00B80BC7">
        <w:trPr>
          <w:trHeight w:val="525"/>
          <w:jc w:val="center"/>
        </w:trPr>
        <w:tc>
          <w:tcPr>
            <w:tcW w:w="957" w:type="dxa"/>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Model</w:t>
            </w:r>
          </w:p>
        </w:tc>
        <w:tc>
          <w:tcPr>
            <w:tcW w:w="1064"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R</w:t>
            </w:r>
          </w:p>
        </w:tc>
        <w:tc>
          <w:tcPr>
            <w:tcW w:w="995"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R Square</w:t>
            </w:r>
          </w:p>
        </w:tc>
        <w:tc>
          <w:tcPr>
            <w:tcW w:w="1124"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Adjusted R Square</w:t>
            </w:r>
          </w:p>
        </w:tc>
        <w:tc>
          <w:tcPr>
            <w:tcW w:w="1725"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xml:space="preserve">Std. Error </w:t>
            </w:r>
          </w:p>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of the Estimate</w:t>
            </w:r>
          </w:p>
        </w:tc>
        <w:tc>
          <w:tcPr>
            <w:tcW w:w="1045" w:type="dxa"/>
            <w:tcBorders>
              <w:top w:val="single" w:sz="12" w:space="0" w:color="000000"/>
              <w:left w:val="nil"/>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Durbin-Watson</w:t>
            </w:r>
          </w:p>
        </w:tc>
      </w:tr>
      <w:tr w:rsidR="00B80BC7" w:rsidRPr="00B80BC7" w:rsidTr="00B80BC7">
        <w:trPr>
          <w:trHeight w:val="345"/>
          <w:jc w:val="center"/>
        </w:trPr>
        <w:tc>
          <w:tcPr>
            <w:tcW w:w="957" w:type="dxa"/>
            <w:tcBorders>
              <w:top w:val="nil"/>
              <w:left w:val="single" w:sz="12" w:space="0" w:color="000000"/>
              <w:bottom w:val="single" w:sz="12" w:space="0" w:color="000000"/>
              <w:right w:val="single" w:sz="12" w:space="0" w:color="000000"/>
            </w:tcBorders>
            <w:shd w:val="clear" w:color="auto" w:fill="auto"/>
            <w:noWrap/>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w:t>
            </w:r>
          </w:p>
        </w:tc>
        <w:tc>
          <w:tcPr>
            <w:tcW w:w="1064"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,620</w:t>
            </w:r>
            <w:r w:rsidRPr="00B80BC7">
              <w:rPr>
                <w:rFonts w:ascii="Times New Roman" w:eastAsia="Times New Roman" w:hAnsi="Times New Roman" w:cs="Times New Roman"/>
                <w:color w:val="000000"/>
                <w:sz w:val="24"/>
                <w:szCs w:val="24"/>
                <w:vertAlign w:val="superscript"/>
                <w:lang w:val="id-ID" w:eastAsia="id-ID"/>
              </w:rPr>
              <w:t>a</w:t>
            </w:r>
          </w:p>
        </w:tc>
        <w:tc>
          <w:tcPr>
            <w:tcW w:w="995"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,385</w:t>
            </w:r>
          </w:p>
        </w:tc>
        <w:tc>
          <w:tcPr>
            <w:tcW w:w="1124"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,370</w:t>
            </w:r>
          </w:p>
        </w:tc>
        <w:tc>
          <w:tcPr>
            <w:tcW w:w="1725"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1,45241</w:t>
            </w:r>
          </w:p>
        </w:tc>
        <w:tc>
          <w:tcPr>
            <w:tcW w:w="1045" w:type="dxa"/>
            <w:tcBorders>
              <w:top w:val="nil"/>
              <w:left w:val="nil"/>
              <w:bottom w:val="single" w:sz="12" w:space="0" w:color="000000"/>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1,669</w:t>
            </w:r>
          </w:p>
        </w:tc>
      </w:tr>
      <w:tr w:rsidR="00B80BC7" w:rsidRPr="00B80BC7" w:rsidTr="00B80BC7">
        <w:trPr>
          <w:trHeight w:val="330"/>
          <w:jc w:val="center"/>
        </w:trPr>
        <w:tc>
          <w:tcPr>
            <w:tcW w:w="6910" w:type="dxa"/>
            <w:gridSpan w:val="6"/>
            <w:tcBorders>
              <w:top w:val="nil"/>
              <w:left w:val="nil"/>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a. Predictors: (Constant), Unstandardized Residual</w:t>
            </w:r>
          </w:p>
        </w:tc>
      </w:tr>
      <w:tr w:rsidR="00B80BC7" w:rsidRPr="00B80BC7" w:rsidTr="00B80BC7">
        <w:trPr>
          <w:trHeight w:val="315"/>
          <w:jc w:val="center"/>
        </w:trPr>
        <w:tc>
          <w:tcPr>
            <w:tcW w:w="6910" w:type="dxa"/>
            <w:gridSpan w:val="6"/>
            <w:tcBorders>
              <w:top w:val="nil"/>
              <w:left w:val="nil"/>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b. Dependent Variable: LAG_RES_1</w:t>
            </w:r>
          </w:p>
        </w:tc>
      </w:tr>
    </w:tbl>
    <w:p w:rsidR="00B80BC7" w:rsidRPr="00B80BC7" w:rsidRDefault="00B80BC7" w:rsidP="00B80BC7">
      <w:pPr>
        <w:ind w:left="851"/>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rPr>
        <w:t>Sumber : Data sekunder yang diolah 201</w:t>
      </w:r>
      <w:r w:rsidRPr="00B80BC7">
        <w:rPr>
          <w:rFonts w:ascii="Times New Roman" w:hAnsi="Times New Roman" w:cs="Times New Roman"/>
          <w:color w:val="000000"/>
          <w:sz w:val="24"/>
          <w:szCs w:val="24"/>
          <w:lang w:val="id-ID"/>
        </w:rPr>
        <w:t>8</w:t>
      </w:r>
    </w:p>
    <w:p w:rsidR="00B80BC7" w:rsidRPr="00B80BC7" w:rsidRDefault="00B80BC7" w:rsidP="00B80BC7">
      <w:pPr>
        <w:ind w:left="425" w:firstLine="720"/>
        <w:jc w:val="both"/>
        <w:rPr>
          <w:rFonts w:ascii="Times New Roman" w:eastAsia="Times New Roman" w:hAnsi="Times New Roman" w:cs="Times New Roman"/>
          <w:color w:val="000000"/>
          <w:sz w:val="24"/>
          <w:szCs w:val="24"/>
          <w:lang w:val="id-ID" w:eastAsia="id-ID"/>
        </w:rPr>
      </w:pPr>
      <w:r w:rsidRPr="00B80BC7">
        <w:rPr>
          <w:rFonts w:ascii="Times New Roman" w:hAnsi="Times New Roman" w:cs="Times New Roman"/>
          <w:color w:val="000000"/>
          <w:sz w:val="24"/>
          <w:szCs w:val="24"/>
        </w:rPr>
        <w:lastRenderedPageBreak/>
        <w:t xml:space="preserve">Hasil uji </w:t>
      </w:r>
      <w:r w:rsidRPr="00B80BC7">
        <w:rPr>
          <w:rFonts w:ascii="Times New Roman" w:hAnsi="Times New Roman" w:cs="Times New Roman"/>
          <w:i/>
          <w:iCs/>
          <w:color w:val="000000"/>
          <w:sz w:val="24"/>
          <w:szCs w:val="24"/>
        </w:rPr>
        <w:t>Durbin-Watson</w:t>
      </w:r>
      <w:r w:rsidRPr="00B80BC7">
        <w:rPr>
          <w:rFonts w:ascii="Times New Roman" w:hAnsi="Times New Roman" w:cs="Times New Roman"/>
          <w:color w:val="000000"/>
          <w:sz w:val="24"/>
          <w:szCs w:val="24"/>
        </w:rPr>
        <w:t xml:space="preserve"> menunjukkan besaran nilai d sebesar </w:t>
      </w:r>
      <w:r w:rsidRPr="00B80BC7">
        <w:rPr>
          <w:rFonts w:ascii="Times New Roman" w:eastAsia="Times New Roman" w:hAnsi="Times New Roman" w:cs="Times New Roman"/>
          <w:color w:val="000000"/>
          <w:sz w:val="24"/>
          <w:szCs w:val="24"/>
          <w:lang w:val="id-ID" w:eastAsia="id-ID"/>
        </w:rPr>
        <w:t>1,669</w:t>
      </w:r>
      <w:r w:rsidRPr="00B80BC7">
        <w:rPr>
          <w:rFonts w:ascii="Times New Roman" w:hAnsi="Times New Roman" w:cs="Times New Roman"/>
          <w:color w:val="000000"/>
          <w:sz w:val="24"/>
          <w:szCs w:val="24"/>
        </w:rPr>
        <w:t xml:space="preserve">. Nilai ini dibandingkan dengan nilai </w:t>
      </w:r>
      <w:r w:rsidRPr="00B80BC7">
        <w:rPr>
          <w:rFonts w:ascii="Times New Roman" w:hAnsi="Times New Roman" w:cs="Times New Roman"/>
          <w:i/>
          <w:iCs/>
          <w:color w:val="000000"/>
          <w:sz w:val="24"/>
          <w:szCs w:val="24"/>
        </w:rPr>
        <w:t>Durbin-Watson</w:t>
      </w:r>
      <w:r w:rsidRPr="00B80BC7">
        <w:rPr>
          <w:rFonts w:ascii="Times New Roman" w:hAnsi="Times New Roman" w:cs="Times New Roman"/>
          <w:color w:val="000000"/>
          <w:sz w:val="24"/>
          <w:szCs w:val="24"/>
        </w:rPr>
        <w:t xml:space="preserve"> (k,n) dengan k menunjukkan jumlah variabel independen, yaitu </w:t>
      </w:r>
      <w:r w:rsidRPr="00B80BC7">
        <w:rPr>
          <w:rFonts w:ascii="Times New Roman" w:hAnsi="Times New Roman" w:cs="Times New Roman"/>
          <w:color w:val="000000"/>
          <w:sz w:val="24"/>
          <w:szCs w:val="24"/>
          <w:lang w:val="id-ID"/>
        </w:rPr>
        <w:t>sebanyak 3</w:t>
      </w:r>
      <w:r w:rsidRPr="00B80BC7">
        <w:rPr>
          <w:rFonts w:ascii="Times New Roman" w:hAnsi="Times New Roman" w:cs="Times New Roman"/>
          <w:color w:val="000000"/>
          <w:sz w:val="24"/>
          <w:szCs w:val="24"/>
        </w:rPr>
        <w:t xml:space="preserve">, dan n adalah jumlah sampel yang berjumlah </w:t>
      </w:r>
      <w:r w:rsidRPr="00B80BC7">
        <w:rPr>
          <w:rFonts w:ascii="Times New Roman" w:hAnsi="Times New Roman" w:cs="Times New Roman"/>
          <w:color w:val="000000"/>
          <w:sz w:val="24"/>
          <w:szCs w:val="24"/>
          <w:lang w:val="id-ID"/>
        </w:rPr>
        <w:t xml:space="preserve">43 </w:t>
      </w:r>
      <w:r w:rsidRPr="00B80BC7">
        <w:rPr>
          <w:rFonts w:ascii="Times New Roman" w:hAnsi="Times New Roman" w:cs="Times New Roman"/>
          <w:color w:val="000000"/>
          <w:sz w:val="24"/>
          <w:szCs w:val="24"/>
        </w:rPr>
        <w:t xml:space="preserve">data. Apabila nilai d yang didapat tergolong pada jarak nilai du&lt;d&lt;4-du, dikatakan tidak terjadi autokorelasi. Nilai du tabel menunjukkan </w:t>
      </w:r>
      <w:r w:rsidRPr="00B80BC7">
        <w:rPr>
          <w:rFonts w:ascii="Times New Roman" w:eastAsia="Times New Roman" w:hAnsi="Times New Roman" w:cs="Times New Roman"/>
          <w:color w:val="000000"/>
          <w:sz w:val="24"/>
          <w:szCs w:val="24"/>
          <w:lang w:val="id-ID" w:eastAsia="id-ID"/>
        </w:rPr>
        <w:t xml:space="preserve">1,6632, </w:t>
      </w:r>
      <w:r w:rsidRPr="00B80BC7">
        <w:rPr>
          <w:rFonts w:ascii="Times New Roman" w:hAnsi="Times New Roman" w:cs="Times New Roman"/>
          <w:color w:val="000000"/>
          <w:sz w:val="24"/>
          <w:szCs w:val="24"/>
        </w:rPr>
        <w:t xml:space="preserve">sehingga </w:t>
      </w:r>
      <w:r w:rsidRPr="00B80BC7">
        <w:rPr>
          <w:rFonts w:ascii="Times New Roman" w:eastAsia="Times New Roman" w:hAnsi="Times New Roman" w:cs="Times New Roman"/>
          <w:color w:val="000000"/>
          <w:sz w:val="24"/>
          <w:szCs w:val="24"/>
          <w:lang w:val="id-ID" w:eastAsia="id-ID"/>
        </w:rPr>
        <w:t xml:space="preserve">1,6632 </w:t>
      </w:r>
      <w:r w:rsidRPr="00B80BC7">
        <w:rPr>
          <w:rFonts w:ascii="Times New Roman" w:hAnsi="Times New Roman" w:cs="Times New Roman"/>
          <w:color w:val="000000"/>
          <w:sz w:val="24"/>
          <w:szCs w:val="24"/>
        </w:rPr>
        <w:t xml:space="preserve">&lt; </w:t>
      </w:r>
      <w:r w:rsidRPr="00B80BC7">
        <w:rPr>
          <w:rFonts w:ascii="Times New Roman" w:eastAsia="Times New Roman" w:hAnsi="Times New Roman" w:cs="Times New Roman"/>
          <w:color w:val="000000"/>
          <w:sz w:val="24"/>
          <w:szCs w:val="24"/>
          <w:lang w:val="id-ID" w:eastAsia="id-ID"/>
        </w:rPr>
        <w:t xml:space="preserve">1,669 </w:t>
      </w:r>
      <w:r w:rsidRPr="00B80BC7">
        <w:rPr>
          <w:rFonts w:ascii="Times New Roman" w:hAnsi="Times New Roman" w:cs="Times New Roman"/>
          <w:color w:val="000000"/>
          <w:sz w:val="24"/>
          <w:szCs w:val="24"/>
        </w:rPr>
        <w:t xml:space="preserve">&lt; (4 - </w:t>
      </w:r>
      <w:r w:rsidRPr="00B80BC7">
        <w:rPr>
          <w:rFonts w:ascii="Times New Roman" w:eastAsia="Times New Roman" w:hAnsi="Times New Roman" w:cs="Times New Roman"/>
          <w:color w:val="000000"/>
          <w:sz w:val="24"/>
          <w:szCs w:val="24"/>
          <w:lang w:val="id-ID" w:eastAsia="id-ID"/>
        </w:rPr>
        <w:t xml:space="preserve">1,669 </w:t>
      </w:r>
      <w:r w:rsidRPr="00B80BC7">
        <w:rPr>
          <w:rFonts w:ascii="Times New Roman" w:hAnsi="Times New Roman" w:cs="Times New Roman"/>
          <w:color w:val="000000"/>
          <w:sz w:val="24"/>
          <w:szCs w:val="24"/>
        </w:rPr>
        <w:t xml:space="preserve">= </w:t>
      </w:r>
      <w:r w:rsidRPr="00B80BC7">
        <w:rPr>
          <w:rFonts w:ascii="Times New Roman" w:eastAsia="Times New Roman" w:hAnsi="Times New Roman" w:cs="Times New Roman"/>
          <w:color w:val="000000"/>
          <w:sz w:val="24"/>
          <w:szCs w:val="24"/>
          <w:lang w:val="id-ID" w:eastAsia="id-ID"/>
        </w:rPr>
        <w:t>2,3368</w:t>
      </w:r>
      <w:r w:rsidRPr="00B80BC7">
        <w:rPr>
          <w:rFonts w:ascii="Times New Roman" w:hAnsi="Times New Roman" w:cs="Times New Roman"/>
          <w:color w:val="000000"/>
          <w:sz w:val="24"/>
          <w:szCs w:val="24"/>
        </w:rPr>
        <w:t>). Hasil tersebut menunjukkan bahwa model yang digunakan terbebas dari autokorelasi.</w:t>
      </w:r>
    </w:p>
    <w:p w:rsidR="00B80BC7" w:rsidRPr="00B80BC7" w:rsidRDefault="00B80BC7" w:rsidP="0083737B">
      <w:pPr>
        <w:pStyle w:val="ListParagraph"/>
        <w:widowControl/>
        <w:numPr>
          <w:ilvl w:val="1"/>
          <w:numId w:val="26"/>
        </w:numPr>
        <w:autoSpaceDE/>
        <w:autoSpaceDN/>
        <w:adjustRightInd/>
        <w:spacing w:line="480" w:lineRule="auto"/>
        <w:ind w:left="1134" w:hanging="708"/>
        <w:contextualSpacing/>
        <w:rPr>
          <w:b/>
          <w:bCs/>
          <w:lang w:eastAsia="id-ID"/>
        </w:rPr>
      </w:pPr>
      <w:r w:rsidRPr="00B80BC7">
        <w:rPr>
          <w:b/>
        </w:rPr>
        <w:t>Uji Heteroskedastisitas</w:t>
      </w:r>
    </w:p>
    <w:p w:rsidR="00B80BC7" w:rsidRPr="00B80BC7" w:rsidRDefault="00B80BC7" w:rsidP="00B80BC7">
      <w:pPr>
        <w:pStyle w:val="ListParagraph"/>
        <w:spacing w:line="480" w:lineRule="auto"/>
        <w:ind w:left="425" w:firstLine="720"/>
        <w:jc w:val="both"/>
        <w:rPr>
          <w:color w:val="000000"/>
        </w:rPr>
      </w:pPr>
      <w:r w:rsidRPr="00B80BC7">
        <w:rPr>
          <w:color w:val="000000"/>
        </w:rPr>
        <w:t xml:space="preserve">Uji heterokedastisitas bertujuan untuk menguji apakah dalam model  regresi terjadi ketidaksamaan </w:t>
      </w:r>
      <w:r w:rsidRPr="00B80BC7">
        <w:rPr>
          <w:i/>
          <w:iCs/>
          <w:color w:val="000000"/>
        </w:rPr>
        <w:t>variance</w:t>
      </w:r>
      <w:r w:rsidRPr="00B80BC7">
        <w:rPr>
          <w:color w:val="000000"/>
        </w:rPr>
        <w:t xml:space="preserve"> dari residual satu pengamatan ke pengamatan yang lain. </w:t>
      </w:r>
      <w:r w:rsidRPr="00B80BC7">
        <w:t xml:space="preserve">Uji heteroskedastisitas dalam penelitian ini menggunakan uji Glejser yaitu dengan menguji tingkat signifikansinya. Jika nilai signifikansi antara variabel independen dengan absolut residual lebih dari 0,05 maka tidak terjadi masalah heteroskedastisitas. , </w:t>
      </w:r>
      <w:r w:rsidRPr="00B80BC7">
        <w:rPr>
          <w:color w:val="000000"/>
        </w:rPr>
        <w:t xml:space="preserve">Tabel 4.6 menunjukkan hasil uji </w:t>
      </w:r>
      <w:r w:rsidRPr="00B80BC7">
        <w:t>heteroskedastisitas</w:t>
      </w:r>
      <w:r w:rsidRPr="00B80BC7">
        <w:rPr>
          <w:color w:val="000000"/>
        </w:rPr>
        <w:t xml:space="preserve"> yang dimaksud.</w:t>
      </w:r>
    </w:p>
    <w:p w:rsidR="00B80BC7" w:rsidRPr="00B80BC7" w:rsidRDefault="00B80BC7" w:rsidP="00B80BC7">
      <w:pPr>
        <w:pStyle w:val="ListParagraph"/>
        <w:ind w:left="357"/>
        <w:jc w:val="center"/>
        <w:rPr>
          <w:b/>
          <w:color w:val="000000"/>
        </w:rPr>
      </w:pPr>
      <w:r w:rsidRPr="00B80BC7">
        <w:rPr>
          <w:b/>
          <w:color w:val="000000"/>
        </w:rPr>
        <w:t>Tabel 4.6</w:t>
      </w:r>
    </w:p>
    <w:p w:rsidR="00B80BC7" w:rsidRPr="00B80BC7" w:rsidRDefault="00B80BC7" w:rsidP="00B80BC7">
      <w:pPr>
        <w:ind w:left="357"/>
        <w:jc w:val="center"/>
        <w:rPr>
          <w:rFonts w:ascii="Times New Roman" w:hAnsi="Times New Roman" w:cs="Times New Roman"/>
          <w:b/>
          <w:sz w:val="24"/>
          <w:szCs w:val="24"/>
          <w:lang w:val="id-ID"/>
        </w:rPr>
      </w:pPr>
      <w:r w:rsidRPr="00B80BC7">
        <w:rPr>
          <w:rFonts w:ascii="Times New Roman" w:hAnsi="Times New Roman" w:cs="Times New Roman"/>
          <w:b/>
          <w:sz w:val="24"/>
          <w:szCs w:val="24"/>
        </w:rPr>
        <w:t>Uji Heteroskedastisitas</w:t>
      </w:r>
    </w:p>
    <w:tbl>
      <w:tblPr>
        <w:tblW w:w="7180" w:type="dxa"/>
        <w:jc w:val="center"/>
        <w:tblLook w:val="04A0" w:firstRow="1" w:lastRow="0" w:firstColumn="1" w:lastColumn="0" w:noHBand="0" w:noVBand="1"/>
      </w:tblPr>
      <w:tblGrid>
        <w:gridCol w:w="336"/>
        <w:gridCol w:w="1340"/>
        <w:gridCol w:w="1022"/>
        <w:gridCol w:w="1266"/>
        <w:gridCol w:w="1469"/>
        <w:gridCol w:w="851"/>
        <w:gridCol w:w="896"/>
      </w:tblGrid>
      <w:tr w:rsidR="00B80BC7" w:rsidRPr="00B80BC7" w:rsidTr="00B80BC7">
        <w:trPr>
          <w:trHeight w:val="330"/>
          <w:jc w:val="center"/>
        </w:trPr>
        <w:tc>
          <w:tcPr>
            <w:tcW w:w="7180" w:type="dxa"/>
            <w:gridSpan w:val="7"/>
            <w:tcBorders>
              <w:top w:val="nil"/>
              <w:left w:val="nil"/>
              <w:bottom w:val="nil"/>
              <w:right w:val="nil"/>
            </w:tcBorders>
            <w:shd w:val="clear" w:color="auto" w:fill="auto"/>
            <w:vAlign w:val="center"/>
            <w:hideMark/>
          </w:tcPr>
          <w:p w:rsidR="00B80BC7" w:rsidRPr="00B80BC7" w:rsidRDefault="00B80BC7" w:rsidP="00B80BC7">
            <w:pPr>
              <w:spacing w:line="240" w:lineRule="auto"/>
              <w:jc w:val="center"/>
              <w:rPr>
                <w:rFonts w:ascii="Times New Roman" w:eastAsia="Times New Roman" w:hAnsi="Times New Roman" w:cs="Times New Roman"/>
                <w:b/>
                <w:bCs/>
                <w:color w:val="000000"/>
                <w:sz w:val="24"/>
                <w:szCs w:val="24"/>
                <w:lang w:val="id-ID" w:eastAsia="id-ID"/>
              </w:rPr>
            </w:pPr>
            <w:r w:rsidRPr="00B80BC7">
              <w:rPr>
                <w:rFonts w:ascii="Times New Roman" w:eastAsia="Times New Roman" w:hAnsi="Times New Roman" w:cs="Times New Roman"/>
                <w:b/>
                <w:bCs/>
                <w:color w:val="000000"/>
                <w:sz w:val="24"/>
                <w:szCs w:val="24"/>
                <w:lang w:val="id-ID" w:eastAsia="id-ID"/>
              </w:rPr>
              <w:t>Coefficients</w:t>
            </w:r>
            <w:r w:rsidRPr="00B80BC7">
              <w:rPr>
                <w:rFonts w:ascii="Times New Roman" w:eastAsia="Times New Roman" w:hAnsi="Times New Roman" w:cs="Times New Roman"/>
                <w:b/>
                <w:bCs/>
                <w:color w:val="000000"/>
                <w:sz w:val="24"/>
                <w:szCs w:val="24"/>
                <w:vertAlign w:val="superscript"/>
                <w:lang w:val="id-ID" w:eastAsia="id-ID"/>
              </w:rPr>
              <w:t>a</w:t>
            </w:r>
          </w:p>
        </w:tc>
      </w:tr>
      <w:tr w:rsidR="00B80BC7" w:rsidRPr="00B80BC7" w:rsidTr="00B80BC7">
        <w:trPr>
          <w:trHeight w:val="510"/>
          <w:jc w:val="center"/>
        </w:trPr>
        <w:tc>
          <w:tcPr>
            <w:tcW w:w="1728"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Model</w:t>
            </w:r>
          </w:p>
        </w:tc>
        <w:tc>
          <w:tcPr>
            <w:tcW w:w="2288" w:type="dxa"/>
            <w:gridSpan w:val="2"/>
            <w:tcBorders>
              <w:top w:val="single" w:sz="12" w:space="0" w:color="000000"/>
              <w:left w:val="nil"/>
              <w:bottom w:val="single" w:sz="4"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Unstandardized Coefficients</w:t>
            </w:r>
          </w:p>
        </w:tc>
        <w:tc>
          <w:tcPr>
            <w:tcW w:w="1417" w:type="dxa"/>
            <w:tcBorders>
              <w:top w:val="single" w:sz="12" w:space="0" w:color="000000"/>
              <w:left w:val="nil"/>
              <w:bottom w:val="single" w:sz="4"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Standardized Coefficients</w:t>
            </w:r>
          </w:p>
        </w:tc>
        <w:tc>
          <w:tcPr>
            <w:tcW w:w="851" w:type="dxa"/>
            <w:vMerge w:val="restart"/>
            <w:tcBorders>
              <w:top w:val="single" w:sz="12" w:space="0" w:color="000000"/>
              <w:left w:val="single" w:sz="4" w:space="0" w:color="000000"/>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t</w:t>
            </w:r>
          </w:p>
        </w:tc>
        <w:tc>
          <w:tcPr>
            <w:tcW w:w="896" w:type="dxa"/>
            <w:vMerge w:val="restart"/>
            <w:tcBorders>
              <w:top w:val="single" w:sz="12" w:space="0" w:color="000000"/>
              <w:left w:val="single" w:sz="4"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Sig.</w:t>
            </w:r>
          </w:p>
        </w:tc>
      </w:tr>
      <w:tr w:rsidR="00B80BC7" w:rsidRPr="00B80BC7" w:rsidTr="00B80BC7">
        <w:trPr>
          <w:trHeight w:val="330"/>
          <w:jc w:val="center"/>
        </w:trPr>
        <w:tc>
          <w:tcPr>
            <w:tcW w:w="1728" w:type="dxa"/>
            <w:gridSpan w:val="2"/>
            <w:vMerge/>
            <w:tcBorders>
              <w:top w:val="single" w:sz="12" w:space="0" w:color="000000"/>
              <w:left w:val="single" w:sz="12" w:space="0" w:color="000000"/>
              <w:bottom w:val="single" w:sz="12" w:space="0" w:color="000000"/>
              <w:right w:val="single" w:sz="12" w:space="0" w:color="000000"/>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022" w:type="dxa"/>
            <w:tcBorders>
              <w:top w:val="nil"/>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B</w:t>
            </w:r>
          </w:p>
        </w:tc>
        <w:tc>
          <w:tcPr>
            <w:tcW w:w="1266" w:type="dxa"/>
            <w:tcBorders>
              <w:top w:val="nil"/>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Std. Error</w:t>
            </w:r>
          </w:p>
        </w:tc>
        <w:tc>
          <w:tcPr>
            <w:tcW w:w="1417" w:type="dxa"/>
            <w:tcBorders>
              <w:top w:val="nil"/>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Beta</w:t>
            </w:r>
          </w:p>
        </w:tc>
        <w:tc>
          <w:tcPr>
            <w:tcW w:w="851" w:type="dxa"/>
            <w:vMerge/>
            <w:tcBorders>
              <w:top w:val="single" w:sz="12" w:space="0" w:color="000000"/>
              <w:left w:val="single" w:sz="4" w:space="0" w:color="000000"/>
              <w:bottom w:val="single" w:sz="12" w:space="0" w:color="000000"/>
              <w:right w:val="single" w:sz="4" w:space="0" w:color="000000"/>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896" w:type="dxa"/>
            <w:vMerge/>
            <w:tcBorders>
              <w:top w:val="single" w:sz="12" w:space="0" w:color="000000"/>
              <w:left w:val="single" w:sz="4" w:space="0" w:color="000000"/>
              <w:bottom w:val="single" w:sz="12" w:space="0" w:color="000000"/>
              <w:right w:val="single" w:sz="12" w:space="0" w:color="000000"/>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r>
      <w:tr w:rsidR="00B80BC7" w:rsidRPr="00B80BC7" w:rsidTr="00B80BC7">
        <w:trPr>
          <w:trHeight w:val="340"/>
          <w:jc w:val="center"/>
        </w:trPr>
        <w:tc>
          <w:tcPr>
            <w:tcW w:w="336" w:type="dxa"/>
            <w:vMerge w:val="restart"/>
            <w:tcBorders>
              <w:top w:val="nil"/>
              <w:left w:val="single" w:sz="12" w:space="0" w:color="000000"/>
              <w:bottom w:val="single" w:sz="12" w:space="0" w:color="000000"/>
              <w:right w:val="nil"/>
            </w:tcBorders>
            <w:shd w:val="clear" w:color="auto" w:fill="auto"/>
            <w:noWrap/>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w:t>
            </w:r>
          </w:p>
        </w:tc>
        <w:tc>
          <w:tcPr>
            <w:tcW w:w="1392"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(Constant)</w:t>
            </w:r>
          </w:p>
        </w:tc>
        <w:tc>
          <w:tcPr>
            <w:tcW w:w="1022"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-1,267</w:t>
            </w:r>
          </w:p>
        </w:tc>
        <w:tc>
          <w:tcPr>
            <w:tcW w:w="126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1,657</w:t>
            </w:r>
          </w:p>
        </w:tc>
        <w:tc>
          <w:tcPr>
            <w:tcW w:w="1417" w:type="dxa"/>
            <w:tcBorders>
              <w:top w:val="nil"/>
              <w:left w:val="nil"/>
              <w:bottom w:val="nil"/>
              <w:right w:val="single" w:sz="4"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851"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-,765</w:t>
            </w:r>
          </w:p>
        </w:tc>
        <w:tc>
          <w:tcPr>
            <w:tcW w:w="896"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,449</w:t>
            </w:r>
          </w:p>
        </w:tc>
      </w:tr>
      <w:tr w:rsidR="00B80BC7" w:rsidRPr="00B80BC7" w:rsidTr="00B80BC7">
        <w:trPr>
          <w:trHeight w:val="315"/>
          <w:jc w:val="center"/>
        </w:trPr>
        <w:tc>
          <w:tcPr>
            <w:tcW w:w="336"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392"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LEV</w:t>
            </w:r>
          </w:p>
        </w:tc>
        <w:tc>
          <w:tcPr>
            <w:tcW w:w="1022"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,003</w:t>
            </w:r>
          </w:p>
        </w:tc>
        <w:tc>
          <w:tcPr>
            <w:tcW w:w="126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,002</w:t>
            </w:r>
          </w:p>
        </w:tc>
        <w:tc>
          <w:tcPr>
            <w:tcW w:w="1417"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,199</w:t>
            </w:r>
          </w:p>
        </w:tc>
        <w:tc>
          <w:tcPr>
            <w:tcW w:w="851"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1,316</w:t>
            </w:r>
          </w:p>
        </w:tc>
        <w:tc>
          <w:tcPr>
            <w:tcW w:w="896"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,196</w:t>
            </w:r>
          </w:p>
        </w:tc>
      </w:tr>
      <w:tr w:rsidR="00B80BC7" w:rsidRPr="00B80BC7" w:rsidTr="00B80BC7">
        <w:trPr>
          <w:trHeight w:val="315"/>
          <w:jc w:val="center"/>
        </w:trPr>
        <w:tc>
          <w:tcPr>
            <w:tcW w:w="336"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392"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UP</w:t>
            </w:r>
          </w:p>
        </w:tc>
        <w:tc>
          <w:tcPr>
            <w:tcW w:w="1022"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,185</w:t>
            </w:r>
          </w:p>
        </w:tc>
        <w:tc>
          <w:tcPr>
            <w:tcW w:w="1266"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,103</w:t>
            </w:r>
          </w:p>
        </w:tc>
        <w:tc>
          <w:tcPr>
            <w:tcW w:w="1417"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,277</w:t>
            </w:r>
          </w:p>
        </w:tc>
        <w:tc>
          <w:tcPr>
            <w:tcW w:w="851"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1,795</w:t>
            </w:r>
          </w:p>
        </w:tc>
        <w:tc>
          <w:tcPr>
            <w:tcW w:w="896"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,080</w:t>
            </w:r>
          </w:p>
        </w:tc>
      </w:tr>
      <w:tr w:rsidR="00B80BC7" w:rsidRPr="00B80BC7" w:rsidTr="00B80BC7">
        <w:trPr>
          <w:trHeight w:val="116"/>
          <w:jc w:val="center"/>
        </w:trPr>
        <w:tc>
          <w:tcPr>
            <w:tcW w:w="336"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392" w:type="dxa"/>
            <w:tcBorders>
              <w:top w:val="nil"/>
              <w:left w:val="nil"/>
              <w:bottom w:val="single" w:sz="12" w:space="0" w:color="000000"/>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KM</w:t>
            </w:r>
          </w:p>
        </w:tc>
        <w:tc>
          <w:tcPr>
            <w:tcW w:w="1022"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-,504</w:t>
            </w:r>
          </w:p>
        </w:tc>
        <w:tc>
          <w:tcPr>
            <w:tcW w:w="1266"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,345</w:t>
            </w:r>
          </w:p>
        </w:tc>
        <w:tc>
          <w:tcPr>
            <w:tcW w:w="1417"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-,226</w:t>
            </w:r>
          </w:p>
        </w:tc>
        <w:tc>
          <w:tcPr>
            <w:tcW w:w="851"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-1,463</w:t>
            </w:r>
          </w:p>
        </w:tc>
        <w:tc>
          <w:tcPr>
            <w:tcW w:w="896" w:type="dxa"/>
            <w:tcBorders>
              <w:top w:val="nil"/>
              <w:left w:val="nil"/>
              <w:bottom w:val="single" w:sz="12" w:space="0" w:color="000000"/>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,151</w:t>
            </w:r>
          </w:p>
        </w:tc>
      </w:tr>
      <w:tr w:rsidR="00B80BC7" w:rsidRPr="00B80BC7" w:rsidTr="00B80BC7">
        <w:trPr>
          <w:trHeight w:val="330"/>
          <w:jc w:val="center"/>
        </w:trPr>
        <w:tc>
          <w:tcPr>
            <w:tcW w:w="7180" w:type="dxa"/>
            <w:gridSpan w:val="7"/>
            <w:tcBorders>
              <w:top w:val="nil"/>
              <w:left w:val="nil"/>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a. Dependent Variable: ABS_RES_1</w:t>
            </w:r>
          </w:p>
        </w:tc>
      </w:tr>
    </w:tbl>
    <w:p w:rsidR="00B80BC7" w:rsidRPr="00B80BC7" w:rsidRDefault="00B80BC7" w:rsidP="00B80BC7">
      <w:pPr>
        <w:tabs>
          <w:tab w:val="left" w:pos="426"/>
        </w:tabs>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lang w:val="id-ID"/>
        </w:rPr>
        <w:tab/>
      </w:r>
      <w:r w:rsidRPr="00B80BC7">
        <w:rPr>
          <w:rFonts w:ascii="Times New Roman" w:hAnsi="Times New Roman" w:cs="Times New Roman"/>
          <w:color w:val="000000"/>
          <w:sz w:val="24"/>
          <w:szCs w:val="24"/>
        </w:rPr>
        <w:t>Sumber : Data sekunder yang diolah 201</w:t>
      </w:r>
      <w:r w:rsidRPr="00B80BC7">
        <w:rPr>
          <w:rFonts w:ascii="Times New Roman" w:hAnsi="Times New Roman" w:cs="Times New Roman"/>
          <w:color w:val="000000"/>
          <w:sz w:val="24"/>
          <w:szCs w:val="24"/>
          <w:lang w:val="id-ID"/>
        </w:rPr>
        <w:t>8</w:t>
      </w:r>
    </w:p>
    <w:p w:rsidR="00B80BC7" w:rsidRPr="00B80BC7" w:rsidRDefault="00B80BC7" w:rsidP="00B80BC7">
      <w:pPr>
        <w:autoSpaceDE w:val="0"/>
        <w:autoSpaceDN w:val="0"/>
        <w:adjustRightInd w:val="0"/>
        <w:ind w:left="425" w:firstLine="720"/>
        <w:jc w:val="both"/>
        <w:rPr>
          <w:rFonts w:ascii="Times New Roman" w:hAnsi="Times New Roman" w:cs="Times New Roman"/>
          <w:sz w:val="24"/>
          <w:szCs w:val="24"/>
          <w:lang w:val="id-ID"/>
        </w:rPr>
      </w:pPr>
      <w:r w:rsidRPr="00B80BC7">
        <w:rPr>
          <w:rFonts w:ascii="Times New Roman" w:hAnsi="Times New Roman" w:cs="Times New Roman"/>
          <w:sz w:val="24"/>
          <w:szCs w:val="24"/>
        </w:rPr>
        <w:t xml:space="preserve">Hasil uji Heteroskedastisitas dengan uji Glesjer menunjukkan bahwa </w:t>
      </w:r>
      <w:r w:rsidRPr="00B80BC7">
        <w:rPr>
          <w:rStyle w:val="st"/>
          <w:rFonts w:ascii="Times New Roman" w:hAnsi="Times New Roman" w:cs="Times New Roman"/>
          <w:i/>
          <w:sz w:val="24"/>
          <w:szCs w:val="24"/>
        </w:rPr>
        <w:t>Leverage</w:t>
      </w:r>
      <w:r w:rsidRPr="00B80BC7">
        <w:rPr>
          <w:rStyle w:val="st"/>
          <w:rFonts w:ascii="Times New Roman" w:hAnsi="Times New Roman" w:cs="Times New Roman"/>
          <w:sz w:val="24"/>
          <w:szCs w:val="24"/>
        </w:rPr>
        <w:t xml:space="preserve"> (Lev) X</w:t>
      </w:r>
      <w:r w:rsidRPr="00B80BC7">
        <w:rPr>
          <w:rStyle w:val="st"/>
          <w:rFonts w:ascii="Times New Roman" w:hAnsi="Times New Roman" w:cs="Times New Roman"/>
          <w:sz w:val="24"/>
          <w:szCs w:val="24"/>
          <w:vertAlign w:val="subscript"/>
        </w:rPr>
        <w:t>1</w:t>
      </w:r>
      <w:r w:rsidRPr="00B80BC7">
        <w:rPr>
          <w:rFonts w:ascii="Times New Roman" w:hAnsi="Times New Roman" w:cs="Times New Roman"/>
          <w:sz w:val="24"/>
          <w:szCs w:val="24"/>
        </w:rPr>
        <w:t xml:space="preserve"> sebesar 0,</w:t>
      </w:r>
      <w:r w:rsidRPr="00B80BC7">
        <w:rPr>
          <w:rFonts w:ascii="Times New Roman" w:hAnsi="Times New Roman" w:cs="Times New Roman"/>
          <w:sz w:val="24"/>
          <w:szCs w:val="24"/>
          <w:lang w:val="id-ID"/>
        </w:rPr>
        <w:t xml:space="preserve">196, </w:t>
      </w:r>
      <w:r w:rsidRPr="00B80BC7">
        <w:rPr>
          <w:rFonts w:ascii="Times New Roman" w:hAnsi="Times New Roman" w:cs="Times New Roman"/>
          <w:sz w:val="24"/>
          <w:szCs w:val="24"/>
        </w:rPr>
        <w:t xml:space="preserve"> </w:t>
      </w:r>
      <w:r w:rsidRPr="00B80BC7">
        <w:rPr>
          <w:rStyle w:val="st"/>
          <w:rFonts w:ascii="Times New Roman" w:hAnsi="Times New Roman" w:cs="Times New Roman"/>
          <w:sz w:val="24"/>
          <w:szCs w:val="24"/>
        </w:rPr>
        <w:t>Ukuran Perusahaan (UP) X</w:t>
      </w:r>
      <w:r w:rsidRPr="00B80BC7">
        <w:rPr>
          <w:rStyle w:val="st"/>
          <w:rFonts w:ascii="Times New Roman" w:hAnsi="Times New Roman" w:cs="Times New Roman"/>
          <w:sz w:val="24"/>
          <w:szCs w:val="24"/>
          <w:vertAlign w:val="subscript"/>
        </w:rPr>
        <w:t>2</w:t>
      </w:r>
      <w:r w:rsidRPr="00B80BC7">
        <w:rPr>
          <w:rStyle w:val="st"/>
          <w:rFonts w:ascii="Times New Roman" w:hAnsi="Times New Roman" w:cs="Times New Roman"/>
          <w:sz w:val="24"/>
          <w:szCs w:val="24"/>
          <w:vertAlign w:val="subscript"/>
          <w:lang w:val="id-ID"/>
        </w:rPr>
        <w:t xml:space="preserve"> </w:t>
      </w:r>
      <w:r w:rsidRPr="00B80BC7">
        <w:rPr>
          <w:rFonts w:ascii="Times New Roman" w:hAnsi="Times New Roman" w:cs="Times New Roman"/>
          <w:sz w:val="24"/>
          <w:szCs w:val="24"/>
        </w:rPr>
        <w:t>sebesar</w:t>
      </w:r>
      <w:r w:rsidRPr="00B80BC7">
        <w:rPr>
          <w:rFonts w:ascii="Times New Roman" w:hAnsi="Times New Roman" w:cs="Times New Roman"/>
          <w:sz w:val="24"/>
          <w:szCs w:val="24"/>
          <w:lang w:val="id-ID"/>
        </w:rPr>
        <w:t xml:space="preserve"> 0</w:t>
      </w:r>
      <w:r w:rsidRPr="00B80BC7">
        <w:rPr>
          <w:rFonts w:ascii="Times New Roman" w:eastAsia="Times New Roman" w:hAnsi="Times New Roman" w:cs="Times New Roman"/>
          <w:color w:val="000000"/>
          <w:sz w:val="24"/>
          <w:szCs w:val="24"/>
          <w:lang w:val="id-ID" w:eastAsia="id-ID"/>
        </w:rPr>
        <w:t>,080</w:t>
      </w:r>
      <w:r w:rsidRPr="00B80BC7">
        <w:rPr>
          <w:rFonts w:ascii="Times New Roman" w:hAnsi="Times New Roman" w:cs="Times New Roman"/>
          <w:color w:val="000000"/>
          <w:sz w:val="24"/>
          <w:szCs w:val="24"/>
          <w:lang w:val="id-ID"/>
        </w:rPr>
        <w:t xml:space="preserve"> dan </w:t>
      </w:r>
      <w:r w:rsidRPr="00B80BC7">
        <w:rPr>
          <w:rFonts w:ascii="Times New Roman" w:hAnsi="Times New Roman" w:cs="Times New Roman"/>
          <w:sz w:val="24"/>
          <w:szCs w:val="24"/>
        </w:rPr>
        <w:t xml:space="preserve">Kepemilikan Saham Manajerial (KM) </w:t>
      </w:r>
      <w:r w:rsidRPr="00B80BC7">
        <w:rPr>
          <w:rStyle w:val="st"/>
          <w:rFonts w:ascii="Times New Roman" w:hAnsi="Times New Roman" w:cs="Times New Roman"/>
          <w:sz w:val="24"/>
          <w:szCs w:val="24"/>
        </w:rPr>
        <w:t>X</w:t>
      </w:r>
      <w:r w:rsidRPr="00B80BC7">
        <w:rPr>
          <w:rStyle w:val="st"/>
          <w:rFonts w:ascii="Times New Roman" w:hAnsi="Times New Roman" w:cs="Times New Roman"/>
          <w:sz w:val="24"/>
          <w:szCs w:val="24"/>
          <w:vertAlign w:val="subscript"/>
        </w:rPr>
        <w:t>3</w:t>
      </w:r>
      <w:r w:rsidRPr="00B80BC7">
        <w:rPr>
          <w:rStyle w:val="st"/>
          <w:rFonts w:ascii="Times New Roman" w:hAnsi="Times New Roman" w:cs="Times New Roman"/>
          <w:sz w:val="24"/>
          <w:szCs w:val="24"/>
          <w:vertAlign w:val="subscript"/>
          <w:lang w:val="id-ID"/>
        </w:rPr>
        <w:t xml:space="preserve"> </w:t>
      </w:r>
      <w:r w:rsidRPr="00B80BC7">
        <w:rPr>
          <w:rFonts w:ascii="Times New Roman" w:hAnsi="Times New Roman" w:cs="Times New Roman"/>
          <w:sz w:val="24"/>
          <w:szCs w:val="24"/>
        </w:rPr>
        <w:t>sebesar</w:t>
      </w:r>
      <w:r w:rsidRPr="00B80BC7">
        <w:rPr>
          <w:rFonts w:ascii="Times New Roman" w:hAnsi="Times New Roman" w:cs="Times New Roman"/>
          <w:color w:val="000000"/>
          <w:sz w:val="24"/>
          <w:szCs w:val="24"/>
          <w:lang w:val="id-ID"/>
        </w:rPr>
        <w:t xml:space="preserve">  0</w:t>
      </w:r>
      <w:r w:rsidRPr="00B80BC7">
        <w:rPr>
          <w:rFonts w:ascii="Times New Roman" w:eastAsia="Times New Roman" w:hAnsi="Times New Roman" w:cs="Times New Roman"/>
          <w:color w:val="000000"/>
          <w:sz w:val="24"/>
          <w:szCs w:val="24"/>
          <w:lang w:val="id-ID" w:eastAsia="id-ID"/>
        </w:rPr>
        <w:t>,151</w:t>
      </w:r>
      <w:r w:rsidRPr="00B80BC7">
        <w:rPr>
          <w:rFonts w:ascii="Times New Roman" w:hAnsi="Times New Roman" w:cs="Times New Roman"/>
          <w:sz w:val="24"/>
          <w:szCs w:val="24"/>
          <w:lang w:val="id-ID"/>
        </w:rPr>
        <w:t xml:space="preserve">. Signifikansi ketiga variabel tersebut &gt; 0,05, </w:t>
      </w:r>
      <w:r w:rsidRPr="00B80BC7">
        <w:rPr>
          <w:rFonts w:ascii="Times New Roman" w:hAnsi="Times New Roman" w:cs="Times New Roman"/>
          <w:sz w:val="24"/>
          <w:szCs w:val="24"/>
        </w:rPr>
        <w:t xml:space="preserve">dengan demikian </w:t>
      </w:r>
      <w:r w:rsidRPr="00B80BC7">
        <w:rPr>
          <w:rFonts w:ascii="Times New Roman" w:hAnsi="Times New Roman" w:cs="Times New Roman"/>
          <w:sz w:val="24"/>
          <w:szCs w:val="24"/>
          <w:lang w:val="id-ID"/>
        </w:rPr>
        <w:t xml:space="preserve">maka </w:t>
      </w:r>
      <w:r w:rsidRPr="00B80BC7">
        <w:rPr>
          <w:rFonts w:ascii="Times New Roman" w:hAnsi="Times New Roman" w:cs="Times New Roman"/>
          <w:sz w:val="24"/>
          <w:szCs w:val="24"/>
        </w:rPr>
        <w:t xml:space="preserve">tidak ada satupun variabel independen yang signifikan secara </w:t>
      </w:r>
      <w:r w:rsidRPr="00B80BC7">
        <w:rPr>
          <w:rFonts w:ascii="Times New Roman" w:hAnsi="Times New Roman" w:cs="Times New Roman"/>
          <w:sz w:val="24"/>
          <w:szCs w:val="24"/>
        </w:rPr>
        <w:lastRenderedPageBreak/>
        <w:t>statistik mempengaruhi variabel dependen nilai Abrasi. Hal ini dapat disimpulkan bahwa model regresi tidak mengandung adanya heteroskedastisitas</w:t>
      </w:r>
      <w:r w:rsidRPr="00B80BC7">
        <w:rPr>
          <w:rFonts w:ascii="Times New Roman" w:hAnsi="Times New Roman" w:cs="Times New Roman"/>
          <w:sz w:val="24"/>
          <w:szCs w:val="24"/>
          <w:lang w:val="id-ID"/>
        </w:rPr>
        <w:t>.</w:t>
      </w:r>
    </w:p>
    <w:p w:rsidR="00B80BC7" w:rsidRPr="00B80BC7" w:rsidRDefault="00B80BC7" w:rsidP="00B80BC7">
      <w:pPr>
        <w:pStyle w:val="ListParagraph"/>
        <w:spacing w:line="480" w:lineRule="auto"/>
        <w:ind w:left="1985"/>
        <w:rPr>
          <w:b/>
          <w:bCs/>
          <w:lang w:eastAsia="id-ID"/>
        </w:rPr>
      </w:pPr>
    </w:p>
    <w:p w:rsidR="00B80BC7" w:rsidRPr="00B80BC7" w:rsidRDefault="00B80BC7" w:rsidP="0083737B">
      <w:pPr>
        <w:pStyle w:val="ListParagraph"/>
        <w:widowControl/>
        <w:numPr>
          <w:ilvl w:val="0"/>
          <w:numId w:val="26"/>
        </w:numPr>
        <w:autoSpaceDE/>
        <w:autoSpaceDN/>
        <w:adjustRightInd/>
        <w:spacing w:line="480" w:lineRule="auto"/>
        <w:ind w:left="1134" w:hanging="708"/>
        <w:contextualSpacing/>
        <w:rPr>
          <w:b/>
          <w:bCs/>
          <w:lang w:eastAsia="id-ID"/>
        </w:rPr>
      </w:pPr>
      <w:r w:rsidRPr="00B80BC7">
        <w:rPr>
          <w:b/>
        </w:rPr>
        <w:t xml:space="preserve">Uji </w:t>
      </w:r>
      <w:r w:rsidRPr="00B80BC7">
        <w:rPr>
          <w:b/>
          <w:i/>
        </w:rPr>
        <w:t>Goodness of Fit</w:t>
      </w:r>
      <w:r w:rsidRPr="00B80BC7">
        <w:rPr>
          <w:b/>
        </w:rPr>
        <w:t xml:space="preserve"> (Uji Model)</w:t>
      </w:r>
    </w:p>
    <w:p w:rsidR="00B80BC7" w:rsidRPr="00B80BC7" w:rsidRDefault="00B80BC7" w:rsidP="00B80BC7">
      <w:pPr>
        <w:ind w:left="425" w:firstLine="720"/>
        <w:jc w:val="both"/>
        <w:rPr>
          <w:rFonts w:ascii="Times New Roman" w:hAnsi="Times New Roman" w:cs="Times New Roman"/>
          <w:b/>
          <w:bCs/>
          <w:sz w:val="24"/>
          <w:szCs w:val="24"/>
          <w:lang w:val="id-ID" w:eastAsia="id-ID"/>
        </w:rPr>
      </w:pPr>
      <w:r w:rsidRPr="00B80BC7">
        <w:rPr>
          <w:rFonts w:ascii="Times New Roman" w:hAnsi="Times New Roman" w:cs="Times New Roman"/>
          <w:sz w:val="24"/>
          <w:szCs w:val="24"/>
        </w:rPr>
        <w:t xml:space="preserve">Pada uji </w:t>
      </w:r>
      <w:r w:rsidRPr="00B80BC7">
        <w:rPr>
          <w:rFonts w:ascii="Times New Roman" w:hAnsi="Times New Roman" w:cs="Times New Roman"/>
          <w:i/>
          <w:sz w:val="24"/>
          <w:szCs w:val="24"/>
        </w:rPr>
        <w:t xml:space="preserve">goodness of fit </w:t>
      </w:r>
      <w:r w:rsidRPr="00B80BC7">
        <w:rPr>
          <w:rFonts w:ascii="Times New Roman" w:hAnsi="Times New Roman" w:cs="Times New Roman"/>
          <w:sz w:val="24"/>
          <w:szCs w:val="24"/>
        </w:rPr>
        <w:t xml:space="preserve">(uji model), langkah pertama yang dilakukan dalah membaca koefisien determinasi, kemudian menilai apakah koefisien determinasi tersebut signifikan atau tidak dengan cara melihat signifikansi F test. Jika signifikansi F test &lt; α= 0,05, maka koefisien determinasi tersebut signifikan, hal ini menunjukkan bahwa model regresi adalah fit sehingga dapat digunakan sebagai alat analisis. Uji F dalam penelitian ini digunakan untuk melihat </w:t>
      </w:r>
      <w:r w:rsidRPr="00B80BC7">
        <w:rPr>
          <w:rFonts w:ascii="Times New Roman" w:hAnsi="Times New Roman" w:cs="Times New Roman"/>
          <w:color w:val="000000"/>
          <w:sz w:val="24"/>
          <w:szCs w:val="24"/>
        </w:rPr>
        <w:t xml:space="preserve">faktor-faktor </w:t>
      </w:r>
      <w:r w:rsidRPr="00B80BC7">
        <w:rPr>
          <w:rFonts w:ascii="Times New Roman" w:hAnsi="Times New Roman" w:cs="Times New Roman"/>
          <w:iCs/>
          <w:sz w:val="24"/>
          <w:szCs w:val="24"/>
        </w:rPr>
        <w:t xml:space="preserve">yang mempengaruhi </w:t>
      </w:r>
      <w:r w:rsidRPr="00B80BC7">
        <w:rPr>
          <w:rFonts w:ascii="Times New Roman" w:hAnsi="Times New Roman" w:cs="Times New Roman"/>
          <w:i/>
          <w:iCs/>
          <w:sz w:val="24"/>
          <w:szCs w:val="24"/>
        </w:rPr>
        <w:t>Konservatisme</w:t>
      </w:r>
      <w:r w:rsidRPr="00B80BC7">
        <w:rPr>
          <w:rFonts w:ascii="Times New Roman" w:hAnsi="Times New Roman" w:cs="Times New Roman"/>
          <w:iCs/>
          <w:sz w:val="24"/>
          <w:szCs w:val="24"/>
        </w:rPr>
        <w:t xml:space="preserve"> Akuntansi Pada Perusahaan Manufaktur </w:t>
      </w:r>
      <w:r w:rsidRPr="00B80BC7">
        <w:rPr>
          <w:rFonts w:ascii="Times New Roman" w:hAnsi="Times New Roman" w:cs="Times New Roman"/>
          <w:i/>
          <w:iCs/>
          <w:sz w:val="24"/>
          <w:szCs w:val="24"/>
        </w:rPr>
        <w:t>Food And Beverage</w:t>
      </w:r>
      <w:r w:rsidRPr="00B80BC7">
        <w:rPr>
          <w:rFonts w:ascii="Times New Roman" w:hAnsi="Times New Roman" w:cs="Times New Roman"/>
          <w:iCs/>
          <w:sz w:val="24"/>
          <w:szCs w:val="24"/>
        </w:rPr>
        <w:t xml:space="preserve"> Di Bursa Efek Indonesia Tahun 2012 – 2016</w:t>
      </w:r>
    </w:p>
    <w:p w:rsidR="00B80BC7" w:rsidRPr="00B80BC7" w:rsidRDefault="00B80BC7" w:rsidP="00B80BC7">
      <w:pPr>
        <w:pStyle w:val="ListParagraph"/>
        <w:ind w:left="426"/>
        <w:jc w:val="center"/>
        <w:rPr>
          <w:b/>
          <w:color w:val="000000"/>
        </w:rPr>
      </w:pPr>
      <w:r w:rsidRPr="00B80BC7">
        <w:rPr>
          <w:b/>
          <w:color w:val="000000"/>
        </w:rPr>
        <w:t>Tabel 4.7</w:t>
      </w:r>
    </w:p>
    <w:p w:rsidR="00B80BC7" w:rsidRPr="00B80BC7" w:rsidRDefault="00B80BC7" w:rsidP="00B80BC7">
      <w:pPr>
        <w:pStyle w:val="ListParagraph"/>
        <w:ind w:left="426"/>
        <w:jc w:val="center"/>
        <w:rPr>
          <w:b/>
        </w:rPr>
      </w:pPr>
      <w:r w:rsidRPr="00B80BC7">
        <w:rPr>
          <w:b/>
        </w:rPr>
        <w:t>Uji Goodness of Fit (Uji Model)</w:t>
      </w:r>
    </w:p>
    <w:p w:rsidR="00B80BC7" w:rsidRPr="00B80BC7" w:rsidRDefault="00B80BC7" w:rsidP="00B80BC7">
      <w:pPr>
        <w:pStyle w:val="ListParagraph"/>
        <w:ind w:left="426"/>
        <w:jc w:val="center"/>
        <w:rPr>
          <w:b/>
        </w:rPr>
      </w:pPr>
    </w:p>
    <w:tbl>
      <w:tblPr>
        <w:tblW w:w="5487" w:type="dxa"/>
        <w:jc w:val="center"/>
        <w:tblLook w:val="04A0" w:firstRow="1" w:lastRow="0" w:firstColumn="1" w:lastColumn="0" w:noHBand="0" w:noVBand="1"/>
      </w:tblPr>
      <w:tblGrid>
        <w:gridCol w:w="960"/>
        <w:gridCol w:w="960"/>
        <w:gridCol w:w="960"/>
        <w:gridCol w:w="1140"/>
        <w:gridCol w:w="1467"/>
      </w:tblGrid>
      <w:tr w:rsidR="00B80BC7" w:rsidRPr="00B80BC7" w:rsidTr="00B80BC7">
        <w:trPr>
          <w:trHeight w:val="315"/>
          <w:jc w:val="center"/>
        </w:trPr>
        <w:tc>
          <w:tcPr>
            <w:tcW w:w="5487" w:type="dxa"/>
            <w:gridSpan w:val="5"/>
            <w:tcBorders>
              <w:top w:val="nil"/>
              <w:left w:val="nil"/>
              <w:bottom w:val="nil"/>
              <w:right w:val="nil"/>
            </w:tcBorders>
            <w:shd w:val="clear" w:color="auto" w:fill="auto"/>
            <w:vAlign w:val="center"/>
            <w:hideMark/>
          </w:tcPr>
          <w:p w:rsidR="00B80BC7" w:rsidRPr="00B80BC7" w:rsidRDefault="00B80BC7" w:rsidP="00B80BC7">
            <w:pPr>
              <w:spacing w:line="240" w:lineRule="auto"/>
              <w:jc w:val="center"/>
              <w:rPr>
                <w:rFonts w:ascii="Times New Roman" w:eastAsia="Times New Roman" w:hAnsi="Times New Roman" w:cs="Times New Roman"/>
                <w:b/>
                <w:bCs/>
                <w:color w:val="000000"/>
                <w:sz w:val="24"/>
                <w:szCs w:val="24"/>
                <w:lang w:val="id-ID" w:eastAsia="id-ID"/>
              </w:rPr>
            </w:pPr>
            <w:r w:rsidRPr="00B80BC7">
              <w:rPr>
                <w:rFonts w:ascii="Times New Roman" w:eastAsia="Times New Roman" w:hAnsi="Times New Roman" w:cs="Times New Roman"/>
                <w:b/>
                <w:bCs/>
                <w:color w:val="000000"/>
                <w:sz w:val="24"/>
                <w:szCs w:val="24"/>
                <w:lang w:val="id-ID" w:eastAsia="id-ID"/>
              </w:rPr>
              <w:t>Model Summary</w:t>
            </w:r>
          </w:p>
        </w:tc>
      </w:tr>
      <w:tr w:rsidR="00B80BC7" w:rsidRPr="00B80BC7" w:rsidTr="00B80BC7">
        <w:trPr>
          <w:trHeight w:val="489"/>
          <w:jc w:val="center"/>
        </w:trPr>
        <w:tc>
          <w:tcPr>
            <w:tcW w:w="960" w:type="dxa"/>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Model</w:t>
            </w:r>
          </w:p>
        </w:tc>
        <w:tc>
          <w:tcPr>
            <w:tcW w:w="960"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R</w:t>
            </w:r>
          </w:p>
        </w:tc>
        <w:tc>
          <w:tcPr>
            <w:tcW w:w="960"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R Square</w:t>
            </w:r>
          </w:p>
        </w:tc>
        <w:tc>
          <w:tcPr>
            <w:tcW w:w="1140"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Adjusted R Square</w:t>
            </w:r>
          </w:p>
        </w:tc>
        <w:tc>
          <w:tcPr>
            <w:tcW w:w="1467" w:type="dxa"/>
            <w:tcBorders>
              <w:top w:val="single" w:sz="12" w:space="0" w:color="000000"/>
              <w:left w:val="nil"/>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Std. Error of the Estimate</w:t>
            </w:r>
          </w:p>
        </w:tc>
      </w:tr>
      <w:tr w:rsidR="00B80BC7" w:rsidRPr="00B80BC7" w:rsidTr="00B80BC7">
        <w:trPr>
          <w:trHeight w:val="330"/>
          <w:jc w:val="center"/>
        </w:trPr>
        <w:tc>
          <w:tcPr>
            <w:tcW w:w="960" w:type="dxa"/>
            <w:tcBorders>
              <w:top w:val="nil"/>
              <w:left w:val="single" w:sz="12" w:space="0" w:color="000000"/>
              <w:bottom w:val="single" w:sz="12" w:space="0" w:color="000000"/>
              <w:right w:val="single" w:sz="12" w:space="0" w:color="000000"/>
            </w:tcBorders>
            <w:shd w:val="clear" w:color="auto" w:fill="auto"/>
            <w:noWrap/>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w:t>
            </w:r>
          </w:p>
        </w:tc>
        <w:tc>
          <w:tcPr>
            <w:tcW w:w="960"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,618</w:t>
            </w:r>
            <w:r w:rsidRPr="00B80BC7">
              <w:rPr>
                <w:rFonts w:ascii="Times New Roman" w:eastAsia="Times New Roman" w:hAnsi="Times New Roman" w:cs="Times New Roman"/>
                <w:color w:val="000000"/>
                <w:sz w:val="24"/>
                <w:szCs w:val="24"/>
                <w:vertAlign w:val="superscript"/>
                <w:lang w:val="id-ID" w:eastAsia="id-ID"/>
              </w:rPr>
              <w:t>a</w:t>
            </w:r>
          </w:p>
        </w:tc>
        <w:tc>
          <w:tcPr>
            <w:tcW w:w="960"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,382</w:t>
            </w:r>
          </w:p>
        </w:tc>
        <w:tc>
          <w:tcPr>
            <w:tcW w:w="1140"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,334</w:t>
            </w:r>
          </w:p>
        </w:tc>
        <w:tc>
          <w:tcPr>
            <w:tcW w:w="1467" w:type="dxa"/>
            <w:tcBorders>
              <w:top w:val="nil"/>
              <w:left w:val="nil"/>
              <w:bottom w:val="single" w:sz="12" w:space="0" w:color="000000"/>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1,88872</w:t>
            </w:r>
          </w:p>
        </w:tc>
      </w:tr>
      <w:tr w:rsidR="00B80BC7" w:rsidRPr="00B80BC7" w:rsidTr="00B80BC7">
        <w:trPr>
          <w:trHeight w:val="315"/>
          <w:jc w:val="center"/>
        </w:trPr>
        <w:tc>
          <w:tcPr>
            <w:tcW w:w="5487" w:type="dxa"/>
            <w:gridSpan w:val="5"/>
            <w:tcBorders>
              <w:top w:val="nil"/>
              <w:left w:val="nil"/>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a. Predictors: (Constant), KM, LEV, UP</w:t>
            </w:r>
          </w:p>
        </w:tc>
      </w:tr>
    </w:tbl>
    <w:p w:rsidR="00B80BC7" w:rsidRPr="00B80BC7" w:rsidRDefault="00B80BC7" w:rsidP="00B80BC7">
      <w:pPr>
        <w:ind w:left="1276"/>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rPr>
        <w:t>Sumber : Data sekunder yang diolah 201</w:t>
      </w:r>
      <w:r w:rsidRPr="00B80BC7">
        <w:rPr>
          <w:rFonts w:ascii="Times New Roman" w:hAnsi="Times New Roman" w:cs="Times New Roman"/>
          <w:color w:val="000000"/>
          <w:sz w:val="24"/>
          <w:szCs w:val="24"/>
          <w:lang w:val="id-ID"/>
        </w:rPr>
        <w:t>8</w:t>
      </w:r>
    </w:p>
    <w:p w:rsidR="00B80BC7" w:rsidRPr="00B80BC7" w:rsidRDefault="00B80BC7" w:rsidP="00B80BC7">
      <w:pPr>
        <w:autoSpaceDE w:val="0"/>
        <w:autoSpaceDN w:val="0"/>
        <w:adjustRightInd w:val="0"/>
        <w:ind w:left="426" w:firstLine="567"/>
        <w:jc w:val="both"/>
        <w:rPr>
          <w:rStyle w:val="st"/>
          <w:rFonts w:ascii="Times New Roman" w:hAnsi="Times New Roman" w:cs="Times New Roman"/>
          <w:sz w:val="24"/>
          <w:szCs w:val="24"/>
          <w:lang w:val="id-ID"/>
        </w:rPr>
      </w:pPr>
      <w:r w:rsidRPr="00B80BC7">
        <w:rPr>
          <w:rFonts w:ascii="Times New Roman" w:hAnsi="Times New Roman" w:cs="Times New Roman"/>
          <w:sz w:val="24"/>
          <w:szCs w:val="24"/>
        </w:rPr>
        <w:t xml:space="preserve">Pada tabel 4.7 dapat diperoleh nilai R Square sebesar </w:t>
      </w:r>
      <w:r w:rsidRPr="00B80BC7">
        <w:rPr>
          <w:rFonts w:ascii="Times New Roman" w:hAnsi="Times New Roman" w:cs="Times New Roman"/>
          <w:sz w:val="24"/>
          <w:szCs w:val="24"/>
          <w:lang w:val="id-ID"/>
        </w:rPr>
        <w:t>0,382</w:t>
      </w:r>
      <w:r w:rsidRPr="00B80BC7">
        <w:rPr>
          <w:rFonts w:ascii="Times New Roman" w:hAnsi="Times New Roman" w:cs="Times New Roman"/>
          <w:sz w:val="24"/>
          <w:szCs w:val="24"/>
        </w:rPr>
        <w:t xml:space="preserve"> (</w:t>
      </w:r>
      <w:r w:rsidRPr="00B80BC7">
        <w:rPr>
          <w:rFonts w:ascii="Times New Roman" w:hAnsi="Times New Roman" w:cs="Times New Roman"/>
          <w:sz w:val="24"/>
          <w:szCs w:val="24"/>
          <w:lang w:val="id-ID"/>
        </w:rPr>
        <w:t>38,2</w:t>
      </w:r>
      <w:r w:rsidRPr="00B80BC7">
        <w:rPr>
          <w:rFonts w:ascii="Times New Roman" w:hAnsi="Times New Roman" w:cs="Times New Roman"/>
          <w:sz w:val="24"/>
          <w:szCs w:val="24"/>
        </w:rPr>
        <w:t xml:space="preserve">%). Keadaan ini menunjukkan bahwa variabel independen yaitu </w:t>
      </w:r>
      <w:r w:rsidRPr="00B80BC7">
        <w:rPr>
          <w:rStyle w:val="st"/>
          <w:rFonts w:ascii="Times New Roman" w:hAnsi="Times New Roman" w:cs="Times New Roman"/>
          <w:i/>
          <w:sz w:val="24"/>
          <w:szCs w:val="24"/>
        </w:rPr>
        <w:t>Leverage</w:t>
      </w:r>
      <w:r w:rsidRPr="00B80BC7">
        <w:rPr>
          <w:rStyle w:val="st"/>
          <w:rFonts w:ascii="Times New Roman" w:hAnsi="Times New Roman" w:cs="Times New Roman"/>
          <w:sz w:val="24"/>
          <w:szCs w:val="24"/>
        </w:rPr>
        <w:t xml:space="preserve"> (Lev) X</w:t>
      </w:r>
      <w:r w:rsidRPr="00B80BC7">
        <w:rPr>
          <w:rStyle w:val="st"/>
          <w:rFonts w:ascii="Times New Roman" w:hAnsi="Times New Roman" w:cs="Times New Roman"/>
          <w:sz w:val="24"/>
          <w:szCs w:val="24"/>
          <w:vertAlign w:val="subscript"/>
        </w:rPr>
        <w:t>1</w:t>
      </w:r>
      <w:r w:rsidRPr="00B80BC7">
        <w:rPr>
          <w:rStyle w:val="st"/>
          <w:rFonts w:ascii="Times New Roman" w:hAnsi="Times New Roman" w:cs="Times New Roman"/>
          <w:sz w:val="24"/>
          <w:szCs w:val="24"/>
          <w:lang w:val="id-ID"/>
        </w:rPr>
        <w:t>,</w:t>
      </w:r>
      <w:r w:rsidRPr="00B80BC7">
        <w:rPr>
          <w:rStyle w:val="st"/>
          <w:rFonts w:ascii="Times New Roman" w:hAnsi="Times New Roman" w:cs="Times New Roman"/>
          <w:sz w:val="24"/>
          <w:szCs w:val="24"/>
          <w:vertAlign w:val="subscript"/>
          <w:lang w:val="id-ID"/>
        </w:rPr>
        <w:t xml:space="preserve"> </w:t>
      </w:r>
      <w:r w:rsidRPr="00B80BC7">
        <w:rPr>
          <w:rStyle w:val="st"/>
          <w:rFonts w:ascii="Times New Roman" w:hAnsi="Times New Roman" w:cs="Times New Roman"/>
          <w:sz w:val="24"/>
          <w:szCs w:val="24"/>
        </w:rPr>
        <w:t>Ukuran Perusahaan (UP) X</w:t>
      </w:r>
      <w:r w:rsidRPr="00B80BC7">
        <w:rPr>
          <w:rStyle w:val="st"/>
          <w:rFonts w:ascii="Times New Roman" w:hAnsi="Times New Roman" w:cs="Times New Roman"/>
          <w:sz w:val="24"/>
          <w:szCs w:val="24"/>
          <w:vertAlign w:val="subscript"/>
        </w:rPr>
        <w:t>2</w:t>
      </w:r>
      <w:r w:rsidRPr="00B80BC7">
        <w:rPr>
          <w:rFonts w:ascii="Times New Roman" w:hAnsi="Times New Roman" w:cs="Times New Roman"/>
          <w:color w:val="000000"/>
          <w:sz w:val="24"/>
          <w:szCs w:val="24"/>
          <w:lang w:val="id-ID"/>
        </w:rPr>
        <w:t>, dan</w:t>
      </w:r>
      <w:r w:rsidRPr="00B80BC7">
        <w:rPr>
          <w:rFonts w:ascii="Times New Roman" w:hAnsi="Times New Roman" w:cs="Times New Roman"/>
          <w:sz w:val="24"/>
          <w:szCs w:val="24"/>
        </w:rPr>
        <w:t xml:space="preserve"> Kepemilikan Saham Manajerial (KM) </w:t>
      </w:r>
      <w:r w:rsidRPr="00B80BC7">
        <w:rPr>
          <w:rStyle w:val="st"/>
          <w:rFonts w:ascii="Times New Roman" w:hAnsi="Times New Roman" w:cs="Times New Roman"/>
          <w:sz w:val="24"/>
          <w:szCs w:val="24"/>
        </w:rPr>
        <w:t>X</w:t>
      </w:r>
      <w:r w:rsidRPr="00B80BC7">
        <w:rPr>
          <w:rStyle w:val="st"/>
          <w:rFonts w:ascii="Times New Roman" w:hAnsi="Times New Roman" w:cs="Times New Roman"/>
          <w:sz w:val="24"/>
          <w:szCs w:val="24"/>
          <w:vertAlign w:val="subscript"/>
        </w:rPr>
        <w:t>3</w:t>
      </w:r>
      <w:r w:rsidRPr="00B80BC7">
        <w:rPr>
          <w:rFonts w:ascii="Times New Roman" w:hAnsi="Times New Roman" w:cs="Times New Roman"/>
          <w:color w:val="000000"/>
          <w:sz w:val="24"/>
          <w:szCs w:val="24"/>
          <w:lang w:val="id-ID"/>
        </w:rPr>
        <w:t xml:space="preserve"> </w:t>
      </w:r>
      <w:r w:rsidRPr="00B80BC7">
        <w:rPr>
          <w:rFonts w:ascii="Times New Roman" w:hAnsi="Times New Roman" w:cs="Times New Roman"/>
          <w:sz w:val="24"/>
          <w:szCs w:val="24"/>
        </w:rPr>
        <w:t>memberi kontribusi pengaruh sebesar</w:t>
      </w:r>
      <w:r w:rsidRPr="00B80BC7">
        <w:rPr>
          <w:rFonts w:ascii="Times New Roman" w:hAnsi="Times New Roman" w:cs="Times New Roman"/>
          <w:sz w:val="24"/>
          <w:szCs w:val="24"/>
          <w:lang w:val="id-ID"/>
        </w:rPr>
        <w:t xml:space="preserve"> 38,2</w:t>
      </w:r>
      <w:r w:rsidRPr="00B80BC7">
        <w:rPr>
          <w:rFonts w:ascii="Times New Roman" w:hAnsi="Times New Roman" w:cs="Times New Roman"/>
          <w:sz w:val="24"/>
          <w:szCs w:val="24"/>
        </w:rPr>
        <w:t>%</w:t>
      </w:r>
      <w:r w:rsidRPr="00B80BC7">
        <w:rPr>
          <w:rFonts w:ascii="Times New Roman" w:hAnsi="Times New Roman" w:cs="Times New Roman"/>
          <w:sz w:val="24"/>
          <w:szCs w:val="24"/>
          <w:lang w:val="id-ID"/>
        </w:rPr>
        <w:t xml:space="preserve"> terhadap</w:t>
      </w:r>
      <w:r w:rsidRPr="00B80BC7">
        <w:rPr>
          <w:rFonts w:ascii="Times New Roman" w:hAnsi="Times New Roman" w:cs="Times New Roman"/>
          <w:sz w:val="24"/>
          <w:szCs w:val="24"/>
        </w:rPr>
        <w:t xml:space="preserve"> </w:t>
      </w:r>
      <w:r w:rsidRPr="00B80BC7">
        <w:rPr>
          <w:rFonts w:ascii="Times New Roman" w:hAnsi="Times New Roman" w:cs="Times New Roman"/>
          <w:iCs/>
          <w:sz w:val="24"/>
          <w:szCs w:val="24"/>
        </w:rPr>
        <w:t xml:space="preserve">Konservatisme Akuntansi </w:t>
      </w:r>
      <w:r w:rsidRPr="00B80BC7">
        <w:rPr>
          <w:rFonts w:ascii="Times New Roman" w:hAnsi="Times New Roman" w:cs="Times New Roman"/>
          <w:iCs/>
          <w:sz w:val="24"/>
          <w:szCs w:val="24"/>
          <w:lang w:val="id-ID"/>
        </w:rPr>
        <w:t>(</w:t>
      </w:r>
      <w:r w:rsidRPr="00B80BC7">
        <w:rPr>
          <w:rFonts w:ascii="Times New Roman" w:hAnsi="Times New Roman" w:cs="Times New Roman"/>
          <w:sz w:val="24"/>
          <w:szCs w:val="24"/>
          <w:lang w:val="id-ID"/>
        </w:rPr>
        <w:t>KON_ACC)</w:t>
      </w:r>
      <w:r w:rsidRPr="00B80BC7">
        <w:rPr>
          <w:rFonts w:ascii="Times New Roman" w:hAnsi="Times New Roman" w:cs="Times New Roman"/>
          <w:sz w:val="24"/>
          <w:szCs w:val="24"/>
        </w:rPr>
        <w:t xml:space="preserve"> Y</w:t>
      </w:r>
      <w:r w:rsidRPr="00B80BC7">
        <w:rPr>
          <w:rFonts w:ascii="Times New Roman" w:hAnsi="Times New Roman" w:cs="Times New Roman"/>
          <w:sz w:val="24"/>
          <w:szCs w:val="24"/>
          <w:lang w:val="id-ID"/>
        </w:rPr>
        <w:t xml:space="preserve"> sedangkan 61,8% dipengaruhi oleh variabel lain diluar model</w:t>
      </w:r>
    </w:p>
    <w:p w:rsidR="00B80BC7" w:rsidRPr="00B80BC7" w:rsidRDefault="00B80BC7" w:rsidP="00B80BC7">
      <w:pPr>
        <w:pStyle w:val="ListParagraph"/>
        <w:ind w:left="426"/>
        <w:jc w:val="center"/>
        <w:rPr>
          <w:b/>
          <w:color w:val="000000"/>
        </w:rPr>
      </w:pPr>
      <w:r w:rsidRPr="00B80BC7">
        <w:rPr>
          <w:b/>
          <w:color w:val="000000"/>
        </w:rPr>
        <w:t>Tabel 4.8</w:t>
      </w:r>
    </w:p>
    <w:p w:rsidR="00B80BC7" w:rsidRPr="00B80BC7" w:rsidRDefault="00B80BC7" w:rsidP="00B80BC7">
      <w:pPr>
        <w:pStyle w:val="ListParagraph"/>
        <w:ind w:left="426"/>
        <w:jc w:val="center"/>
        <w:rPr>
          <w:b/>
        </w:rPr>
      </w:pPr>
      <w:r w:rsidRPr="00B80BC7">
        <w:rPr>
          <w:b/>
        </w:rPr>
        <w:t>Uji F (Signifikansi</w:t>
      </w:r>
    </w:p>
    <w:p w:rsidR="00B80BC7" w:rsidRPr="00B80BC7" w:rsidRDefault="00B80BC7" w:rsidP="00B80BC7">
      <w:pPr>
        <w:pStyle w:val="ListParagraph"/>
        <w:ind w:left="426"/>
        <w:jc w:val="center"/>
        <w:rPr>
          <w:b/>
        </w:rPr>
      </w:pPr>
    </w:p>
    <w:tbl>
      <w:tblPr>
        <w:tblW w:w="6720" w:type="dxa"/>
        <w:jc w:val="center"/>
        <w:tblLook w:val="04A0" w:firstRow="1" w:lastRow="0" w:firstColumn="1" w:lastColumn="0" w:noHBand="0" w:noVBand="1"/>
      </w:tblPr>
      <w:tblGrid>
        <w:gridCol w:w="336"/>
        <w:gridCol w:w="1368"/>
        <w:gridCol w:w="1035"/>
        <w:gridCol w:w="963"/>
        <w:gridCol w:w="1021"/>
        <w:gridCol w:w="1001"/>
        <w:gridCol w:w="996"/>
      </w:tblGrid>
      <w:tr w:rsidR="00B80BC7" w:rsidRPr="00B80BC7" w:rsidTr="00B80BC7">
        <w:trPr>
          <w:trHeight w:val="315"/>
          <w:jc w:val="center"/>
        </w:trPr>
        <w:tc>
          <w:tcPr>
            <w:tcW w:w="6720" w:type="dxa"/>
            <w:gridSpan w:val="7"/>
            <w:tcBorders>
              <w:top w:val="nil"/>
              <w:left w:val="nil"/>
              <w:bottom w:val="nil"/>
              <w:right w:val="nil"/>
            </w:tcBorders>
            <w:shd w:val="clear" w:color="auto" w:fill="auto"/>
            <w:vAlign w:val="center"/>
            <w:hideMark/>
          </w:tcPr>
          <w:p w:rsidR="00B80BC7" w:rsidRPr="00B80BC7" w:rsidRDefault="00B80BC7" w:rsidP="00B80BC7">
            <w:pPr>
              <w:spacing w:line="240" w:lineRule="auto"/>
              <w:jc w:val="center"/>
              <w:rPr>
                <w:rFonts w:ascii="Times New Roman" w:eastAsia="Times New Roman" w:hAnsi="Times New Roman" w:cs="Times New Roman"/>
                <w:b/>
                <w:bCs/>
                <w:color w:val="000000"/>
                <w:sz w:val="24"/>
                <w:szCs w:val="24"/>
                <w:lang w:val="id-ID" w:eastAsia="id-ID"/>
              </w:rPr>
            </w:pPr>
            <w:r w:rsidRPr="00B80BC7">
              <w:rPr>
                <w:rFonts w:ascii="Times New Roman" w:eastAsia="Times New Roman" w:hAnsi="Times New Roman" w:cs="Times New Roman"/>
                <w:b/>
                <w:bCs/>
                <w:color w:val="000000"/>
                <w:sz w:val="24"/>
                <w:szCs w:val="24"/>
                <w:lang w:val="id-ID" w:eastAsia="id-ID"/>
              </w:rPr>
              <w:t>ANOVA</w:t>
            </w:r>
            <w:r w:rsidRPr="00B80BC7">
              <w:rPr>
                <w:rFonts w:ascii="Times New Roman" w:eastAsia="Times New Roman" w:hAnsi="Times New Roman" w:cs="Times New Roman"/>
                <w:b/>
                <w:bCs/>
                <w:color w:val="000000"/>
                <w:sz w:val="24"/>
                <w:szCs w:val="24"/>
                <w:vertAlign w:val="superscript"/>
                <w:lang w:val="id-ID" w:eastAsia="id-ID"/>
              </w:rPr>
              <w:t>a</w:t>
            </w:r>
          </w:p>
        </w:tc>
      </w:tr>
      <w:tr w:rsidR="00B80BC7" w:rsidRPr="00B80BC7" w:rsidTr="00B80BC7">
        <w:trPr>
          <w:trHeight w:val="525"/>
          <w:jc w:val="center"/>
        </w:trPr>
        <w:tc>
          <w:tcPr>
            <w:tcW w:w="1704" w:type="dxa"/>
            <w:gridSpan w:val="2"/>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Model</w:t>
            </w:r>
          </w:p>
        </w:tc>
        <w:tc>
          <w:tcPr>
            <w:tcW w:w="1035"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Sum of Squares</w:t>
            </w:r>
          </w:p>
        </w:tc>
        <w:tc>
          <w:tcPr>
            <w:tcW w:w="963"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df</w:t>
            </w:r>
          </w:p>
        </w:tc>
        <w:tc>
          <w:tcPr>
            <w:tcW w:w="1021"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Mean Square</w:t>
            </w:r>
          </w:p>
        </w:tc>
        <w:tc>
          <w:tcPr>
            <w:tcW w:w="1001" w:type="dxa"/>
            <w:tcBorders>
              <w:top w:val="single" w:sz="12" w:space="0" w:color="000000"/>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F</w:t>
            </w:r>
          </w:p>
        </w:tc>
        <w:tc>
          <w:tcPr>
            <w:tcW w:w="996" w:type="dxa"/>
            <w:tcBorders>
              <w:top w:val="single" w:sz="12" w:space="0" w:color="000000"/>
              <w:left w:val="nil"/>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Sig.</w:t>
            </w:r>
          </w:p>
        </w:tc>
      </w:tr>
      <w:tr w:rsidR="00B80BC7" w:rsidRPr="00B80BC7" w:rsidTr="00B80BC7">
        <w:trPr>
          <w:trHeight w:val="495"/>
          <w:jc w:val="center"/>
        </w:trPr>
        <w:tc>
          <w:tcPr>
            <w:tcW w:w="131" w:type="dxa"/>
            <w:vMerge w:val="restart"/>
            <w:tcBorders>
              <w:top w:val="nil"/>
              <w:left w:val="single" w:sz="12" w:space="0" w:color="000000"/>
              <w:bottom w:val="single" w:sz="12" w:space="0" w:color="000000"/>
              <w:right w:val="nil"/>
            </w:tcBorders>
            <w:shd w:val="clear" w:color="auto" w:fill="auto"/>
            <w:noWrap/>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w:t>
            </w:r>
          </w:p>
        </w:tc>
        <w:tc>
          <w:tcPr>
            <w:tcW w:w="1573"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Regression</w:t>
            </w:r>
          </w:p>
        </w:tc>
        <w:tc>
          <w:tcPr>
            <w:tcW w:w="1035"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85,899</w:t>
            </w:r>
          </w:p>
        </w:tc>
        <w:tc>
          <w:tcPr>
            <w:tcW w:w="963"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w:t>
            </w:r>
          </w:p>
        </w:tc>
        <w:tc>
          <w:tcPr>
            <w:tcW w:w="1021"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28,633</w:t>
            </w:r>
          </w:p>
        </w:tc>
        <w:tc>
          <w:tcPr>
            <w:tcW w:w="1001"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8,027</w:t>
            </w:r>
          </w:p>
        </w:tc>
        <w:tc>
          <w:tcPr>
            <w:tcW w:w="996"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,000</w:t>
            </w:r>
            <w:r w:rsidRPr="00B80BC7">
              <w:rPr>
                <w:rFonts w:ascii="Times New Roman" w:eastAsia="Times New Roman" w:hAnsi="Times New Roman" w:cs="Times New Roman"/>
                <w:color w:val="000000"/>
                <w:sz w:val="24"/>
                <w:szCs w:val="24"/>
                <w:vertAlign w:val="superscript"/>
                <w:lang w:val="id-ID" w:eastAsia="id-ID"/>
              </w:rPr>
              <w:t>b</w:t>
            </w:r>
          </w:p>
        </w:tc>
      </w:tr>
      <w:tr w:rsidR="00B80BC7" w:rsidRPr="00B80BC7" w:rsidTr="00B80BC7">
        <w:trPr>
          <w:trHeight w:val="300"/>
          <w:jc w:val="center"/>
        </w:trPr>
        <w:tc>
          <w:tcPr>
            <w:tcW w:w="131"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573"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Residual</w:t>
            </w:r>
          </w:p>
        </w:tc>
        <w:tc>
          <w:tcPr>
            <w:tcW w:w="1035"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139,124</w:t>
            </w:r>
          </w:p>
        </w:tc>
        <w:tc>
          <w:tcPr>
            <w:tcW w:w="963"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39</w:t>
            </w:r>
          </w:p>
        </w:tc>
        <w:tc>
          <w:tcPr>
            <w:tcW w:w="1021"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3,567</w:t>
            </w:r>
          </w:p>
        </w:tc>
        <w:tc>
          <w:tcPr>
            <w:tcW w:w="1001" w:type="dxa"/>
            <w:tcBorders>
              <w:top w:val="nil"/>
              <w:left w:val="nil"/>
              <w:bottom w:val="nil"/>
              <w:right w:val="single" w:sz="4"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996" w:type="dxa"/>
            <w:tcBorders>
              <w:top w:val="nil"/>
              <w:left w:val="nil"/>
              <w:bottom w:val="nil"/>
              <w:right w:val="single" w:sz="12"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r>
      <w:tr w:rsidR="00B80BC7" w:rsidRPr="00B80BC7" w:rsidTr="00B80BC7">
        <w:trPr>
          <w:trHeight w:val="315"/>
          <w:jc w:val="center"/>
        </w:trPr>
        <w:tc>
          <w:tcPr>
            <w:tcW w:w="131"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573" w:type="dxa"/>
            <w:tcBorders>
              <w:top w:val="nil"/>
              <w:left w:val="nil"/>
              <w:bottom w:val="single" w:sz="12" w:space="0" w:color="000000"/>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Total</w:t>
            </w:r>
          </w:p>
        </w:tc>
        <w:tc>
          <w:tcPr>
            <w:tcW w:w="1035"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225,023</w:t>
            </w:r>
          </w:p>
        </w:tc>
        <w:tc>
          <w:tcPr>
            <w:tcW w:w="963"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42</w:t>
            </w:r>
          </w:p>
        </w:tc>
        <w:tc>
          <w:tcPr>
            <w:tcW w:w="1021" w:type="dxa"/>
            <w:tcBorders>
              <w:top w:val="nil"/>
              <w:left w:val="nil"/>
              <w:bottom w:val="single" w:sz="12" w:space="0" w:color="000000"/>
              <w:right w:val="single" w:sz="4"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1001" w:type="dxa"/>
            <w:tcBorders>
              <w:top w:val="nil"/>
              <w:left w:val="nil"/>
              <w:bottom w:val="single" w:sz="12" w:space="0" w:color="000000"/>
              <w:right w:val="single" w:sz="4"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996" w:type="dxa"/>
            <w:tcBorders>
              <w:top w:val="nil"/>
              <w:left w:val="nil"/>
              <w:bottom w:val="single" w:sz="12" w:space="0" w:color="000000"/>
              <w:right w:val="single" w:sz="12"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r>
      <w:tr w:rsidR="00B80BC7" w:rsidRPr="00B80BC7" w:rsidTr="00B80BC7">
        <w:trPr>
          <w:trHeight w:val="315"/>
          <w:jc w:val="center"/>
        </w:trPr>
        <w:tc>
          <w:tcPr>
            <w:tcW w:w="6720" w:type="dxa"/>
            <w:gridSpan w:val="7"/>
            <w:tcBorders>
              <w:top w:val="nil"/>
              <w:left w:val="nil"/>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lastRenderedPageBreak/>
              <w:t>a. Dependent Variable: KON_ACC</w:t>
            </w:r>
          </w:p>
        </w:tc>
      </w:tr>
      <w:tr w:rsidR="00B80BC7" w:rsidRPr="00B80BC7" w:rsidTr="00B80BC7">
        <w:trPr>
          <w:trHeight w:val="300"/>
          <w:jc w:val="center"/>
        </w:trPr>
        <w:tc>
          <w:tcPr>
            <w:tcW w:w="6720" w:type="dxa"/>
            <w:gridSpan w:val="7"/>
            <w:tcBorders>
              <w:top w:val="nil"/>
              <w:left w:val="nil"/>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b. Predictors: (Constant), KM, LEV, UP</w:t>
            </w:r>
          </w:p>
        </w:tc>
      </w:tr>
    </w:tbl>
    <w:p w:rsidR="00B80BC7" w:rsidRPr="00B80BC7" w:rsidRDefault="00B80BC7" w:rsidP="00B80BC7">
      <w:pPr>
        <w:ind w:left="720"/>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rPr>
        <w:t>Sumber : Data sekunder yang diolah 201</w:t>
      </w:r>
      <w:r w:rsidRPr="00B80BC7">
        <w:rPr>
          <w:rFonts w:ascii="Times New Roman" w:hAnsi="Times New Roman" w:cs="Times New Roman"/>
          <w:color w:val="000000"/>
          <w:sz w:val="24"/>
          <w:szCs w:val="24"/>
          <w:lang w:val="id-ID"/>
        </w:rPr>
        <w:t>8</w:t>
      </w:r>
    </w:p>
    <w:p w:rsidR="00B80BC7" w:rsidRPr="00B80BC7" w:rsidRDefault="00B80BC7" w:rsidP="00B80BC7">
      <w:pPr>
        <w:ind w:left="426" w:firstLine="567"/>
        <w:jc w:val="both"/>
        <w:rPr>
          <w:rFonts w:ascii="Times New Roman" w:hAnsi="Times New Roman" w:cs="Times New Roman"/>
          <w:sz w:val="24"/>
          <w:szCs w:val="24"/>
          <w:lang w:val="id-ID"/>
        </w:rPr>
      </w:pPr>
      <w:r w:rsidRPr="00B80BC7">
        <w:rPr>
          <w:rFonts w:ascii="Times New Roman" w:hAnsi="Times New Roman" w:cs="Times New Roman"/>
          <w:sz w:val="24"/>
          <w:szCs w:val="24"/>
        </w:rPr>
        <w:t xml:space="preserve">Dari uji F test pada tabel 4. 8 didapat nilai sig = 0,000 &lt; 0,05 ). Dengan demikian model </w:t>
      </w:r>
      <w:r w:rsidRPr="00B80BC7">
        <w:rPr>
          <w:rFonts w:ascii="Times New Roman" w:hAnsi="Times New Roman" w:cs="Times New Roman"/>
          <w:sz w:val="24"/>
          <w:szCs w:val="24"/>
          <w:lang w:val="id-ID"/>
        </w:rPr>
        <w:t xml:space="preserve">linier </w:t>
      </w:r>
      <w:r w:rsidRPr="00B80BC7">
        <w:rPr>
          <w:rFonts w:ascii="Times New Roman" w:hAnsi="Times New Roman" w:cs="Times New Roman"/>
          <w:sz w:val="24"/>
          <w:szCs w:val="24"/>
        </w:rPr>
        <w:t xml:space="preserve">regresi </w:t>
      </w:r>
      <w:r w:rsidRPr="00B80BC7">
        <w:rPr>
          <w:rFonts w:ascii="Times New Roman" w:hAnsi="Times New Roman" w:cs="Times New Roman"/>
          <w:sz w:val="24"/>
          <w:szCs w:val="24"/>
          <w:lang w:val="id-ID"/>
        </w:rPr>
        <w:t xml:space="preserve">berganda dummy </w:t>
      </w:r>
      <w:r w:rsidRPr="00B80BC7">
        <w:rPr>
          <w:rFonts w:ascii="Times New Roman" w:hAnsi="Times New Roman" w:cs="Times New Roman"/>
          <w:sz w:val="24"/>
          <w:szCs w:val="24"/>
        </w:rPr>
        <w:t xml:space="preserve">dapat digunakan untuk memprediksi </w:t>
      </w:r>
      <w:r w:rsidRPr="00B80BC7">
        <w:rPr>
          <w:rFonts w:ascii="Times New Roman" w:hAnsi="Times New Roman" w:cs="Times New Roman"/>
          <w:color w:val="000000"/>
          <w:sz w:val="24"/>
          <w:szCs w:val="24"/>
        </w:rPr>
        <w:t xml:space="preserve">faktor-faktor </w:t>
      </w:r>
      <w:r w:rsidRPr="00B80BC7">
        <w:rPr>
          <w:rFonts w:ascii="Times New Roman" w:hAnsi="Times New Roman" w:cs="Times New Roman"/>
          <w:iCs/>
          <w:sz w:val="24"/>
          <w:szCs w:val="24"/>
        </w:rPr>
        <w:t>yang mempengaruhi Konservatisme Akuntansi</w:t>
      </w:r>
      <w:r w:rsidRPr="00B80BC7">
        <w:rPr>
          <w:rFonts w:ascii="Times New Roman" w:hAnsi="Times New Roman" w:cs="Times New Roman"/>
          <w:sz w:val="24"/>
          <w:szCs w:val="24"/>
          <w:lang w:val="id-ID"/>
        </w:rPr>
        <w:t xml:space="preserve"> </w:t>
      </w:r>
      <w:r w:rsidRPr="00B80BC7">
        <w:rPr>
          <w:rFonts w:ascii="Times New Roman" w:hAnsi="Times New Roman" w:cs="Times New Roman"/>
          <w:iCs/>
          <w:sz w:val="24"/>
          <w:szCs w:val="24"/>
          <w:lang w:val="id-ID"/>
        </w:rPr>
        <w:t>(</w:t>
      </w:r>
      <w:r w:rsidRPr="00B80BC7">
        <w:rPr>
          <w:rFonts w:ascii="Times New Roman" w:hAnsi="Times New Roman" w:cs="Times New Roman"/>
          <w:sz w:val="24"/>
          <w:szCs w:val="24"/>
          <w:lang w:val="id-ID"/>
        </w:rPr>
        <w:t>KON_ACC)</w:t>
      </w:r>
      <w:r w:rsidRPr="00B80BC7">
        <w:rPr>
          <w:rFonts w:ascii="Times New Roman" w:hAnsi="Times New Roman" w:cs="Times New Roman"/>
          <w:sz w:val="24"/>
          <w:szCs w:val="24"/>
        </w:rPr>
        <w:t xml:space="preserve"> </w:t>
      </w:r>
      <w:r w:rsidRPr="00B80BC7">
        <w:rPr>
          <w:rFonts w:ascii="Times New Roman" w:hAnsi="Times New Roman" w:cs="Times New Roman"/>
          <w:sz w:val="24"/>
          <w:szCs w:val="24"/>
          <w:lang w:val="id-ID"/>
        </w:rPr>
        <w:t xml:space="preserve">atau </w:t>
      </w:r>
      <w:r w:rsidRPr="00B80BC7">
        <w:rPr>
          <w:rFonts w:ascii="Times New Roman" w:hAnsi="Times New Roman" w:cs="Times New Roman"/>
          <w:sz w:val="24"/>
          <w:szCs w:val="24"/>
        </w:rPr>
        <w:t>dapat dikatakan</w:t>
      </w:r>
      <w:r w:rsidRPr="00B80BC7">
        <w:rPr>
          <w:rFonts w:ascii="Times New Roman" w:hAnsi="Times New Roman" w:cs="Times New Roman"/>
          <w:sz w:val="24"/>
          <w:szCs w:val="24"/>
          <w:lang w:val="id-ID"/>
        </w:rPr>
        <w:t xml:space="preserve"> </w:t>
      </w:r>
      <w:r w:rsidRPr="00B80BC7">
        <w:rPr>
          <w:rStyle w:val="st"/>
          <w:rFonts w:ascii="Times New Roman" w:hAnsi="Times New Roman" w:cs="Times New Roman"/>
          <w:i/>
          <w:sz w:val="24"/>
          <w:szCs w:val="24"/>
        </w:rPr>
        <w:t>Leverage</w:t>
      </w:r>
      <w:r w:rsidRPr="00B80BC7">
        <w:rPr>
          <w:rStyle w:val="st"/>
          <w:rFonts w:ascii="Times New Roman" w:hAnsi="Times New Roman" w:cs="Times New Roman"/>
          <w:sz w:val="24"/>
          <w:szCs w:val="24"/>
        </w:rPr>
        <w:t xml:space="preserve"> (Lev)</w:t>
      </w:r>
      <w:r w:rsidRPr="00B80BC7">
        <w:rPr>
          <w:rStyle w:val="st"/>
          <w:rFonts w:ascii="Times New Roman" w:hAnsi="Times New Roman" w:cs="Times New Roman"/>
          <w:sz w:val="24"/>
          <w:szCs w:val="24"/>
          <w:lang w:val="id-ID"/>
        </w:rPr>
        <w:t>,</w:t>
      </w:r>
      <w:r w:rsidRPr="00B80BC7">
        <w:rPr>
          <w:rStyle w:val="st"/>
          <w:rFonts w:ascii="Times New Roman" w:hAnsi="Times New Roman" w:cs="Times New Roman"/>
          <w:sz w:val="24"/>
          <w:szCs w:val="24"/>
          <w:vertAlign w:val="subscript"/>
          <w:lang w:val="id-ID"/>
        </w:rPr>
        <w:t xml:space="preserve"> </w:t>
      </w:r>
      <w:r w:rsidRPr="00B80BC7">
        <w:rPr>
          <w:rStyle w:val="st"/>
          <w:rFonts w:ascii="Times New Roman" w:hAnsi="Times New Roman" w:cs="Times New Roman"/>
          <w:sz w:val="24"/>
          <w:szCs w:val="24"/>
        </w:rPr>
        <w:t>Ukuran Perusahaan (UP)</w:t>
      </w:r>
      <w:r w:rsidRPr="00B80BC7">
        <w:rPr>
          <w:rFonts w:ascii="Times New Roman" w:hAnsi="Times New Roman" w:cs="Times New Roman"/>
          <w:color w:val="000000"/>
          <w:sz w:val="24"/>
          <w:szCs w:val="24"/>
          <w:lang w:val="id-ID"/>
        </w:rPr>
        <w:t>, dan</w:t>
      </w:r>
      <w:r w:rsidRPr="00B80BC7">
        <w:rPr>
          <w:rFonts w:ascii="Times New Roman" w:hAnsi="Times New Roman" w:cs="Times New Roman"/>
          <w:sz w:val="24"/>
          <w:szCs w:val="24"/>
        </w:rPr>
        <w:t xml:space="preserve"> Kepemilikan Saham Manajerial (KM) </w:t>
      </w:r>
      <w:r w:rsidRPr="00B80BC7">
        <w:rPr>
          <w:rFonts w:ascii="Times New Roman" w:hAnsi="Times New Roman" w:cs="Times New Roman"/>
          <w:sz w:val="24"/>
          <w:szCs w:val="24"/>
          <w:lang w:val="id-ID"/>
        </w:rPr>
        <w:t xml:space="preserve">berpengaruh </w:t>
      </w:r>
      <w:r w:rsidRPr="00B80BC7">
        <w:rPr>
          <w:rFonts w:ascii="Times New Roman" w:hAnsi="Times New Roman" w:cs="Times New Roman"/>
          <w:sz w:val="24"/>
          <w:szCs w:val="24"/>
        </w:rPr>
        <w:t>terhadap</w:t>
      </w:r>
      <w:r w:rsidRPr="00B80BC7">
        <w:rPr>
          <w:rFonts w:ascii="Times New Roman" w:hAnsi="Times New Roman" w:cs="Times New Roman"/>
          <w:sz w:val="24"/>
          <w:szCs w:val="24"/>
          <w:lang w:val="id-ID"/>
        </w:rPr>
        <w:t xml:space="preserve"> </w:t>
      </w:r>
      <w:r w:rsidRPr="00B80BC7">
        <w:rPr>
          <w:rFonts w:ascii="Times New Roman" w:hAnsi="Times New Roman" w:cs="Times New Roman"/>
          <w:iCs/>
          <w:sz w:val="24"/>
          <w:szCs w:val="24"/>
        </w:rPr>
        <w:t>Konservatisme Akuntansi</w:t>
      </w:r>
      <w:r w:rsidRPr="00B80BC7">
        <w:rPr>
          <w:rFonts w:ascii="Times New Roman" w:hAnsi="Times New Roman" w:cs="Times New Roman"/>
          <w:sz w:val="24"/>
          <w:szCs w:val="24"/>
          <w:lang w:val="id-ID"/>
        </w:rPr>
        <w:t xml:space="preserve"> </w:t>
      </w:r>
      <w:r w:rsidRPr="00B80BC7">
        <w:rPr>
          <w:rFonts w:ascii="Times New Roman" w:hAnsi="Times New Roman" w:cs="Times New Roman"/>
          <w:iCs/>
          <w:sz w:val="24"/>
          <w:szCs w:val="24"/>
          <w:lang w:val="id-ID"/>
        </w:rPr>
        <w:t>(</w:t>
      </w:r>
      <w:r w:rsidRPr="00B80BC7">
        <w:rPr>
          <w:rFonts w:ascii="Times New Roman" w:hAnsi="Times New Roman" w:cs="Times New Roman"/>
          <w:sz w:val="24"/>
          <w:szCs w:val="24"/>
          <w:lang w:val="id-ID"/>
        </w:rPr>
        <w:t>KON_ACC)</w:t>
      </w:r>
    </w:p>
    <w:p w:rsidR="00B80BC7" w:rsidRPr="00B80BC7" w:rsidRDefault="00B80BC7" w:rsidP="00B80BC7">
      <w:pPr>
        <w:ind w:left="426" w:firstLine="567"/>
        <w:jc w:val="both"/>
        <w:rPr>
          <w:rFonts w:ascii="Times New Roman" w:hAnsi="Times New Roman" w:cs="Times New Roman"/>
          <w:b/>
          <w:sz w:val="24"/>
          <w:szCs w:val="24"/>
          <w:lang w:val="id-ID"/>
        </w:rPr>
      </w:pPr>
    </w:p>
    <w:p w:rsidR="00B80BC7" w:rsidRPr="00B80BC7" w:rsidRDefault="00B80BC7" w:rsidP="00B80BC7">
      <w:pPr>
        <w:ind w:left="426" w:firstLine="567"/>
        <w:jc w:val="both"/>
        <w:rPr>
          <w:rFonts w:ascii="Times New Roman" w:hAnsi="Times New Roman" w:cs="Times New Roman"/>
          <w:b/>
          <w:sz w:val="24"/>
          <w:szCs w:val="24"/>
          <w:lang w:val="id-ID"/>
        </w:rPr>
      </w:pPr>
    </w:p>
    <w:p w:rsidR="00B80BC7" w:rsidRPr="00B80BC7" w:rsidRDefault="00B80BC7" w:rsidP="00B80BC7">
      <w:pPr>
        <w:ind w:left="426" w:firstLine="567"/>
        <w:jc w:val="both"/>
        <w:rPr>
          <w:rFonts w:ascii="Times New Roman" w:hAnsi="Times New Roman" w:cs="Times New Roman"/>
          <w:b/>
          <w:sz w:val="24"/>
          <w:szCs w:val="24"/>
          <w:lang w:val="id-ID"/>
        </w:rPr>
      </w:pPr>
    </w:p>
    <w:p w:rsidR="00B80BC7" w:rsidRPr="00B80BC7" w:rsidRDefault="00B80BC7" w:rsidP="00B80BC7">
      <w:pPr>
        <w:ind w:left="426" w:firstLine="567"/>
        <w:jc w:val="both"/>
        <w:rPr>
          <w:rFonts w:ascii="Times New Roman" w:hAnsi="Times New Roman" w:cs="Times New Roman"/>
          <w:b/>
          <w:sz w:val="24"/>
          <w:szCs w:val="24"/>
          <w:lang w:val="id-ID"/>
        </w:rPr>
      </w:pPr>
    </w:p>
    <w:p w:rsidR="00B80BC7" w:rsidRPr="00B80BC7" w:rsidRDefault="00B80BC7" w:rsidP="0083737B">
      <w:pPr>
        <w:pStyle w:val="ListParagraph"/>
        <w:widowControl/>
        <w:numPr>
          <w:ilvl w:val="0"/>
          <w:numId w:val="26"/>
        </w:numPr>
        <w:autoSpaceDE/>
        <w:autoSpaceDN/>
        <w:adjustRightInd/>
        <w:spacing w:line="480" w:lineRule="auto"/>
        <w:ind w:left="1134" w:hanging="708"/>
        <w:contextualSpacing/>
        <w:rPr>
          <w:b/>
          <w:bCs/>
          <w:lang w:eastAsia="id-ID"/>
        </w:rPr>
      </w:pPr>
      <w:r w:rsidRPr="00B80BC7">
        <w:rPr>
          <w:b/>
        </w:rPr>
        <w:t>Uji Hipotesis</w:t>
      </w:r>
    </w:p>
    <w:p w:rsidR="00B80BC7" w:rsidRPr="00B80BC7" w:rsidRDefault="00B80BC7" w:rsidP="00B80BC7">
      <w:pPr>
        <w:ind w:left="425" w:firstLine="720"/>
        <w:jc w:val="both"/>
        <w:rPr>
          <w:rFonts w:ascii="Times New Roman" w:hAnsi="Times New Roman" w:cs="Times New Roman"/>
          <w:bCs/>
          <w:sz w:val="24"/>
          <w:szCs w:val="24"/>
        </w:rPr>
      </w:pPr>
      <w:r w:rsidRPr="00B80BC7">
        <w:rPr>
          <w:rFonts w:ascii="Times New Roman" w:hAnsi="Times New Roman" w:cs="Times New Roman"/>
          <w:sz w:val="24"/>
          <w:szCs w:val="24"/>
        </w:rPr>
        <w:t>Uji statitstik t pada dasarnya menunjukkan seberapa jauh pengaruh satu variabel penjelas/independen secara individual dalam menerangkan variasi variabel dependen</w:t>
      </w:r>
      <w:r w:rsidRPr="00B80BC7">
        <w:rPr>
          <w:rFonts w:ascii="Times New Roman" w:hAnsi="Times New Roman" w:cs="Times New Roman"/>
          <w:sz w:val="24"/>
          <w:szCs w:val="24"/>
          <w:lang w:val="id-ID"/>
        </w:rPr>
        <w:t xml:space="preserve">. </w:t>
      </w:r>
      <w:r w:rsidRPr="00B80BC7">
        <w:rPr>
          <w:rFonts w:ascii="Times New Roman" w:hAnsi="Times New Roman" w:cs="Times New Roman"/>
          <w:bCs/>
          <w:sz w:val="24"/>
          <w:szCs w:val="24"/>
        </w:rPr>
        <w:t>Apabila nilai probabilitas signifikansinya lebih kecil dari 0,05 (5%) maka suatu variabel independen berpengaruh signifikan terhadap variabel dependen. Hipotesis diterima jika taraf signifikan (α) &lt; 0,05 dan hipotesis ditolak jika taraf signifikan (α) &gt; 0,05. Berikut hasil pengujian uji hipotesis pada tabel 4.9:</w:t>
      </w:r>
    </w:p>
    <w:p w:rsidR="00B80BC7" w:rsidRPr="00B80BC7" w:rsidRDefault="00B80BC7" w:rsidP="00B80BC7">
      <w:pPr>
        <w:autoSpaceDE w:val="0"/>
        <w:autoSpaceDN w:val="0"/>
        <w:adjustRightInd w:val="0"/>
        <w:spacing w:line="240" w:lineRule="auto"/>
        <w:ind w:left="426"/>
        <w:jc w:val="center"/>
        <w:rPr>
          <w:rFonts w:ascii="Times New Roman" w:hAnsi="Times New Roman" w:cs="Times New Roman"/>
          <w:b/>
          <w:color w:val="000000"/>
          <w:sz w:val="24"/>
          <w:szCs w:val="24"/>
        </w:rPr>
      </w:pPr>
      <w:r w:rsidRPr="00B80BC7">
        <w:rPr>
          <w:rFonts w:ascii="Times New Roman" w:hAnsi="Times New Roman" w:cs="Times New Roman"/>
          <w:b/>
          <w:color w:val="000000"/>
          <w:sz w:val="24"/>
          <w:szCs w:val="24"/>
        </w:rPr>
        <w:t>Tabel 4.9</w:t>
      </w:r>
    </w:p>
    <w:p w:rsidR="00B80BC7" w:rsidRPr="00B80BC7" w:rsidRDefault="00B80BC7" w:rsidP="00B80BC7">
      <w:pPr>
        <w:autoSpaceDE w:val="0"/>
        <w:autoSpaceDN w:val="0"/>
        <w:adjustRightInd w:val="0"/>
        <w:spacing w:line="240" w:lineRule="auto"/>
        <w:ind w:left="426"/>
        <w:jc w:val="center"/>
        <w:rPr>
          <w:rFonts w:ascii="Times New Roman" w:hAnsi="Times New Roman" w:cs="Times New Roman"/>
          <w:b/>
          <w:sz w:val="24"/>
          <w:szCs w:val="24"/>
        </w:rPr>
      </w:pPr>
      <w:r w:rsidRPr="00B80BC7">
        <w:rPr>
          <w:rFonts w:ascii="Times New Roman" w:hAnsi="Times New Roman" w:cs="Times New Roman"/>
          <w:b/>
          <w:sz w:val="24"/>
          <w:szCs w:val="24"/>
        </w:rPr>
        <w:t>Uji Hipotesa</w:t>
      </w:r>
    </w:p>
    <w:p w:rsidR="00B80BC7" w:rsidRPr="00B80BC7" w:rsidRDefault="00B80BC7" w:rsidP="00B80BC7">
      <w:pPr>
        <w:autoSpaceDE w:val="0"/>
        <w:autoSpaceDN w:val="0"/>
        <w:adjustRightInd w:val="0"/>
        <w:spacing w:line="240" w:lineRule="auto"/>
        <w:ind w:left="426"/>
        <w:jc w:val="center"/>
        <w:rPr>
          <w:rFonts w:ascii="Times New Roman" w:hAnsi="Times New Roman" w:cs="Times New Roman"/>
          <w:b/>
          <w:sz w:val="24"/>
          <w:szCs w:val="24"/>
          <w:lang w:val="id-ID"/>
        </w:rPr>
      </w:pPr>
    </w:p>
    <w:tbl>
      <w:tblPr>
        <w:tblW w:w="6907" w:type="dxa"/>
        <w:jc w:val="center"/>
        <w:tblLook w:val="04A0" w:firstRow="1" w:lastRow="0" w:firstColumn="1" w:lastColumn="0" w:noHBand="0" w:noVBand="1"/>
      </w:tblPr>
      <w:tblGrid>
        <w:gridCol w:w="336"/>
        <w:gridCol w:w="1230"/>
        <w:gridCol w:w="1003"/>
        <w:gridCol w:w="970"/>
        <w:gridCol w:w="1469"/>
        <w:gridCol w:w="965"/>
        <w:gridCol w:w="934"/>
      </w:tblGrid>
      <w:tr w:rsidR="00B80BC7" w:rsidRPr="00B80BC7" w:rsidTr="00B80BC7">
        <w:trPr>
          <w:trHeight w:val="315"/>
          <w:jc w:val="center"/>
        </w:trPr>
        <w:tc>
          <w:tcPr>
            <w:tcW w:w="6907" w:type="dxa"/>
            <w:gridSpan w:val="7"/>
            <w:tcBorders>
              <w:top w:val="nil"/>
              <w:left w:val="nil"/>
              <w:bottom w:val="nil"/>
              <w:right w:val="nil"/>
            </w:tcBorders>
            <w:shd w:val="clear" w:color="auto" w:fill="auto"/>
            <w:vAlign w:val="center"/>
            <w:hideMark/>
          </w:tcPr>
          <w:p w:rsidR="00B80BC7" w:rsidRPr="00B80BC7" w:rsidRDefault="00B80BC7" w:rsidP="00B80BC7">
            <w:pPr>
              <w:spacing w:line="240" w:lineRule="auto"/>
              <w:jc w:val="center"/>
              <w:rPr>
                <w:rFonts w:ascii="Times New Roman" w:eastAsia="Times New Roman" w:hAnsi="Times New Roman" w:cs="Times New Roman"/>
                <w:b/>
                <w:bCs/>
                <w:color w:val="000000"/>
                <w:sz w:val="24"/>
                <w:szCs w:val="24"/>
                <w:lang w:val="id-ID" w:eastAsia="id-ID"/>
              </w:rPr>
            </w:pPr>
            <w:r w:rsidRPr="00B80BC7">
              <w:rPr>
                <w:rFonts w:ascii="Times New Roman" w:eastAsia="Times New Roman" w:hAnsi="Times New Roman" w:cs="Times New Roman"/>
                <w:b/>
                <w:bCs/>
                <w:color w:val="000000"/>
                <w:sz w:val="24"/>
                <w:szCs w:val="24"/>
                <w:lang w:val="id-ID" w:eastAsia="id-ID"/>
              </w:rPr>
              <w:t>Coefficients</w:t>
            </w:r>
            <w:r w:rsidRPr="00B80BC7">
              <w:rPr>
                <w:rFonts w:ascii="Times New Roman" w:eastAsia="Times New Roman" w:hAnsi="Times New Roman" w:cs="Times New Roman"/>
                <w:b/>
                <w:bCs/>
                <w:color w:val="000000"/>
                <w:sz w:val="24"/>
                <w:szCs w:val="24"/>
                <w:vertAlign w:val="superscript"/>
                <w:lang w:val="id-ID" w:eastAsia="id-ID"/>
              </w:rPr>
              <w:t>a</w:t>
            </w:r>
          </w:p>
        </w:tc>
      </w:tr>
      <w:tr w:rsidR="00B80BC7" w:rsidRPr="00B80BC7" w:rsidTr="00B80BC7">
        <w:trPr>
          <w:trHeight w:val="611"/>
          <w:jc w:val="center"/>
        </w:trPr>
        <w:tc>
          <w:tcPr>
            <w:tcW w:w="1566"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Model</w:t>
            </w:r>
          </w:p>
        </w:tc>
        <w:tc>
          <w:tcPr>
            <w:tcW w:w="1973" w:type="dxa"/>
            <w:gridSpan w:val="2"/>
            <w:tcBorders>
              <w:top w:val="single" w:sz="12" w:space="0" w:color="000000"/>
              <w:left w:val="nil"/>
              <w:bottom w:val="single" w:sz="4"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Unstandardized Coefficients</w:t>
            </w:r>
          </w:p>
        </w:tc>
        <w:tc>
          <w:tcPr>
            <w:tcW w:w="1469" w:type="dxa"/>
            <w:tcBorders>
              <w:top w:val="single" w:sz="12" w:space="0" w:color="000000"/>
              <w:left w:val="nil"/>
              <w:bottom w:val="single" w:sz="4"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Standardized Coefficients</w:t>
            </w:r>
          </w:p>
        </w:tc>
        <w:tc>
          <w:tcPr>
            <w:tcW w:w="965" w:type="dxa"/>
            <w:vMerge w:val="restart"/>
            <w:tcBorders>
              <w:top w:val="single" w:sz="12" w:space="0" w:color="000000"/>
              <w:left w:val="single" w:sz="4" w:space="0" w:color="000000"/>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t</w:t>
            </w:r>
          </w:p>
        </w:tc>
        <w:tc>
          <w:tcPr>
            <w:tcW w:w="934" w:type="dxa"/>
            <w:vMerge w:val="restart"/>
            <w:tcBorders>
              <w:top w:val="single" w:sz="12" w:space="0" w:color="000000"/>
              <w:left w:val="single" w:sz="4" w:space="0" w:color="000000"/>
              <w:bottom w:val="single" w:sz="12" w:space="0" w:color="000000"/>
              <w:right w:val="single" w:sz="12"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Sig.</w:t>
            </w:r>
          </w:p>
        </w:tc>
      </w:tr>
      <w:tr w:rsidR="00B80BC7" w:rsidRPr="00B80BC7" w:rsidTr="00B80BC7">
        <w:trPr>
          <w:trHeight w:val="315"/>
          <w:jc w:val="center"/>
        </w:trPr>
        <w:tc>
          <w:tcPr>
            <w:tcW w:w="1566" w:type="dxa"/>
            <w:gridSpan w:val="2"/>
            <w:vMerge/>
            <w:tcBorders>
              <w:top w:val="single" w:sz="12" w:space="0" w:color="000000"/>
              <w:left w:val="single" w:sz="12" w:space="0" w:color="000000"/>
              <w:bottom w:val="single" w:sz="12" w:space="0" w:color="000000"/>
              <w:right w:val="single" w:sz="12" w:space="0" w:color="000000"/>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003" w:type="dxa"/>
            <w:tcBorders>
              <w:top w:val="nil"/>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B</w:t>
            </w:r>
          </w:p>
        </w:tc>
        <w:tc>
          <w:tcPr>
            <w:tcW w:w="970" w:type="dxa"/>
            <w:tcBorders>
              <w:top w:val="nil"/>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Std. Error</w:t>
            </w:r>
          </w:p>
        </w:tc>
        <w:tc>
          <w:tcPr>
            <w:tcW w:w="1469" w:type="dxa"/>
            <w:tcBorders>
              <w:top w:val="nil"/>
              <w:left w:val="nil"/>
              <w:bottom w:val="single" w:sz="12" w:space="0" w:color="000000"/>
              <w:right w:val="single" w:sz="4" w:space="0" w:color="000000"/>
            </w:tcBorders>
            <w:shd w:val="clear" w:color="auto" w:fill="auto"/>
            <w:vAlign w:val="bottom"/>
            <w:hideMark/>
          </w:tcPr>
          <w:p w:rsidR="00B80BC7" w:rsidRPr="00B80BC7" w:rsidRDefault="00B80BC7" w:rsidP="00B80BC7">
            <w:pPr>
              <w:spacing w:line="240" w:lineRule="auto"/>
              <w:jc w:val="center"/>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Beta</w:t>
            </w:r>
          </w:p>
        </w:tc>
        <w:tc>
          <w:tcPr>
            <w:tcW w:w="965" w:type="dxa"/>
            <w:vMerge/>
            <w:tcBorders>
              <w:top w:val="single" w:sz="12" w:space="0" w:color="000000"/>
              <w:left w:val="single" w:sz="4" w:space="0" w:color="000000"/>
              <w:bottom w:val="single" w:sz="12" w:space="0" w:color="000000"/>
              <w:right w:val="single" w:sz="4" w:space="0" w:color="000000"/>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934" w:type="dxa"/>
            <w:vMerge/>
            <w:tcBorders>
              <w:top w:val="single" w:sz="12" w:space="0" w:color="000000"/>
              <w:left w:val="single" w:sz="4" w:space="0" w:color="000000"/>
              <w:bottom w:val="single" w:sz="12" w:space="0" w:color="000000"/>
              <w:right w:val="single" w:sz="12" w:space="0" w:color="000000"/>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r>
      <w:tr w:rsidR="00B80BC7" w:rsidRPr="00B80BC7" w:rsidTr="00B80BC7">
        <w:trPr>
          <w:trHeight w:val="495"/>
          <w:jc w:val="center"/>
        </w:trPr>
        <w:tc>
          <w:tcPr>
            <w:tcW w:w="336" w:type="dxa"/>
            <w:vMerge w:val="restart"/>
            <w:tcBorders>
              <w:top w:val="nil"/>
              <w:left w:val="single" w:sz="12" w:space="0" w:color="000000"/>
              <w:bottom w:val="single" w:sz="12" w:space="0" w:color="000000"/>
              <w:right w:val="nil"/>
            </w:tcBorders>
            <w:shd w:val="clear" w:color="auto" w:fill="auto"/>
            <w:noWrap/>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w:t>
            </w:r>
          </w:p>
        </w:tc>
        <w:tc>
          <w:tcPr>
            <w:tcW w:w="1230"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(Constant)</w:t>
            </w:r>
          </w:p>
        </w:tc>
        <w:tc>
          <w:tcPr>
            <w:tcW w:w="1003"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22,840</w:t>
            </w:r>
          </w:p>
        </w:tc>
        <w:tc>
          <w:tcPr>
            <w:tcW w:w="970"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3,021</w:t>
            </w:r>
          </w:p>
        </w:tc>
        <w:tc>
          <w:tcPr>
            <w:tcW w:w="1469" w:type="dxa"/>
            <w:tcBorders>
              <w:top w:val="nil"/>
              <w:left w:val="nil"/>
              <w:bottom w:val="nil"/>
              <w:right w:val="single" w:sz="4" w:space="0" w:color="000000"/>
            </w:tcBorders>
            <w:shd w:val="clear" w:color="auto" w:fill="auto"/>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 </w:t>
            </w:r>
          </w:p>
        </w:tc>
        <w:tc>
          <w:tcPr>
            <w:tcW w:w="965"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7,561</w:t>
            </w:r>
          </w:p>
        </w:tc>
        <w:tc>
          <w:tcPr>
            <w:tcW w:w="934"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,000</w:t>
            </w:r>
          </w:p>
        </w:tc>
      </w:tr>
      <w:tr w:rsidR="00B80BC7" w:rsidRPr="00B80BC7" w:rsidTr="00B80BC7">
        <w:trPr>
          <w:trHeight w:val="300"/>
          <w:jc w:val="center"/>
        </w:trPr>
        <w:tc>
          <w:tcPr>
            <w:tcW w:w="336"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230"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LEV</w:t>
            </w:r>
          </w:p>
        </w:tc>
        <w:tc>
          <w:tcPr>
            <w:tcW w:w="1003"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-,009</w:t>
            </w:r>
          </w:p>
        </w:tc>
        <w:tc>
          <w:tcPr>
            <w:tcW w:w="970"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,004</w:t>
            </w:r>
          </w:p>
        </w:tc>
        <w:tc>
          <w:tcPr>
            <w:tcW w:w="1469"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-,265</w:t>
            </w:r>
          </w:p>
        </w:tc>
        <w:tc>
          <w:tcPr>
            <w:tcW w:w="965"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-2,039</w:t>
            </w:r>
          </w:p>
        </w:tc>
        <w:tc>
          <w:tcPr>
            <w:tcW w:w="934"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,048</w:t>
            </w:r>
          </w:p>
        </w:tc>
      </w:tr>
      <w:tr w:rsidR="00B80BC7" w:rsidRPr="00B80BC7" w:rsidTr="00B80BC7">
        <w:trPr>
          <w:trHeight w:val="300"/>
          <w:jc w:val="center"/>
        </w:trPr>
        <w:tc>
          <w:tcPr>
            <w:tcW w:w="336"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230" w:type="dxa"/>
            <w:tcBorders>
              <w:top w:val="nil"/>
              <w:left w:val="nil"/>
              <w:bottom w:val="nil"/>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UP</w:t>
            </w:r>
          </w:p>
        </w:tc>
        <w:tc>
          <w:tcPr>
            <w:tcW w:w="1003"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-,869</w:t>
            </w:r>
          </w:p>
        </w:tc>
        <w:tc>
          <w:tcPr>
            <w:tcW w:w="970"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,188</w:t>
            </w:r>
          </w:p>
        </w:tc>
        <w:tc>
          <w:tcPr>
            <w:tcW w:w="1469"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-,613</w:t>
            </w:r>
          </w:p>
        </w:tc>
        <w:tc>
          <w:tcPr>
            <w:tcW w:w="965" w:type="dxa"/>
            <w:tcBorders>
              <w:top w:val="nil"/>
              <w:left w:val="nil"/>
              <w:bottom w:val="nil"/>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-4,613</w:t>
            </w:r>
          </w:p>
        </w:tc>
        <w:tc>
          <w:tcPr>
            <w:tcW w:w="934" w:type="dxa"/>
            <w:tcBorders>
              <w:top w:val="nil"/>
              <w:left w:val="nil"/>
              <w:bottom w:val="nil"/>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,000</w:t>
            </w:r>
          </w:p>
        </w:tc>
      </w:tr>
      <w:tr w:rsidR="00B80BC7" w:rsidRPr="00B80BC7" w:rsidTr="00B80BC7">
        <w:trPr>
          <w:trHeight w:val="315"/>
          <w:jc w:val="center"/>
        </w:trPr>
        <w:tc>
          <w:tcPr>
            <w:tcW w:w="336" w:type="dxa"/>
            <w:vMerge/>
            <w:tcBorders>
              <w:top w:val="nil"/>
              <w:left w:val="single" w:sz="12" w:space="0" w:color="000000"/>
              <w:bottom w:val="single" w:sz="12" w:space="0" w:color="000000"/>
              <w:right w:val="nil"/>
            </w:tcBorders>
            <w:vAlign w:val="center"/>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p>
        </w:tc>
        <w:tc>
          <w:tcPr>
            <w:tcW w:w="1230" w:type="dxa"/>
            <w:tcBorders>
              <w:top w:val="nil"/>
              <w:left w:val="nil"/>
              <w:bottom w:val="single" w:sz="12" w:space="0" w:color="000000"/>
              <w:right w:val="single" w:sz="12" w:space="0" w:color="000000"/>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KM</w:t>
            </w:r>
          </w:p>
        </w:tc>
        <w:tc>
          <w:tcPr>
            <w:tcW w:w="1003"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,003</w:t>
            </w:r>
          </w:p>
        </w:tc>
        <w:tc>
          <w:tcPr>
            <w:tcW w:w="970"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,628</w:t>
            </w:r>
          </w:p>
        </w:tc>
        <w:tc>
          <w:tcPr>
            <w:tcW w:w="1469"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,001</w:t>
            </w:r>
          </w:p>
        </w:tc>
        <w:tc>
          <w:tcPr>
            <w:tcW w:w="965" w:type="dxa"/>
            <w:tcBorders>
              <w:top w:val="nil"/>
              <w:left w:val="nil"/>
              <w:bottom w:val="single" w:sz="12" w:space="0" w:color="000000"/>
              <w:right w:val="single" w:sz="4"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,004</w:t>
            </w:r>
          </w:p>
        </w:tc>
        <w:tc>
          <w:tcPr>
            <w:tcW w:w="934" w:type="dxa"/>
            <w:tcBorders>
              <w:top w:val="nil"/>
              <w:left w:val="nil"/>
              <w:bottom w:val="single" w:sz="12" w:space="0" w:color="000000"/>
              <w:right w:val="single" w:sz="12" w:space="0" w:color="000000"/>
            </w:tcBorders>
            <w:shd w:val="clear" w:color="auto" w:fill="auto"/>
            <w:noWrap/>
            <w:vAlign w:val="center"/>
            <w:hideMark/>
          </w:tcPr>
          <w:p w:rsidR="00B80BC7" w:rsidRPr="00B80BC7" w:rsidRDefault="00B80BC7" w:rsidP="00B80BC7">
            <w:pPr>
              <w:spacing w:line="240" w:lineRule="auto"/>
              <w:jc w:val="right"/>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,997</w:t>
            </w:r>
          </w:p>
        </w:tc>
      </w:tr>
      <w:tr w:rsidR="00B80BC7" w:rsidRPr="00B80BC7" w:rsidTr="00B80BC7">
        <w:trPr>
          <w:trHeight w:val="315"/>
          <w:jc w:val="center"/>
        </w:trPr>
        <w:tc>
          <w:tcPr>
            <w:tcW w:w="6907" w:type="dxa"/>
            <w:gridSpan w:val="7"/>
            <w:tcBorders>
              <w:top w:val="nil"/>
              <w:left w:val="nil"/>
              <w:bottom w:val="nil"/>
              <w:right w:val="nil"/>
            </w:tcBorders>
            <w:shd w:val="clear" w:color="auto" w:fill="auto"/>
            <w:hideMark/>
          </w:tcPr>
          <w:p w:rsidR="00B80BC7" w:rsidRPr="00B80BC7" w:rsidRDefault="00B80BC7" w:rsidP="00B80BC7">
            <w:pPr>
              <w:spacing w:line="240" w:lineRule="auto"/>
              <w:rPr>
                <w:rFonts w:ascii="Times New Roman" w:eastAsia="Times New Roman" w:hAnsi="Times New Roman" w:cs="Times New Roman"/>
                <w:color w:val="000000"/>
                <w:sz w:val="24"/>
                <w:szCs w:val="24"/>
                <w:lang w:val="id-ID" w:eastAsia="id-ID"/>
              </w:rPr>
            </w:pPr>
            <w:r w:rsidRPr="00B80BC7">
              <w:rPr>
                <w:rFonts w:ascii="Times New Roman" w:eastAsia="Times New Roman" w:hAnsi="Times New Roman" w:cs="Times New Roman"/>
                <w:color w:val="000000"/>
                <w:sz w:val="24"/>
                <w:szCs w:val="24"/>
                <w:lang w:val="id-ID" w:eastAsia="id-ID"/>
              </w:rPr>
              <w:t>a. Dependent Variable: KON_ACC</w:t>
            </w:r>
          </w:p>
        </w:tc>
      </w:tr>
    </w:tbl>
    <w:p w:rsidR="00B80BC7" w:rsidRPr="00B80BC7" w:rsidRDefault="00B80BC7" w:rsidP="00B80BC7">
      <w:pPr>
        <w:ind w:left="567"/>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rPr>
        <w:lastRenderedPageBreak/>
        <w:t>Sumber : Data sekunder yang diolah 201</w:t>
      </w:r>
      <w:r w:rsidRPr="00B80BC7">
        <w:rPr>
          <w:rFonts w:ascii="Times New Roman" w:hAnsi="Times New Roman" w:cs="Times New Roman"/>
          <w:color w:val="000000"/>
          <w:sz w:val="24"/>
          <w:szCs w:val="24"/>
          <w:lang w:val="id-ID"/>
        </w:rPr>
        <w:t>8</w:t>
      </w:r>
    </w:p>
    <w:p w:rsidR="00B80BC7" w:rsidRPr="00B80BC7" w:rsidRDefault="00B80BC7" w:rsidP="00B80BC7">
      <w:pPr>
        <w:autoSpaceDE w:val="0"/>
        <w:autoSpaceDN w:val="0"/>
        <w:adjustRightInd w:val="0"/>
        <w:spacing w:line="240" w:lineRule="auto"/>
        <w:ind w:left="426"/>
        <w:jc w:val="center"/>
        <w:rPr>
          <w:rFonts w:ascii="Times New Roman" w:hAnsi="Times New Roman" w:cs="Times New Roman"/>
          <w:b/>
          <w:sz w:val="24"/>
          <w:szCs w:val="24"/>
          <w:lang w:val="id-ID"/>
        </w:rPr>
      </w:pPr>
    </w:p>
    <w:p w:rsidR="00B80BC7" w:rsidRPr="00B80BC7" w:rsidRDefault="00B80BC7" w:rsidP="00B80BC7">
      <w:pPr>
        <w:ind w:left="360"/>
        <w:jc w:val="both"/>
        <w:rPr>
          <w:rFonts w:ascii="Times New Roman" w:hAnsi="Times New Roman" w:cs="Times New Roman"/>
          <w:sz w:val="24"/>
          <w:szCs w:val="24"/>
          <w:lang w:val="id-ID"/>
        </w:rPr>
      </w:pPr>
      <w:r w:rsidRPr="00B80BC7">
        <w:rPr>
          <w:rFonts w:ascii="Times New Roman" w:hAnsi="Times New Roman" w:cs="Times New Roman"/>
          <w:sz w:val="24"/>
          <w:szCs w:val="24"/>
        </w:rPr>
        <w:t>Hasil pengujian menunjukkan sebagai berikut:</w:t>
      </w:r>
    </w:p>
    <w:p w:rsidR="00B80BC7" w:rsidRPr="00B80BC7" w:rsidRDefault="00B80BC7" w:rsidP="0083737B">
      <w:pPr>
        <w:pStyle w:val="ListParagraph"/>
        <w:widowControl/>
        <w:numPr>
          <w:ilvl w:val="0"/>
          <w:numId w:val="30"/>
        </w:numPr>
        <w:autoSpaceDE/>
        <w:autoSpaceDN/>
        <w:adjustRightInd/>
        <w:spacing w:line="480" w:lineRule="auto"/>
        <w:contextualSpacing/>
        <w:jc w:val="both"/>
      </w:pPr>
      <w:r w:rsidRPr="00B80BC7">
        <w:t xml:space="preserve">Hipotesis yang pertama menyatakan bahwa </w:t>
      </w:r>
      <w:r w:rsidRPr="00B80BC7">
        <w:rPr>
          <w:rStyle w:val="st"/>
          <w:i/>
        </w:rPr>
        <w:t>Leverage</w:t>
      </w:r>
      <w:r w:rsidRPr="00B80BC7">
        <w:rPr>
          <w:rStyle w:val="st"/>
        </w:rPr>
        <w:t xml:space="preserve"> (Lev) </w:t>
      </w:r>
      <w:r w:rsidRPr="00B80BC7">
        <w:t xml:space="preserve">berpengaruh negatif dan signifikan terhadap konswervatif akuntansi. </w:t>
      </w:r>
      <w:r w:rsidRPr="00B80BC7">
        <w:rPr>
          <w:rStyle w:val="st"/>
          <w:i/>
        </w:rPr>
        <w:t>Leverage</w:t>
      </w:r>
      <w:r w:rsidRPr="00B80BC7">
        <w:rPr>
          <w:rStyle w:val="st"/>
        </w:rPr>
        <w:t xml:space="preserve"> (Lev)</w:t>
      </w:r>
      <w:r w:rsidRPr="00B80BC7">
        <w:t>. Dimana t_</w:t>
      </w:r>
      <w:r w:rsidRPr="00B80BC7">
        <w:rPr>
          <w:vertAlign w:val="subscript"/>
        </w:rPr>
        <w:t>hitung</w:t>
      </w:r>
      <w:r w:rsidRPr="00B80BC7">
        <w:t xml:space="preserve"> diperoleh sebesar </w:t>
      </w:r>
      <w:r w:rsidRPr="00B80BC7">
        <w:rPr>
          <w:rFonts w:eastAsia="Times New Roman"/>
          <w:color w:val="000000"/>
          <w:lang w:eastAsia="id-ID"/>
        </w:rPr>
        <w:t xml:space="preserve">-2,039 </w:t>
      </w:r>
      <w:r w:rsidRPr="00B80BC7">
        <w:t>dan signifikansi sebesar 0</w:t>
      </w:r>
      <w:r w:rsidRPr="00B80BC7">
        <w:rPr>
          <w:rFonts w:eastAsia="Times New Roman"/>
          <w:color w:val="000000"/>
          <w:lang w:eastAsia="id-ID"/>
        </w:rPr>
        <w:t xml:space="preserve">,048 </w:t>
      </w:r>
      <w:r w:rsidRPr="00B80BC7">
        <w:t xml:space="preserve">lebih kecil dari α (0,05). Hal ini menunjukkan bahwa </w:t>
      </w:r>
      <w:r w:rsidRPr="00B80BC7">
        <w:rPr>
          <w:rStyle w:val="st"/>
          <w:i/>
        </w:rPr>
        <w:t>Leverage</w:t>
      </w:r>
      <w:r w:rsidRPr="00B80BC7">
        <w:rPr>
          <w:rStyle w:val="st"/>
        </w:rPr>
        <w:t xml:space="preserve"> (Lev) </w:t>
      </w:r>
      <w:r w:rsidRPr="00B80BC7">
        <w:t xml:space="preserve">berpengaruh negatif signifikan terhadap </w:t>
      </w:r>
      <w:r w:rsidRPr="00B80BC7">
        <w:rPr>
          <w:iCs/>
        </w:rPr>
        <w:t>Konservatisme Akuntansi</w:t>
      </w:r>
      <w:r w:rsidRPr="00B80BC7">
        <w:t xml:space="preserve"> </w:t>
      </w:r>
      <w:r w:rsidRPr="00B80BC7">
        <w:rPr>
          <w:iCs/>
        </w:rPr>
        <w:t>(</w:t>
      </w:r>
      <w:r w:rsidRPr="00B80BC7">
        <w:t>KON_ACC). Berdasarkan uraian tersebut maka H</w:t>
      </w:r>
      <w:r w:rsidRPr="00B80BC7">
        <w:rPr>
          <w:vertAlign w:val="subscript"/>
        </w:rPr>
        <w:t>1</w:t>
      </w:r>
      <w:r w:rsidRPr="00B80BC7">
        <w:t xml:space="preserve"> ditolak. Dengan demikian hipotesis yang menunjukkan ada pengaruh positif dan signifikan antara </w:t>
      </w:r>
      <w:r w:rsidRPr="00B80BC7">
        <w:rPr>
          <w:rStyle w:val="st"/>
          <w:i/>
        </w:rPr>
        <w:t>Leverage</w:t>
      </w:r>
      <w:r w:rsidRPr="00B80BC7">
        <w:rPr>
          <w:rStyle w:val="st"/>
        </w:rPr>
        <w:t xml:space="preserve"> (Lev) </w:t>
      </w:r>
      <w:r w:rsidRPr="00B80BC7">
        <w:t xml:space="preserve">terhadap </w:t>
      </w:r>
      <w:r w:rsidRPr="00B80BC7">
        <w:rPr>
          <w:iCs/>
        </w:rPr>
        <w:t>Konservatisme Akuntansi</w:t>
      </w:r>
      <w:r w:rsidRPr="00B80BC7">
        <w:t xml:space="preserve"> </w:t>
      </w:r>
      <w:r w:rsidRPr="00B80BC7">
        <w:rPr>
          <w:iCs/>
        </w:rPr>
        <w:t>(</w:t>
      </w:r>
      <w:r w:rsidRPr="00B80BC7">
        <w:t>KON_ACC)</w:t>
      </w:r>
      <w:r w:rsidRPr="00B80BC7">
        <w:rPr>
          <w:rStyle w:val="st"/>
        </w:rPr>
        <w:t xml:space="preserve"> tidak </w:t>
      </w:r>
      <w:r w:rsidRPr="00B80BC7">
        <w:t xml:space="preserve">terbukti secara statistik. </w:t>
      </w:r>
    </w:p>
    <w:p w:rsidR="00B80BC7" w:rsidRPr="00B80BC7" w:rsidRDefault="00B80BC7" w:rsidP="0083737B">
      <w:pPr>
        <w:pStyle w:val="ListParagraph"/>
        <w:widowControl/>
        <w:numPr>
          <w:ilvl w:val="0"/>
          <w:numId w:val="30"/>
        </w:numPr>
        <w:autoSpaceDE/>
        <w:autoSpaceDN/>
        <w:adjustRightInd/>
        <w:spacing w:line="480" w:lineRule="auto"/>
        <w:contextualSpacing/>
        <w:jc w:val="both"/>
      </w:pPr>
      <w:r w:rsidRPr="00B80BC7">
        <w:t xml:space="preserve">Hipotesis yang kedua menyatakan bahwa </w:t>
      </w:r>
      <w:r w:rsidRPr="00B80BC7">
        <w:rPr>
          <w:rStyle w:val="st"/>
        </w:rPr>
        <w:t xml:space="preserve">Ukuran Perusahaan (UP) </w:t>
      </w:r>
      <w:r w:rsidRPr="00B80BC7">
        <w:t xml:space="preserve">berpengaruh negatif dan signifikan terhadap </w:t>
      </w:r>
      <w:r w:rsidRPr="00B80BC7">
        <w:rPr>
          <w:iCs/>
        </w:rPr>
        <w:t>Akuntansi</w:t>
      </w:r>
      <w:r w:rsidRPr="00B80BC7">
        <w:t xml:space="preserve"> </w:t>
      </w:r>
      <w:r w:rsidRPr="00B80BC7">
        <w:rPr>
          <w:iCs/>
        </w:rPr>
        <w:t>(</w:t>
      </w:r>
      <w:r w:rsidRPr="00B80BC7">
        <w:t>KON_ACC).</w:t>
      </w:r>
      <w:r w:rsidRPr="00B80BC7">
        <w:rPr>
          <w:rStyle w:val="st"/>
        </w:rPr>
        <w:t xml:space="preserve"> </w:t>
      </w:r>
      <w:r w:rsidRPr="00B80BC7">
        <w:t>Dimana t_</w:t>
      </w:r>
      <w:r w:rsidRPr="00B80BC7">
        <w:rPr>
          <w:vertAlign w:val="subscript"/>
        </w:rPr>
        <w:t>hitung</w:t>
      </w:r>
      <w:r w:rsidRPr="00B80BC7">
        <w:t xml:space="preserve"> diperoleh sebesar </w:t>
      </w:r>
      <w:r w:rsidRPr="00B80BC7">
        <w:rPr>
          <w:rFonts w:eastAsia="Times New Roman"/>
          <w:color w:val="000000"/>
          <w:lang w:eastAsia="id-ID"/>
        </w:rPr>
        <w:t xml:space="preserve">-4,613 </w:t>
      </w:r>
      <w:r w:rsidRPr="00B80BC7">
        <w:t xml:space="preserve">dan signifikansi sebesar </w:t>
      </w:r>
      <w:r w:rsidRPr="00B80BC7">
        <w:rPr>
          <w:rFonts w:eastAsia="Times New Roman"/>
          <w:color w:val="000000"/>
          <w:lang w:eastAsia="id-ID"/>
        </w:rPr>
        <w:t xml:space="preserve">,000 </w:t>
      </w:r>
      <w:r w:rsidRPr="00B80BC7">
        <w:t xml:space="preserve">lebih kecil dari α (0,05). Hal ini menunjukkan bahwa </w:t>
      </w:r>
      <w:r w:rsidRPr="00B80BC7">
        <w:rPr>
          <w:rStyle w:val="st"/>
        </w:rPr>
        <w:t>Ukuran Perusahaan (UP)</w:t>
      </w:r>
      <w:r w:rsidRPr="00B80BC7">
        <w:rPr>
          <w:bCs/>
          <w:color w:val="000000"/>
        </w:rPr>
        <w:t xml:space="preserve"> </w:t>
      </w:r>
      <w:r w:rsidRPr="00B80BC7">
        <w:t xml:space="preserve">berpengaruh negatif dan signifikan </w:t>
      </w:r>
      <w:r w:rsidRPr="00B80BC7">
        <w:rPr>
          <w:bCs/>
          <w:color w:val="000000"/>
        </w:rPr>
        <w:t>Terhadap</w:t>
      </w:r>
      <w:r w:rsidRPr="00B80BC7">
        <w:rPr>
          <w:iCs/>
        </w:rPr>
        <w:t xml:space="preserve"> Konservatisme Akuntansi</w:t>
      </w:r>
      <w:r w:rsidRPr="00B80BC7">
        <w:t xml:space="preserve"> </w:t>
      </w:r>
      <w:r w:rsidRPr="00B80BC7">
        <w:rPr>
          <w:iCs/>
        </w:rPr>
        <w:t>(</w:t>
      </w:r>
      <w:r w:rsidRPr="00B80BC7">
        <w:t>KON_ACC). Berdasarkan uraian tersebut maka H</w:t>
      </w:r>
      <w:r w:rsidRPr="00B80BC7">
        <w:rPr>
          <w:vertAlign w:val="subscript"/>
        </w:rPr>
        <w:t>2</w:t>
      </w:r>
      <w:r w:rsidRPr="00B80BC7">
        <w:t xml:space="preserve"> ditolak. Dengan demikian hipotesis yang menunjukkan ada pengaruh positif dan Signifikan antara </w:t>
      </w:r>
      <w:r w:rsidRPr="00B80BC7">
        <w:rPr>
          <w:rStyle w:val="st"/>
        </w:rPr>
        <w:t xml:space="preserve">Ukuran Perusahaan (UP) </w:t>
      </w:r>
      <w:r w:rsidRPr="00B80BC7">
        <w:t xml:space="preserve">terhadap </w:t>
      </w:r>
      <w:r w:rsidRPr="00B80BC7">
        <w:rPr>
          <w:iCs/>
        </w:rPr>
        <w:t>Konservatisme Akuntansi</w:t>
      </w:r>
      <w:r w:rsidRPr="00B80BC7">
        <w:t xml:space="preserve"> </w:t>
      </w:r>
      <w:r w:rsidRPr="00B80BC7">
        <w:rPr>
          <w:iCs/>
        </w:rPr>
        <w:t>(</w:t>
      </w:r>
      <w:r w:rsidRPr="00B80BC7">
        <w:t xml:space="preserve">KON_ACC) </w:t>
      </w:r>
      <w:r w:rsidRPr="00B80BC7">
        <w:rPr>
          <w:rStyle w:val="st"/>
        </w:rPr>
        <w:t xml:space="preserve">tidak </w:t>
      </w:r>
      <w:r w:rsidRPr="00B80BC7">
        <w:t>terbukti secara statistik.</w:t>
      </w:r>
    </w:p>
    <w:p w:rsidR="00B80BC7" w:rsidRPr="00B80BC7" w:rsidRDefault="00B80BC7" w:rsidP="0083737B">
      <w:pPr>
        <w:pStyle w:val="ListParagraph"/>
        <w:widowControl/>
        <w:numPr>
          <w:ilvl w:val="0"/>
          <w:numId w:val="30"/>
        </w:numPr>
        <w:autoSpaceDE/>
        <w:autoSpaceDN/>
        <w:adjustRightInd/>
        <w:spacing w:line="480" w:lineRule="auto"/>
        <w:contextualSpacing/>
        <w:jc w:val="both"/>
      </w:pPr>
      <w:r w:rsidRPr="00B80BC7">
        <w:t xml:space="preserve">Hipotesis yang ketiga menyatakan bahwa Kepemilikan Saham Manajerial (KM) berpengaruh positif dan tidak signifikan terhadap Konservatif </w:t>
      </w:r>
      <w:r w:rsidRPr="00B80BC7">
        <w:rPr>
          <w:iCs/>
        </w:rPr>
        <w:t>Akuntansi</w:t>
      </w:r>
      <w:r w:rsidRPr="00B80BC7">
        <w:t xml:space="preserve"> </w:t>
      </w:r>
      <w:r w:rsidRPr="00B80BC7">
        <w:rPr>
          <w:iCs/>
        </w:rPr>
        <w:t>(</w:t>
      </w:r>
      <w:r w:rsidRPr="00B80BC7">
        <w:t>KON_ACC).</w:t>
      </w:r>
      <w:r w:rsidRPr="00B80BC7">
        <w:rPr>
          <w:rStyle w:val="st"/>
        </w:rPr>
        <w:t xml:space="preserve"> </w:t>
      </w:r>
      <w:r w:rsidRPr="00B80BC7">
        <w:t>Dimana t_</w:t>
      </w:r>
      <w:r w:rsidRPr="00B80BC7">
        <w:rPr>
          <w:vertAlign w:val="subscript"/>
        </w:rPr>
        <w:t>hitung</w:t>
      </w:r>
      <w:r w:rsidRPr="00B80BC7">
        <w:t xml:space="preserve"> diperoleh sebesar 0</w:t>
      </w:r>
      <w:r w:rsidRPr="00B80BC7">
        <w:rPr>
          <w:rFonts w:eastAsia="Times New Roman"/>
          <w:color w:val="000000"/>
          <w:lang w:eastAsia="id-ID"/>
        </w:rPr>
        <w:t xml:space="preserve">,004 </w:t>
      </w:r>
      <w:r w:rsidRPr="00B80BC7">
        <w:t>dan signifikansi sebesar 0</w:t>
      </w:r>
      <w:r w:rsidRPr="00B80BC7">
        <w:rPr>
          <w:rFonts w:eastAsia="Times New Roman"/>
          <w:color w:val="000000"/>
          <w:lang w:eastAsia="id-ID"/>
        </w:rPr>
        <w:t xml:space="preserve">,997 </w:t>
      </w:r>
      <w:r w:rsidRPr="00B80BC7">
        <w:t xml:space="preserve">lebih kecil dari α (0,05). Hal ini menunjukkan bahwa </w:t>
      </w:r>
      <w:r w:rsidRPr="00B80BC7">
        <w:rPr>
          <w:rStyle w:val="st"/>
        </w:rPr>
        <w:t>Ukuran Perusahaan (UP)</w:t>
      </w:r>
      <w:r w:rsidRPr="00B80BC7">
        <w:rPr>
          <w:bCs/>
          <w:color w:val="000000"/>
        </w:rPr>
        <w:t xml:space="preserve"> </w:t>
      </w:r>
      <w:r w:rsidRPr="00B80BC7">
        <w:t xml:space="preserve">berpengaruh positif dan tidak signifikan </w:t>
      </w:r>
      <w:r w:rsidRPr="00B80BC7">
        <w:rPr>
          <w:bCs/>
          <w:color w:val="000000"/>
        </w:rPr>
        <w:t>Terhadap</w:t>
      </w:r>
      <w:r w:rsidRPr="00B80BC7">
        <w:rPr>
          <w:iCs/>
        </w:rPr>
        <w:t xml:space="preserve"> Konservatisme Akuntansi</w:t>
      </w:r>
      <w:r w:rsidRPr="00B80BC7">
        <w:t xml:space="preserve"> </w:t>
      </w:r>
      <w:r w:rsidRPr="00B80BC7">
        <w:rPr>
          <w:iCs/>
        </w:rPr>
        <w:lastRenderedPageBreak/>
        <w:t>(</w:t>
      </w:r>
      <w:r w:rsidRPr="00B80BC7">
        <w:t>KON_ACC). Berdasarkan uraian tersebut maka H</w:t>
      </w:r>
      <w:r w:rsidRPr="00B80BC7">
        <w:rPr>
          <w:vertAlign w:val="subscript"/>
        </w:rPr>
        <w:t>3</w:t>
      </w:r>
      <w:r w:rsidRPr="00B80BC7">
        <w:t xml:space="preserve"> ditolak. Dengan demikian hipotesis yang menunjukkan ada pengaruh positif antara Kepemilikan Saham Manajerial (KM) terhadap </w:t>
      </w:r>
      <w:r w:rsidRPr="00B80BC7">
        <w:rPr>
          <w:iCs/>
        </w:rPr>
        <w:t>Konservatisme Akuntansi</w:t>
      </w:r>
      <w:r w:rsidRPr="00B80BC7">
        <w:t xml:space="preserve"> </w:t>
      </w:r>
      <w:r w:rsidRPr="00B80BC7">
        <w:rPr>
          <w:iCs/>
        </w:rPr>
        <w:t>(</w:t>
      </w:r>
      <w:r w:rsidRPr="00B80BC7">
        <w:t>KON_ACC) terbukti secara statistik.</w:t>
      </w:r>
    </w:p>
    <w:p w:rsidR="00B80BC7" w:rsidRPr="00B80BC7" w:rsidRDefault="00B80BC7" w:rsidP="00B80BC7">
      <w:pPr>
        <w:rPr>
          <w:rFonts w:ascii="Times New Roman" w:hAnsi="Times New Roman" w:cs="Times New Roman"/>
          <w:b/>
          <w:bCs/>
          <w:sz w:val="24"/>
          <w:szCs w:val="24"/>
          <w:lang w:val="id-ID" w:eastAsia="id-ID"/>
        </w:rPr>
      </w:pPr>
    </w:p>
    <w:p w:rsidR="00B80BC7" w:rsidRPr="00B80BC7" w:rsidRDefault="00B80BC7" w:rsidP="0083737B">
      <w:pPr>
        <w:pStyle w:val="ListParagraph"/>
        <w:widowControl/>
        <w:numPr>
          <w:ilvl w:val="0"/>
          <w:numId w:val="28"/>
        </w:numPr>
        <w:autoSpaceDE/>
        <w:autoSpaceDN/>
        <w:adjustRightInd/>
        <w:spacing w:line="480" w:lineRule="auto"/>
        <w:ind w:left="426" w:hanging="426"/>
        <w:contextualSpacing/>
        <w:rPr>
          <w:b/>
          <w:bCs/>
          <w:lang w:eastAsia="id-ID"/>
        </w:rPr>
      </w:pPr>
      <w:r w:rsidRPr="00B80BC7">
        <w:rPr>
          <w:b/>
        </w:rPr>
        <w:t>Pembahasan</w:t>
      </w:r>
    </w:p>
    <w:p w:rsidR="00B80BC7" w:rsidRPr="00B80BC7" w:rsidRDefault="00B80BC7" w:rsidP="0083737B">
      <w:pPr>
        <w:pStyle w:val="ListParagraph"/>
        <w:widowControl/>
        <w:numPr>
          <w:ilvl w:val="0"/>
          <w:numId w:val="27"/>
        </w:numPr>
        <w:autoSpaceDE/>
        <w:autoSpaceDN/>
        <w:adjustRightInd/>
        <w:spacing w:line="480" w:lineRule="auto"/>
        <w:ind w:left="1134" w:hanging="708"/>
        <w:contextualSpacing/>
        <w:jc w:val="both"/>
        <w:rPr>
          <w:bCs/>
          <w:lang w:eastAsia="id-ID"/>
        </w:rPr>
      </w:pPr>
      <w:r w:rsidRPr="00B80BC7">
        <w:rPr>
          <w:bCs/>
          <w:lang w:eastAsia="id-ID"/>
        </w:rPr>
        <w:t xml:space="preserve">Pengaruh </w:t>
      </w:r>
      <w:r w:rsidRPr="00B80BC7">
        <w:rPr>
          <w:rStyle w:val="st"/>
          <w:i/>
        </w:rPr>
        <w:t>Leverage</w:t>
      </w:r>
      <w:r w:rsidRPr="00B80BC7">
        <w:t xml:space="preserve">terhadap </w:t>
      </w:r>
      <w:r w:rsidRPr="00B80BC7">
        <w:rPr>
          <w:iCs/>
        </w:rPr>
        <w:t>Konservatisme Akuntansi</w:t>
      </w:r>
      <w:r w:rsidRPr="00B80BC7">
        <w:t xml:space="preserve"> </w:t>
      </w:r>
    </w:p>
    <w:p w:rsidR="00B80BC7" w:rsidRPr="00B80BC7" w:rsidRDefault="00B80BC7" w:rsidP="00B80BC7">
      <w:pPr>
        <w:ind w:left="425" w:firstLine="720"/>
        <w:jc w:val="both"/>
        <w:rPr>
          <w:rFonts w:ascii="Times New Roman" w:hAnsi="Times New Roman" w:cs="Times New Roman"/>
          <w:color w:val="000000"/>
          <w:sz w:val="24"/>
          <w:szCs w:val="24"/>
          <w:lang w:val="id-ID"/>
        </w:rPr>
      </w:pPr>
      <w:r w:rsidRPr="00B80BC7">
        <w:rPr>
          <w:rFonts w:ascii="Times New Roman" w:hAnsi="Times New Roman" w:cs="Times New Roman"/>
          <w:sz w:val="24"/>
          <w:szCs w:val="24"/>
        </w:rPr>
        <w:t xml:space="preserve">Hasil penelitian ini menunjukkan bahwa variabel </w:t>
      </w:r>
      <w:r w:rsidRPr="00B80BC7">
        <w:rPr>
          <w:rStyle w:val="st"/>
          <w:rFonts w:ascii="Times New Roman" w:hAnsi="Times New Roman" w:cs="Times New Roman"/>
          <w:i/>
          <w:sz w:val="24"/>
          <w:szCs w:val="24"/>
        </w:rPr>
        <w:t>Leverage</w:t>
      </w:r>
      <w:r w:rsidRPr="00B80BC7">
        <w:rPr>
          <w:rStyle w:val="st"/>
          <w:rFonts w:ascii="Times New Roman" w:hAnsi="Times New Roman" w:cs="Times New Roman"/>
          <w:sz w:val="24"/>
          <w:szCs w:val="24"/>
        </w:rPr>
        <w:t xml:space="preserve"> </w:t>
      </w:r>
      <w:r w:rsidRPr="00B80BC7">
        <w:rPr>
          <w:rFonts w:ascii="Times New Roman" w:hAnsi="Times New Roman" w:cs="Times New Roman"/>
          <w:sz w:val="24"/>
          <w:szCs w:val="24"/>
        </w:rPr>
        <w:t xml:space="preserve">secara statistik berpengaruh negatif dan signifikan terhadap </w:t>
      </w:r>
      <w:r w:rsidRPr="00B80BC7">
        <w:rPr>
          <w:rFonts w:ascii="Times New Roman" w:hAnsi="Times New Roman" w:cs="Times New Roman"/>
          <w:i/>
          <w:iCs/>
          <w:sz w:val="24"/>
          <w:szCs w:val="24"/>
        </w:rPr>
        <w:t>Konservatisme</w:t>
      </w:r>
      <w:r w:rsidRPr="00B80BC7">
        <w:rPr>
          <w:rFonts w:ascii="Times New Roman" w:hAnsi="Times New Roman" w:cs="Times New Roman"/>
          <w:iCs/>
          <w:sz w:val="24"/>
          <w:szCs w:val="24"/>
        </w:rPr>
        <w:t xml:space="preserve"> Akuntansi</w:t>
      </w:r>
      <w:r w:rsidRPr="00B80BC7">
        <w:rPr>
          <w:rFonts w:ascii="Times New Roman" w:hAnsi="Times New Roman" w:cs="Times New Roman"/>
          <w:sz w:val="24"/>
          <w:szCs w:val="24"/>
          <w:lang w:val="id-ID"/>
        </w:rPr>
        <w:t xml:space="preserve">. </w:t>
      </w:r>
      <w:r w:rsidRPr="00B80BC7">
        <w:rPr>
          <w:rFonts w:ascii="Times New Roman" w:eastAsia="Times New Roman" w:hAnsi="Times New Roman" w:cs="Times New Roman"/>
          <w:sz w:val="24"/>
          <w:szCs w:val="24"/>
          <w:lang w:val="id-ID" w:eastAsia="id-ID"/>
        </w:rPr>
        <w:t xml:space="preserve">Hal ini menunjukkan semakin tinggi leverage, semakin rendah tingkat konservatisme akuntansi dan berpengaruh signifikan, semakin tinggi debt/total assets suatu perusahaan, maka semakin besar kemungkinan manajer perusahaan tersebut akan memilih prosedur akuntansi yang meningkatkan laba yang dilaporkan atau laporan keuangan yang disajikan cenderung tidak konservatif Hagerman dan Zmijewski (1981) dalam Sari dan Adhariani (2009). </w:t>
      </w:r>
      <w:r w:rsidRPr="00B80BC7">
        <w:rPr>
          <w:rFonts w:ascii="Times New Roman" w:hAnsi="Times New Roman" w:cs="Times New Roman"/>
          <w:sz w:val="24"/>
          <w:szCs w:val="24"/>
          <w:lang w:val="id-ID"/>
        </w:rPr>
        <w:t>Dengan demikian sifat kehati-hatian dalam menyampaikan laporan keuangan yang mengalami kerugian mengakibatkan tingkat kepercayaan investor terhadap kemampuan perusahaan dalam membayar hutang-hutanya yang ditanggung dengan asset berpengaruh negatif dan signifikan.</w:t>
      </w:r>
      <w:r w:rsidRPr="00B80BC7">
        <w:rPr>
          <w:rFonts w:ascii="Times New Roman" w:hAnsi="Times New Roman" w:cs="Times New Roman"/>
          <w:bCs/>
          <w:sz w:val="24"/>
          <w:szCs w:val="24"/>
          <w:lang w:val="id-ID" w:eastAsia="id-ID"/>
        </w:rPr>
        <w:t xml:space="preserve"> </w:t>
      </w:r>
      <w:r w:rsidRPr="00B80BC7">
        <w:rPr>
          <w:rFonts w:ascii="Times New Roman" w:hAnsi="Times New Roman" w:cs="Times New Roman"/>
          <w:sz w:val="24"/>
          <w:szCs w:val="24"/>
        </w:rPr>
        <w:t xml:space="preserve">Hasil ini sama dengan penelitian </w:t>
      </w:r>
      <w:r w:rsidRPr="00B80BC7">
        <w:rPr>
          <w:rFonts w:ascii="Times New Roman" w:hAnsi="Times New Roman" w:cs="Times New Roman"/>
          <w:bCs/>
          <w:sz w:val="24"/>
          <w:szCs w:val="24"/>
          <w:lang w:val="id-ID"/>
        </w:rPr>
        <w:t xml:space="preserve">Nathania Pramudita (2012), </w:t>
      </w:r>
      <w:r w:rsidRPr="00B80BC7">
        <w:rPr>
          <w:rFonts w:ascii="Times New Roman" w:hAnsi="Times New Roman" w:cs="Times New Roman"/>
          <w:iCs/>
          <w:sz w:val="24"/>
          <w:szCs w:val="24"/>
          <w:lang w:val="id-ID"/>
        </w:rPr>
        <w:t xml:space="preserve">Luh Putu Kusuma Dewi, Nyoman Trisna Herawati dan Ni Kadek Sinarwati (2014) dan </w:t>
      </w:r>
      <w:r w:rsidRPr="00B80BC7">
        <w:rPr>
          <w:rFonts w:ascii="Times New Roman" w:hAnsi="Times New Roman" w:cs="Times New Roman"/>
          <w:bCs/>
          <w:sz w:val="24"/>
          <w:szCs w:val="24"/>
          <w:lang w:val="id-ID"/>
        </w:rPr>
        <w:t xml:space="preserve">Ni Wayan Noviantari dan Ni Made Dwi Ratnadi (2015). </w:t>
      </w:r>
    </w:p>
    <w:p w:rsidR="00B80BC7" w:rsidRPr="00B80BC7" w:rsidRDefault="00B80BC7" w:rsidP="00B80BC7">
      <w:pPr>
        <w:ind w:left="425" w:firstLine="720"/>
        <w:jc w:val="both"/>
        <w:rPr>
          <w:rFonts w:ascii="Times New Roman" w:hAnsi="Times New Roman" w:cs="Times New Roman"/>
          <w:sz w:val="24"/>
          <w:szCs w:val="24"/>
          <w:lang w:val="id-ID"/>
        </w:rPr>
      </w:pPr>
      <w:r w:rsidRPr="00B80BC7">
        <w:rPr>
          <w:rFonts w:ascii="Times New Roman" w:hAnsi="Times New Roman" w:cs="Times New Roman"/>
          <w:bCs/>
          <w:sz w:val="24"/>
          <w:szCs w:val="24"/>
          <w:lang w:val="id-ID"/>
        </w:rPr>
        <w:t xml:space="preserve">Berbeda dengan penelitian </w:t>
      </w:r>
      <w:r w:rsidRPr="00B80BC7">
        <w:rPr>
          <w:rFonts w:ascii="Times New Roman" w:hAnsi="Times New Roman" w:cs="Times New Roman"/>
          <w:iCs/>
          <w:sz w:val="24"/>
          <w:szCs w:val="24"/>
          <w:lang w:val="id-ID"/>
        </w:rPr>
        <w:t xml:space="preserve">Shirly Limantauw (2012) , </w:t>
      </w:r>
      <w:r w:rsidRPr="00B80BC7">
        <w:rPr>
          <w:rFonts w:ascii="Times New Roman" w:hAnsi="Times New Roman" w:cs="Times New Roman"/>
          <w:bCs/>
          <w:sz w:val="24"/>
          <w:szCs w:val="24"/>
          <w:lang w:val="id-ID"/>
        </w:rPr>
        <w:t xml:space="preserve">Angga Alfian dan Arifin Sabeni (2013), Ni Kd Sri Lestari Dewi dan I Ketut Suryanawa (2014), </w:t>
      </w:r>
      <w:r w:rsidRPr="00B80BC7">
        <w:rPr>
          <w:rFonts w:ascii="Times New Roman" w:hAnsi="Times New Roman" w:cs="Times New Roman"/>
          <w:sz w:val="24"/>
          <w:szCs w:val="24"/>
          <w:lang w:val="id-ID"/>
        </w:rPr>
        <w:t xml:space="preserve">yang menyatakan jika </w:t>
      </w:r>
      <w:r w:rsidRPr="00B80BC7">
        <w:rPr>
          <w:rFonts w:ascii="Times New Roman" w:eastAsia="Times New Roman" w:hAnsi="Times New Roman" w:cs="Times New Roman"/>
          <w:sz w:val="24"/>
          <w:szCs w:val="24"/>
          <w:lang w:val="id-ID" w:eastAsia="id-ID"/>
        </w:rPr>
        <w:t xml:space="preserve">semakin tinggi leverage, semakin tinggi tingkat konservatisme akuntansi, hal ini menunjukan bahwa </w:t>
      </w:r>
      <w:r w:rsidRPr="00B80BC7">
        <w:rPr>
          <w:rFonts w:ascii="Times New Roman" w:hAnsi="Times New Roman" w:cs="Times New Roman"/>
          <w:color w:val="000000"/>
          <w:sz w:val="24"/>
          <w:szCs w:val="24"/>
          <w:lang w:val="id-ID"/>
        </w:rPr>
        <w:t xml:space="preserve">perusahaan mempunyai hutang yang tinggi, maka kreditur juga mempunyai hak untuk mengetahui dan mengawasi jalannya kegiatan operasional perusahaan, yang mengakibatkan perusahaan menerapkan prinsip kehati-hatian dalam pelaporan laba. Lo (2005). </w:t>
      </w:r>
    </w:p>
    <w:p w:rsidR="00B80BC7" w:rsidRPr="00B80BC7" w:rsidRDefault="00B80BC7" w:rsidP="00B80BC7">
      <w:pPr>
        <w:jc w:val="both"/>
        <w:rPr>
          <w:rFonts w:ascii="Times New Roman" w:hAnsi="Times New Roman" w:cs="Times New Roman"/>
          <w:bCs/>
          <w:sz w:val="24"/>
          <w:szCs w:val="24"/>
          <w:lang w:val="id-ID"/>
        </w:rPr>
      </w:pPr>
    </w:p>
    <w:p w:rsidR="00B80BC7" w:rsidRPr="00B80BC7" w:rsidRDefault="00B80BC7" w:rsidP="0083737B">
      <w:pPr>
        <w:pStyle w:val="ListParagraph"/>
        <w:widowControl/>
        <w:numPr>
          <w:ilvl w:val="0"/>
          <w:numId w:val="27"/>
        </w:numPr>
        <w:autoSpaceDE/>
        <w:autoSpaceDN/>
        <w:adjustRightInd/>
        <w:spacing w:line="480" w:lineRule="auto"/>
        <w:ind w:left="1134" w:hanging="708"/>
        <w:contextualSpacing/>
        <w:jc w:val="both"/>
        <w:rPr>
          <w:b/>
          <w:bCs/>
          <w:lang w:eastAsia="id-ID"/>
        </w:rPr>
      </w:pPr>
      <w:r w:rsidRPr="00B80BC7">
        <w:rPr>
          <w:b/>
          <w:bCs/>
          <w:lang w:eastAsia="id-ID"/>
        </w:rPr>
        <w:t xml:space="preserve">Pengaruh </w:t>
      </w:r>
      <w:r w:rsidRPr="00B80BC7">
        <w:rPr>
          <w:rStyle w:val="st"/>
          <w:b/>
        </w:rPr>
        <w:t>Ukuran Perusahaan</w:t>
      </w:r>
      <w:r w:rsidRPr="00B80BC7">
        <w:rPr>
          <w:rStyle w:val="st"/>
        </w:rPr>
        <w:t xml:space="preserve"> </w:t>
      </w:r>
      <w:r w:rsidRPr="00B80BC7">
        <w:rPr>
          <w:b/>
          <w:bCs/>
          <w:lang w:eastAsia="id-ID"/>
        </w:rPr>
        <w:t xml:space="preserve">Terhadap </w:t>
      </w:r>
      <w:r w:rsidRPr="00B80BC7">
        <w:rPr>
          <w:b/>
          <w:iCs/>
        </w:rPr>
        <w:t>Konservatisme Akuntansi</w:t>
      </w:r>
      <w:r w:rsidRPr="00B80BC7">
        <w:rPr>
          <w:b/>
        </w:rPr>
        <w:t>.</w:t>
      </w:r>
    </w:p>
    <w:p w:rsidR="00B80BC7" w:rsidRPr="00B80BC7" w:rsidRDefault="00B80BC7" w:rsidP="00B80BC7">
      <w:pPr>
        <w:pStyle w:val="ListParagraph"/>
        <w:spacing w:line="480" w:lineRule="auto"/>
        <w:ind w:left="426" w:firstLine="720"/>
        <w:jc w:val="both"/>
        <w:rPr>
          <w:color w:val="000000"/>
        </w:rPr>
      </w:pPr>
      <w:r w:rsidRPr="00B80BC7">
        <w:t xml:space="preserve">Hasil penelitian ini menunjukkan bahwa variabel </w:t>
      </w:r>
      <w:r w:rsidRPr="00B80BC7">
        <w:rPr>
          <w:rStyle w:val="st"/>
        </w:rPr>
        <w:t xml:space="preserve">Ukuran Perusahaan </w:t>
      </w:r>
      <w:r w:rsidRPr="00B80BC7">
        <w:t xml:space="preserve">berpengaruh negatif dan signifikan terhadap </w:t>
      </w:r>
      <w:r w:rsidRPr="00B80BC7">
        <w:rPr>
          <w:i/>
          <w:iCs/>
        </w:rPr>
        <w:t>Konservatisme</w:t>
      </w:r>
      <w:r w:rsidRPr="00B80BC7">
        <w:rPr>
          <w:iCs/>
        </w:rPr>
        <w:t xml:space="preserve"> Akuntansi.</w:t>
      </w:r>
      <w:r w:rsidRPr="00B80BC7">
        <w:t xml:space="preserve"> Hal ini menunjukan </w:t>
      </w:r>
      <w:r w:rsidRPr="00B80BC7">
        <w:rPr>
          <w:color w:val="000000"/>
        </w:rPr>
        <w:t xml:space="preserve">bahwa tidak dapat membuktikan  pengaruh  dari  ukuran perusahaan terhadap konservatisme </w:t>
      </w:r>
      <w:r w:rsidRPr="00B80BC7">
        <w:rPr>
          <w:color w:val="000000"/>
        </w:rPr>
        <w:lastRenderedPageBreak/>
        <w:t xml:space="preserve">akuntansi. </w:t>
      </w:r>
    </w:p>
    <w:p w:rsidR="00B80BC7" w:rsidRPr="00B80BC7" w:rsidRDefault="00B80BC7" w:rsidP="00B80BC7">
      <w:pPr>
        <w:pStyle w:val="ListParagraph"/>
        <w:spacing w:line="480" w:lineRule="auto"/>
        <w:ind w:left="426" w:firstLine="720"/>
        <w:jc w:val="both"/>
        <w:rPr>
          <w:rFonts w:eastAsia="Times New Roman"/>
          <w:lang w:eastAsia="id-ID"/>
        </w:rPr>
      </w:pPr>
      <w:r w:rsidRPr="00B80BC7">
        <w:rPr>
          <w:rFonts w:eastAsia="Times New Roman"/>
          <w:lang w:eastAsia="id-ID"/>
        </w:rPr>
        <w:t xml:space="preserve">Ukuran perusahaan menggambarkan besar kecilnya perusahaan. Besar  kecilnya usaha tersebut ditinjau dari lapangan usaha yang dijalankan. Penentuan skala besar kecilnya perusahaan dapat ditentukan berdasarkan total penjualan, total asset, rata- rata tingkat penjualan (Seftianne, 2011). Dalam penelitian ini ukuran perusahaan yang diukur dengan total asset menunjukan pengaruh negatif dan signifikan. </w:t>
      </w:r>
      <w:r w:rsidRPr="00B80BC7">
        <w:t xml:space="preserve">Hasil penelitian ini sama dengan penelitian </w:t>
      </w:r>
      <w:r w:rsidRPr="00B80BC7">
        <w:rPr>
          <w:iCs/>
        </w:rPr>
        <w:t xml:space="preserve">Dwinita Wulandini dan Zulaikha (2012), dan </w:t>
      </w:r>
      <w:r w:rsidRPr="00B80BC7">
        <w:rPr>
          <w:bCs/>
        </w:rPr>
        <w:t>Angga Alfian dan Arifin Sabeni (2013),</w:t>
      </w:r>
    </w:p>
    <w:p w:rsidR="00B80BC7" w:rsidRPr="00B80BC7" w:rsidRDefault="00B80BC7" w:rsidP="00B80BC7">
      <w:pPr>
        <w:pStyle w:val="ListParagraph"/>
        <w:spacing w:line="480" w:lineRule="auto"/>
        <w:ind w:left="426" w:firstLine="720"/>
        <w:jc w:val="both"/>
        <w:rPr>
          <w:color w:val="000000"/>
        </w:rPr>
      </w:pPr>
      <w:r w:rsidRPr="00B80BC7">
        <w:rPr>
          <w:bCs/>
        </w:rPr>
        <w:t xml:space="preserve">Berbeda dengan penelitian </w:t>
      </w:r>
      <w:r w:rsidRPr="00B80BC7">
        <w:rPr>
          <w:color w:val="000000"/>
        </w:rPr>
        <w:t xml:space="preserve">Widyaningrum (2008) dan, </w:t>
      </w:r>
      <w:r w:rsidRPr="00B80BC7">
        <w:rPr>
          <w:bCs/>
        </w:rPr>
        <w:t xml:space="preserve">Ni Wayan Noviantari dan Ni Made Dwi Ratnadi (2015), </w:t>
      </w:r>
      <w:r w:rsidRPr="00B80BC7">
        <w:rPr>
          <w:color w:val="000000"/>
        </w:rPr>
        <w:t>Dimana perusahaan berukuran besar mempunyai laba tinggi secara relatif permanen, maka pemerintah dapat terdorong untuk menaikkan pajak dan meminta layanan publik yang lebih tinggi kepada perusahaan. Oleh karena itu, perusahaan berukuran besar akan cenderung melaporkan laba rendah secara relatif permanen dengan menyelenggarakan konservatif akuntansi (Lo, 2005). Sehingga semakin tinggi ukuran perusahaan maka semakin sering melakukan konservatif akuntansi.</w:t>
      </w:r>
    </w:p>
    <w:p w:rsidR="00B80BC7" w:rsidRPr="00B80BC7" w:rsidRDefault="00B80BC7" w:rsidP="00B80BC7">
      <w:pPr>
        <w:pStyle w:val="ListParagraph"/>
        <w:spacing w:line="480" w:lineRule="auto"/>
        <w:ind w:left="426" w:firstLine="720"/>
        <w:jc w:val="both"/>
        <w:rPr>
          <w:b/>
          <w:bCs/>
          <w:lang w:eastAsia="id-ID"/>
        </w:rPr>
      </w:pPr>
      <w:r w:rsidRPr="00B80BC7">
        <w:rPr>
          <w:bCs/>
        </w:rPr>
        <w:t xml:space="preserve"> </w:t>
      </w:r>
    </w:p>
    <w:p w:rsidR="00B80BC7" w:rsidRPr="00B80BC7" w:rsidRDefault="00B80BC7" w:rsidP="0083737B">
      <w:pPr>
        <w:pStyle w:val="ListParagraph"/>
        <w:widowControl/>
        <w:numPr>
          <w:ilvl w:val="0"/>
          <w:numId w:val="27"/>
        </w:numPr>
        <w:autoSpaceDE/>
        <w:autoSpaceDN/>
        <w:adjustRightInd/>
        <w:spacing w:line="480" w:lineRule="auto"/>
        <w:ind w:left="1134" w:hanging="708"/>
        <w:contextualSpacing/>
        <w:jc w:val="both"/>
        <w:rPr>
          <w:b/>
          <w:bCs/>
          <w:lang w:eastAsia="id-ID"/>
        </w:rPr>
      </w:pPr>
      <w:r w:rsidRPr="00B80BC7">
        <w:rPr>
          <w:b/>
          <w:bCs/>
          <w:lang w:eastAsia="id-ID"/>
        </w:rPr>
        <w:t xml:space="preserve">Pengaruh </w:t>
      </w:r>
      <w:r w:rsidRPr="00B80BC7">
        <w:rPr>
          <w:rStyle w:val="st"/>
          <w:b/>
        </w:rPr>
        <w:t>Kepemilikan Manajerian</w:t>
      </w:r>
      <w:r w:rsidRPr="00B80BC7">
        <w:rPr>
          <w:rStyle w:val="st"/>
        </w:rPr>
        <w:t xml:space="preserve"> </w:t>
      </w:r>
      <w:r w:rsidRPr="00B80BC7">
        <w:rPr>
          <w:b/>
          <w:bCs/>
          <w:lang w:eastAsia="id-ID"/>
        </w:rPr>
        <w:t xml:space="preserve">Terhadap </w:t>
      </w:r>
      <w:r w:rsidRPr="00B80BC7">
        <w:rPr>
          <w:b/>
          <w:iCs/>
        </w:rPr>
        <w:t>Konservatisme Akuntansi</w:t>
      </w:r>
      <w:r w:rsidRPr="00B80BC7">
        <w:rPr>
          <w:b/>
        </w:rPr>
        <w:t>.</w:t>
      </w:r>
    </w:p>
    <w:p w:rsidR="00B80BC7" w:rsidRPr="00B80BC7" w:rsidRDefault="00B80BC7" w:rsidP="00B80BC7">
      <w:pPr>
        <w:autoSpaceDE w:val="0"/>
        <w:autoSpaceDN w:val="0"/>
        <w:adjustRightInd w:val="0"/>
        <w:ind w:left="426" w:firstLine="720"/>
        <w:jc w:val="both"/>
        <w:rPr>
          <w:rFonts w:ascii="Times New Roman" w:hAnsi="Times New Roman" w:cs="Times New Roman"/>
          <w:sz w:val="24"/>
          <w:szCs w:val="24"/>
          <w:lang w:val="id-ID"/>
        </w:rPr>
      </w:pPr>
      <w:r w:rsidRPr="00B80BC7">
        <w:rPr>
          <w:rFonts w:ascii="Times New Roman" w:hAnsi="Times New Roman" w:cs="Times New Roman"/>
          <w:sz w:val="24"/>
          <w:szCs w:val="24"/>
        </w:rPr>
        <w:t xml:space="preserve">Hasil penelitian ini menunjukkan bahwa variabel </w:t>
      </w:r>
      <w:r w:rsidRPr="00B80BC7">
        <w:rPr>
          <w:rStyle w:val="st"/>
          <w:rFonts w:ascii="Times New Roman" w:hAnsi="Times New Roman" w:cs="Times New Roman"/>
          <w:sz w:val="24"/>
          <w:szCs w:val="24"/>
          <w:lang w:val="id-ID"/>
        </w:rPr>
        <w:t>Kepemilikan Manajerial</w:t>
      </w:r>
      <w:r w:rsidRPr="00B80BC7">
        <w:rPr>
          <w:rStyle w:val="st"/>
          <w:rFonts w:ascii="Times New Roman" w:hAnsi="Times New Roman" w:cs="Times New Roman"/>
          <w:sz w:val="24"/>
          <w:szCs w:val="24"/>
        </w:rPr>
        <w:t xml:space="preserve"> </w:t>
      </w:r>
      <w:r w:rsidRPr="00B80BC7">
        <w:rPr>
          <w:rFonts w:ascii="Times New Roman" w:hAnsi="Times New Roman" w:cs="Times New Roman"/>
          <w:sz w:val="24"/>
          <w:szCs w:val="24"/>
        </w:rPr>
        <w:t xml:space="preserve">berpengaruh </w:t>
      </w:r>
      <w:r w:rsidRPr="00B80BC7">
        <w:rPr>
          <w:rFonts w:ascii="Times New Roman" w:hAnsi="Times New Roman" w:cs="Times New Roman"/>
          <w:sz w:val="24"/>
          <w:szCs w:val="24"/>
          <w:lang w:val="id-ID"/>
        </w:rPr>
        <w:t>positif</w:t>
      </w:r>
      <w:r w:rsidRPr="00B80BC7">
        <w:rPr>
          <w:rFonts w:ascii="Times New Roman" w:hAnsi="Times New Roman" w:cs="Times New Roman"/>
          <w:sz w:val="24"/>
          <w:szCs w:val="24"/>
        </w:rPr>
        <w:t xml:space="preserve"> dan </w:t>
      </w:r>
      <w:r w:rsidRPr="00B80BC7">
        <w:rPr>
          <w:rFonts w:ascii="Times New Roman" w:hAnsi="Times New Roman" w:cs="Times New Roman"/>
          <w:sz w:val="24"/>
          <w:szCs w:val="24"/>
          <w:lang w:val="id-ID"/>
        </w:rPr>
        <w:t xml:space="preserve">tidak </w:t>
      </w:r>
      <w:r w:rsidRPr="00B80BC7">
        <w:rPr>
          <w:rFonts w:ascii="Times New Roman" w:hAnsi="Times New Roman" w:cs="Times New Roman"/>
          <w:sz w:val="24"/>
          <w:szCs w:val="24"/>
        </w:rPr>
        <w:t xml:space="preserve">signifikan terhadap </w:t>
      </w:r>
      <w:r w:rsidRPr="00B80BC7">
        <w:rPr>
          <w:rFonts w:ascii="Times New Roman" w:hAnsi="Times New Roman" w:cs="Times New Roman"/>
          <w:i/>
          <w:iCs/>
          <w:sz w:val="24"/>
          <w:szCs w:val="24"/>
        </w:rPr>
        <w:t>Konservatisme</w:t>
      </w:r>
      <w:r w:rsidRPr="00B80BC7">
        <w:rPr>
          <w:rFonts w:ascii="Times New Roman" w:hAnsi="Times New Roman" w:cs="Times New Roman"/>
          <w:iCs/>
          <w:sz w:val="24"/>
          <w:szCs w:val="24"/>
        </w:rPr>
        <w:t xml:space="preserve"> Akuntansi</w:t>
      </w:r>
      <w:r w:rsidRPr="00B80BC7">
        <w:rPr>
          <w:rFonts w:ascii="Times New Roman" w:hAnsi="Times New Roman" w:cs="Times New Roman"/>
          <w:sz w:val="24"/>
          <w:szCs w:val="24"/>
        </w:rPr>
        <w:t xml:space="preserve">. </w:t>
      </w:r>
      <w:r w:rsidRPr="00B80BC7">
        <w:rPr>
          <w:rFonts w:ascii="Times New Roman" w:hAnsi="Times New Roman" w:cs="Times New Roman"/>
          <w:sz w:val="24"/>
          <w:szCs w:val="24"/>
          <w:lang w:val="id-ID"/>
        </w:rPr>
        <w:t xml:space="preserve">Hal ini menunjuakan bahwa senakin tinggi kepemilkian menajerial maka semakin tinggi perusahaan melakukan </w:t>
      </w:r>
      <w:r w:rsidRPr="00B80BC7">
        <w:rPr>
          <w:rFonts w:ascii="Times New Roman" w:hAnsi="Times New Roman" w:cs="Times New Roman"/>
          <w:color w:val="000000"/>
          <w:sz w:val="24"/>
          <w:szCs w:val="24"/>
        </w:rPr>
        <w:t>konservatif akuntansi</w:t>
      </w:r>
      <w:r w:rsidRPr="00B80BC7">
        <w:rPr>
          <w:rFonts w:ascii="Times New Roman" w:hAnsi="Times New Roman" w:cs="Times New Roman"/>
          <w:color w:val="000000"/>
          <w:sz w:val="24"/>
          <w:szCs w:val="24"/>
          <w:lang w:val="id-ID"/>
        </w:rPr>
        <w:t>.</w:t>
      </w:r>
      <w:r w:rsidRPr="00B80BC7">
        <w:rPr>
          <w:rFonts w:ascii="Times New Roman" w:hAnsi="Times New Roman" w:cs="Times New Roman"/>
          <w:sz w:val="24"/>
          <w:szCs w:val="24"/>
          <w:lang w:val="id-ID"/>
        </w:rPr>
        <w:t xml:space="preserve"> </w:t>
      </w:r>
      <w:r w:rsidRPr="00B80BC7">
        <w:rPr>
          <w:rFonts w:ascii="Times New Roman" w:hAnsi="Times New Roman" w:cs="Times New Roman"/>
          <w:sz w:val="24"/>
          <w:szCs w:val="24"/>
        </w:rPr>
        <w:t xml:space="preserve">Hasil penelitian ini sama dengan penelitian </w:t>
      </w:r>
      <w:r w:rsidRPr="00B80BC7">
        <w:rPr>
          <w:rFonts w:ascii="Times New Roman" w:hAnsi="Times New Roman" w:cs="Times New Roman"/>
          <w:bCs/>
          <w:sz w:val="24"/>
          <w:szCs w:val="24"/>
          <w:lang w:val="id-ID"/>
        </w:rPr>
        <w:t>Ni Kd Sri Lestari Dewi dan I Ketut Suryanawa (2014)</w:t>
      </w:r>
    </w:p>
    <w:p w:rsidR="00B80BC7" w:rsidRDefault="00B80BC7" w:rsidP="00B80BC7">
      <w:pPr>
        <w:autoSpaceDE w:val="0"/>
        <w:autoSpaceDN w:val="0"/>
        <w:adjustRightInd w:val="0"/>
        <w:ind w:left="426" w:firstLine="720"/>
        <w:jc w:val="both"/>
        <w:rPr>
          <w:rFonts w:ascii="Times New Roman" w:hAnsi="Times New Roman" w:cs="Times New Roman"/>
          <w:color w:val="000000"/>
          <w:sz w:val="24"/>
          <w:szCs w:val="24"/>
          <w:lang w:val="id-ID"/>
        </w:rPr>
      </w:pPr>
      <w:r w:rsidRPr="00B80BC7">
        <w:rPr>
          <w:rFonts w:ascii="Times New Roman" w:hAnsi="Times New Roman" w:cs="Times New Roman"/>
          <w:color w:val="000000"/>
          <w:sz w:val="24"/>
          <w:szCs w:val="24"/>
          <w:lang w:val="id-ID"/>
        </w:rPr>
        <w:t>Penerapan akuntansi konservatif dapat membatasi perilaku opertunistik manajer (misalnya menciptakan manipulasi terhadap laba) dalam menyajikan laporan keuangan dapat dibatasi (Watts, 2003).</w:t>
      </w:r>
    </w:p>
    <w:p w:rsidR="00B80BC7" w:rsidRDefault="00B80BC7" w:rsidP="00B80BC7">
      <w:pPr>
        <w:autoSpaceDE w:val="0"/>
        <w:autoSpaceDN w:val="0"/>
        <w:adjustRightInd w:val="0"/>
        <w:ind w:left="426" w:firstLine="720"/>
        <w:jc w:val="both"/>
        <w:rPr>
          <w:rFonts w:ascii="Times New Roman" w:hAnsi="Times New Roman" w:cs="Times New Roman"/>
          <w:color w:val="000000"/>
          <w:sz w:val="24"/>
          <w:szCs w:val="24"/>
          <w:lang w:val="id-ID"/>
        </w:rPr>
      </w:pPr>
    </w:p>
    <w:p w:rsidR="00B80BC7" w:rsidRPr="00B80BC7" w:rsidRDefault="00B80BC7" w:rsidP="00B80BC7">
      <w:pPr>
        <w:ind w:left="425" w:firstLine="720"/>
        <w:jc w:val="both"/>
        <w:rPr>
          <w:rFonts w:ascii="Times New Roman" w:hAnsi="Times New Roman" w:cs="Times New Roman"/>
          <w:color w:val="000000"/>
          <w:sz w:val="24"/>
          <w:szCs w:val="24"/>
          <w:lang w:val="id-ID"/>
        </w:rPr>
      </w:pPr>
      <w:r w:rsidRPr="00B80BC7">
        <w:rPr>
          <w:rFonts w:ascii="Times New Roman" w:hAnsi="Times New Roman" w:cs="Times New Roman"/>
          <w:sz w:val="24"/>
          <w:szCs w:val="24"/>
          <w:lang w:val="id-ID"/>
        </w:rPr>
        <w:lastRenderedPageBreak/>
        <w:t xml:space="preserve">Hal ini berarti bahwa pada </w:t>
      </w:r>
      <w:r w:rsidRPr="00B80BC7">
        <w:rPr>
          <w:rFonts w:ascii="Times New Roman" w:hAnsi="Times New Roman" w:cs="Times New Roman"/>
          <w:sz w:val="24"/>
          <w:szCs w:val="24"/>
          <w:lang w:val="fi-FI"/>
        </w:rPr>
        <w:t xml:space="preserve">tingkat kepemilikan manajerial yang tinggi, manajer mengalokasikan laba pada laba ditahan daripada membayar dividen dengan alasan sumber dana internal lebih efisien dibandingkan sumber dana eksternal. Pada tingkat kepemilikan manajerial yang rendah, manajer melakukan pembagian dividen yang besar untuk memberikan sinyal yang bagus tentang kinerja perusahaan masa yang akan datang sehingga meningkatkan reputasi perusahaan di hadapan investor.  Untuk mengurangi </w:t>
      </w:r>
      <w:r w:rsidRPr="00B80BC7">
        <w:rPr>
          <w:rFonts w:ascii="Times New Roman" w:hAnsi="Times New Roman" w:cs="Times New Roman"/>
          <w:i/>
          <w:iCs/>
          <w:sz w:val="24"/>
          <w:szCs w:val="24"/>
          <w:lang w:val="fi-FI"/>
        </w:rPr>
        <w:t>cost agency</w:t>
      </w:r>
      <w:r w:rsidRPr="00B80BC7">
        <w:rPr>
          <w:rFonts w:ascii="Times New Roman" w:hAnsi="Times New Roman" w:cs="Times New Roman"/>
          <w:sz w:val="24"/>
          <w:szCs w:val="24"/>
          <w:lang w:val="fi-FI"/>
        </w:rPr>
        <w:t>, maka perusahaan perlu meningkatkan kepemilikan manajerial dalam perusahaan agar manajer bertindak secara hati-hati karena mereka ikut menanggung konsekuensi atas tindakannya</w:t>
      </w:r>
      <w:r w:rsidRPr="00B80BC7">
        <w:rPr>
          <w:rFonts w:ascii="Times New Roman" w:hAnsi="Times New Roman" w:cs="Times New Roman"/>
          <w:color w:val="000000"/>
          <w:sz w:val="24"/>
          <w:szCs w:val="24"/>
          <w:lang w:val="id-ID"/>
        </w:rPr>
        <w:t xml:space="preserve">. Bila kepemilikan manajerial lebih tinggi dibanding pihak eksternal, maka perusahaan akan cenderung menggunakan metode akuntansi yang konservatif. </w:t>
      </w:r>
    </w:p>
    <w:p w:rsidR="00B80BC7" w:rsidRPr="00B80BC7" w:rsidRDefault="00B80BC7" w:rsidP="00B80BC7">
      <w:pPr>
        <w:ind w:left="425" w:firstLine="720"/>
        <w:jc w:val="both"/>
        <w:rPr>
          <w:rFonts w:ascii="Times New Roman" w:eastAsia="Times New Roman" w:hAnsi="Times New Roman" w:cs="Times New Roman"/>
          <w:sz w:val="24"/>
          <w:szCs w:val="24"/>
          <w:lang w:val="id-ID" w:eastAsia="id-ID"/>
        </w:rPr>
      </w:pPr>
      <w:r w:rsidRPr="00B80BC7">
        <w:rPr>
          <w:rFonts w:ascii="Times New Roman" w:eastAsia="Times New Roman" w:hAnsi="Times New Roman" w:cs="Times New Roman"/>
          <w:sz w:val="24"/>
          <w:szCs w:val="24"/>
          <w:lang w:val="id-ID" w:eastAsia="id-ID"/>
        </w:rPr>
        <w:t xml:space="preserve">Berbeda dengan </w:t>
      </w:r>
      <w:r w:rsidRPr="00B80BC7">
        <w:rPr>
          <w:rFonts w:ascii="Times New Roman" w:hAnsi="Times New Roman" w:cs="Times New Roman"/>
          <w:sz w:val="24"/>
          <w:szCs w:val="24"/>
        </w:rPr>
        <w:t>penelitian</w:t>
      </w:r>
      <w:r w:rsidRPr="00B80BC7">
        <w:rPr>
          <w:rFonts w:ascii="Times New Roman" w:hAnsi="Times New Roman" w:cs="Times New Roman"/>
          <w:bCs/>
          <w:sz w:val="24"/>
          <w:szCs w:val="24"/>
          <w:lang w:val="id-ID"/>
        </w:rPr>
        <w:t xml:space="preserve"> </w:t>
      </w:r>
      <w:r w:rsidRPr="00B80BC7">
        <w:rPr>
          <w:rFonts w:ascii="Times New Roman" w:hAnsi="Times New Roman" w:cs="Times New Roman"/>
          <w:iCs/>
          <w:sz w:val="24"/>
          <w:szCs w:val="24"/>
          <w:lang w:val="id-ID"/>
        </w:rPr>
        <w:t xml:space="preserve">Shirly Limantauw (2012, </w:t>
      </w:r>
      <w:r w:rsidRPr="00B80BC7">
        <w:rPr>
          <w:rFonts w:ascii="Times New Roman" w:hAnsi="Times New Roman" w:cs="Times New Roman"/>
          <w:bCs/>
          <w:sz w:val="24"/>
          <w:szCs w:val="24"/>
          <w:lang w:val="id-ID"/>
        </w:rPr>
        <w:t xml:space="preserve">Angga Alfian dan Arifin Sabeni (2013), </w:t>
      </w:r>
      <w:r w:rsidRPr="00B80BC7">
        <w:rPr>
          <w:rFonts w:ascii="Times New Roman" w:hAnsi="Times New Roman" w:cs="Times New Roman"/>
          <w:iCs/>
          <w:sz w:val="24"/>
          <w:szCs w:val="24"/>
          <w:lang w:val="id-ID"/>
        </w:rPr>
        <w:t xml:space="preserve">Luh Putu Kusuma Dewi, Nyoman Trisna Herawati dan Ni Kadek Sinarwati (2014) yang menyatakan bahwa </w:t>
      </w:r>
      <w:r w:rsidRPr="00B80BC7">
        <w:rPr>
          <w:rFonts w:ascii="Times New Roman" w:hAnsi="Times New Roman" w:cs="Times New Roman"/>
          <w:color w:val="000000"/>
          <w:sz w:val="24"/>
          <w:szCs w:val="24"/>
          <w:lang w:val="id-ID"/>
        </w:rPr>
        <w:t>Kepemilikan saham oleh komisaris yang terafiliasi berpengaruh negatif signifikan terhadap tingkat konservatisme akuntansi. Arah negatif yang dihasilkan dapat disebabkan oleh adanya kecenderungan komisaris dengan kepemilikan ekuitas tinggi akan memilih untuk menggunakan tingkat konservatisme yang lebih rendah, untuk menghindari penurunan harga saham.</w:t>
      </w: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Default="00B80BC7" w:rsidP="00B80BC7">
      <w:pPr>
        <w:autoSpaceDE w:val="0"/>
        <w:autoSpaceDN w:val="0"/>
        <w:adjustRightInd w:val="0"/>
        <w:jc w:val="both"/>
        <w:rPr>
          <w:rFonts w:ascii="Times New Roman" w:hAnsi="Times New Roman" w:cs="Times New Roman"/>
          <w:sz w:val="24"/>
          <w:szCs w:val="24"/>
          <w:lang w:val="id-ID"/>
        </w:rPr>
      </w:pPr>
    </w:p>
    <w:p w:rsidR="00B80BC7" w:rsidRPr="00B80BC7" w:rsidRDefault="00B80BC7" w:rsidP="00B80BC7">
      <w:pPr>
        <w:autoSpaceDE w:val="0"/>
        <w:autoSpaceDN w:val="0"/>
        <w:adjustRightInd w:val="0"/>
        <w:jc w:val="both"/>
        <w:rPr>
          <w:rFonts w:ascii="Times New Roman" w:hAnsi="Times New Roman" w:cs="Times New Roman"/>
          <w:sz w:val="24"/>
          <w:szCs w:val="24"/>
          <w:lang w:val="id-ID"/>
        </w:rPr>
      </w:pPr>
    </w:p>
    <w:p w:rsidR="00B80BC7" w:rsidRPr="000F1579" w:rsidRDefault="00B80BC7" w:rsidP="00B80BC7">
      <w:pPr>
        <w:jc w:val="center"/>
        <w:rPr>
          <w:rFonts w:ascii="Times New Roman" w:hAnsi="Times New Roman" w:cs="Times New Roman"/>
          <w:b/>
          <w:sz w:val="24"/>
          <w:szCs w:val="24"/>
        </w:rPr>
      </w:pPr>
      <w:r w:rsidRPr="000F1579">
        <w:rPr>
          <w:rFonts w:ascii="Times New Roman" w:hAnsi="Times New Roman" w:cs="Times New Roman"/>
          <w:b/>
          <w:sz w:val="24"/>
          <w:szCs w:val="24"/>
        </w:rPr>
        <w:lastRenderedPageBreak/>
        <w:t>BAB V</w:t>
      </w:r>
    </w:p>
    <w:p w:rsidR="00B80BC7" w:rsidRDefault="00B80BC7" w:rsidP="00B80BC7">
      <w:pPr>
        <w:jc w:val="center"/>
        <w:rPr>
          <w:rFonts w:ascii="Times New Roman" w:hAnsi="Times New Roman" w:cs="Times New Roman"/>
          <w:sz w:val="24"/>
          <w:szCs w:val="24"/>
        </w:rPr>
      </w:pPr>
      <w:r w:rsidRPr="000F1579">
        <w:rPr>
          <w:rFonts w:ascii="Times New Roman" w:hAnsi="Times New Roman" w:cs="Times New Roman"/>
          <w:b/>
          <w:sz w:val="24"/>
          <w:szCs w:val="24"/>
        </w:rPr>
        <w:t>SIMPULAN DAN SARAN</w:t>
      </w:r>
    </w:p>
    <w:p w:rsidR="00B80BC7" w:rsidRDefault="00B80BC7" w:rsidP="00B80BC7">
      <w:pPr>
        <w:rPr>
          <w:rFonts w:ascii="Times New Roman" w:hAnsi="Times New Roman" w:cs="Times New Roman"/>
          <w:sz w:val="24"/>
          <w:szCs w:val="24"/>
        </w:rPr>
      </w:pPr>
    </w:p>
    <w:p w:rsidR="00B80BC7" w:rsidRDefault="00B80BC7" w:rsidP="0083737B">
      <w:pPr>
        <w:pStyle w:val="ListParagraph"/>
        <w:widowControl/>
        <w:numPr>
          <w:ilvl w:val="0"/>
          <w:numId w:val="32"/>
        </w:numPr>
        <w:tabs>
          <w:tab w:val="left" w:pos="426"/>
        </w:tabs>
        <w:autoSpaceDE/>
        <w:autoSpaceDN/>
        <w:adjustRightInd/>
        <w:spacing w:after="200" w:line="480" w:lineRule="auto"/>
        <w:ind w:left="426" w:hanging="426"/>
        <w:contextualSpacing/>
        <w:jc w:val="both"/>
      </w:pPr>
      <w:r w:rsidRPr="000F1579">
        <w:t xml:space="preserve">Simpulan </w:t>
      </w:r>
    </w:p>
    <w:p w:rsidR="00B80BC7" w:rsidRDefault="00B80BC7" w:rsidP="00B80BC7">
      <w:pPr>
        <w:pStyle w:val="ListParagraph"/>
        <w:tabs>
          <w:tab w:val="left" w:pos="426"/>
        </w:tabs>
        <w:spacing w:line="480" w:lineRule="auto"/>
        <w:ind w:left="425" w:firstLine="425"/>
        <w:jc w:val="both"/>
      </w:pPr>
      <w:r w:rsidRPr="000F1579">
        <w:t xml:space="preserve">Berdasarkan hasil pembahasan analisis </w:t>
      </w:r>
      <w:r w:rsidRPr="00014DCB">
        <w:rPr>
          <w:color w:val="000000"/>
        </w:rPr>
        <w:t xml:space="preserve">faktor-faktor </w:t>
      </w:r>
      <w:r w:rsidRPr="00014DCB">
        <w:rPr>
          <w:iCs/>
        </w:rPr>
        <w:t xml:space="preserve">yang mempengaruhi Konservatisme Akuntansi Pada Perusahaan Manufaktur </w:t>
      </w:r>
      <w:r w:rsidRPr="00014DCB">
        <w:rPr>
          <w:i/>
          <w:iCs/>
        </w:rPr>
        <w:t>Food And Beverage</w:t>
      </w:r>
      <w:r w:rsidRPr="00014DCB">
        <w:rPr>
          <w:iCs/>
        </w:rPr>
        <w:t xml:space="preserve"> Di Bursa Efek Indonesia Tahun 2012 – 2016</w:t>
      </w:r>
      <w:r>
        <w:rPr>
          <w:iCs/>
        </w:rPr>
        <w:t xml:space="preserve">, </w:t>
      </w:r>
      <w:r w:rsidRPr="000F1579">
        <w:t>maka dapat diambil kesimpulan dari penelitian ini sebagai berikut:</w:t>
      </w:r>
    </w:p>
    <w:p w:rsidR="00B80BC7" w:rsidRPr="000F1579" w:rsidRDefault="00B80BC7" w:rsidP="0083737B">
      <w:pPr>
        <w:pStyle w:val="ListParagraph"/>
        <w:widowControl/>
        <w:numPr>
          <w:ilvl w:val="0"/>
          <w:numId w:val="33"/>
        </w:numPr>
        <w:tabs>
          <w:tab w:val="left" w:pos="426"/>
        </w:tabs>
        <w:autoSpaceDE/>
        <w:autoSpaceDN/>
        <w:adjustRightInd/>
        <w:spacing w:after="200" w:line="480" w:lineRule="auto"/>
        <w:contextualSpacing/>
        <w:jc w:val="both"/>
      </w:pPr>
      <w:r w:rsidRPr="00650A1E">
        <w:rPr>
          <w:rStyle w:val="st"/>
          <w:i/>
        </w:rPr>
        <w:t>Leverage</w:t>
      </w:r>
      <w:r w:rsidRPr="00650A1E">
        <w:rPr>
          <w:rStyle w:val="st"/>
        </w:rPr>
        <w:t xml:space="preserve"> </w:t>
      </w:r>
      <w:r w:rsidRPr="00650A1E">
        <w:t>berpengaruh</w:t>
      </w:r>
      <w:r w:rsidRPr="008832D7">
        <w:t xml:space="preserve"> </w:t>
      </w:r>
      <w:r>
        <w:t xml:space="preserve">negatif dan signifikan </w:t>
      </w:r>
      <w:r w:rsidRPr="008832D7">
        <w:t xml:space="preserve">terhadap </w:t>
      </w:r>
      <w:r>
        <w:t>Konservatif Akuntansi, hal ini disebabkan karena</w:t>
      </w:r>
      <w:r w:rsidRPr="000F1579">
        <w:rPr>
          <w:rFonts w:eastAsia="Times New Roman"/>
          <w:lang w:eastAsia="id-ID"/>
        </w:rPr>
        <w:t xml:space="preserve"> semakin tinggi debt/total assets suatu perusahaan, maka semakin besar kemungkinan manajer perusahaan tersebut akan memilih prosedur akuntansi yang meningkatkan laba yang dilaporkan</w:t>
      </w:r>
      <w:r>
        <w:rPr>
          <w:rFonts w:eastAsia="Times New Roman"/>
          <w:lang w:eastAsia="id-ID"/>
        </w:rPr>
        <w:t xml:space="preserve"> dibanding dengan </w:t>
      </w:r>
      <w:r w:rsidRPr="000F1579">
        <w:rPr>
          <w:rFonts w:eastAsia="Times New Roman"/>
          <w:lang w:eastAsia="id-ID"/>
        </w:rPr>
        <w:t>atau laporan keuangan yang disajikan cenderung tidak konservatif</w:t>
      </w:r>
      <w:r>
        <w:rPr>
          <w:rFonts w:eastAsia="Times New Roman"/>
          <w:lang w:eastAsia="id-ID"/>
        </w:rPr>
        <w:t>.</w:t>
      </w:r>
    </w:p>
    <w:p w:rsidR="00B80BC7" w:rsidRPr="00C20FCE" w:rsidRDefault="00B80BC7" w:rsidP="0083737B">
      <w:pPr>
        <w:pStyle w:val="ListParagraph"/>
        <w:widowControl/>
        <w:numPr>
          <w:ilvl w:val="0"/>
          <w:numId w:val="33"/>
        </w:numPr>
        <w:tabs>
          <w:tab w:val="left" w:pos="426"/>
        </w:tabs>
        <w:autoSpaceDE/>
        <w:autoSpaceDN/>
        <w:adjustRightInd/>
        <w:spacing w:after="200" w:line="480" w:lineRule="auto"/>
        <w:contextualSpacing/>
        <w:jc w:val="both"/>
      </w:pPr>
      <w:r w:rsidRPr="00C20FCE">
        <w:rPr>
          <w:rStyle w:val="st"/>
        </w:rPr>
        <w:t xml:space="preserve">Ukuran Perusahaan </w:t>
      </w:r>
      <w:r w:rsidRPr="00C20FCE">
        <w:t>berpengaruh negatif dan signifikan terhadap Konservatif</w:t>
      </w:r>
      <w:r w:rsidRPr="00C20FCE">
        <w:rPr>
          <w:iCs/>
        </w:rPr>
        <w:t xml:space="preserve"> Akuntansi, </w:t>
      </w:r>
      <w:r w:rsidRPr="00C20FCE">
        <w:t>hal ini disebabkan karena perusahaan besar, lebih banyak menggunakan perhitungan akural, dimana</w:t>
      </w:r>
      <w:r>
        <w:t xml:space="preserve"> </w:t>
      </w:r>
      <w:r w:rsidRPr="00C20FCE">
        <w:t>kecenderungan perusahaan besar melaporkan labanya lebih kecil dari realita, dengan maksud untuk penghindaran pajak dan biaya sosial yang ditanggungnya.</w:t>
      </w:r>
    </w:p>
    <w:p w:rsidR="00B80BC7" w:rsidRPr="004C1643" w:rsidRDefault="00B80BC7" w:rsidP="0083737B">
      <w:pPr>
        <w:pStyle w:val="ListParagraph"/>
        <w:widowControl/>
        <w:numPr>
          <w:ilvl w:val="0"/>
          <w:numId w:val="33"/>
        </w:numPr>
        <w:tabs>
          <w:tab w:val="left" w:pos="426"/>
        </w:tabs>
        <w:autoSpaceDE/>
        <w:autoSpaceDN/>
        <w:adjustRightInd/>
        <w:spacing w:after="200" w:line="480" w:lineRule="auto"/>
        <w:contextualSpacing/>
        <w:jc w:val="both"/>
      </w:pPr>
      <w:r w:rsidRPr="0090781F">
        <w:t xml:space="preserve">Kepemilikan Saham Manajerial berpengaruh positif dan tidak signifikan terhadap </w:t>
      </w:r>
      <w:r>
        <w:t xml:space="preserve">Konservatif </w:t>
      </w:r>
      <w:r w:rsidRPr="00650A1E">
        <w:rPr>
          <w:iCs/>
        </w:rPr>
        <w:t>Akuntansi</w:t>
      </w:r>
      <w:r>
        <w:rPr>
          <w:iCs/>
        </w:rPr>
        <w:t xml:space="preserve">, </w:t>
      </w:r>
      <w:r>
        <w:t xml:space="preserve">hal ini disebabkan karena </w:t>
      </w:r>
      <w:r w:rsidRPr="000F1579">
        <w:rPr>
          <w:color w:val="000000"/>
        </w:rPr>
        <w:t>kecenderungan komisaris dengan</w:t>
      </w:r>
      <w:r>
        <w:rPr>
          <w:color w:val="000000"/>
        </w:rPr>
        <w:t xml:space="preserve"> </w:t>
      </w:r>
      <w:r w:rsidRPr="000F1579">
        <w:rPr>
          <w:color w:val="000000"/>
        </w:rPr>
        <w:t>kepemilikan ekuitas tinggi akan memilih untuk menggunakan tingkat konservatisme yang lebih rendah, untuk</w:t>
      </w:r>
      <w:r>
        <w:rPr>
          <w:color w:val="000000"/>
        </w:rPr>
        <w:t xml:space="preserve"> </w:t>
      </w:r>
      <w:r w:rsidRPr="000F1579">
        <w:rPr>
          <w:color w:val="000000"/>
        </w:rPr>
        <w:t>menghindari penurunan harga saham.</w:t>
      </w:r>
    </w:p>
    <w:p w:rsidR="00B80BC7" w:rsidRDefault="00B80BC7" w:rsidP="0083737B">
      <w:pPr>
        <w:pStyle w:val="ListParagraph"/>
        <w:widowControl/>
        <w:numPr>
          <w:ilvl w:val="0"/>
          <w:numId w:val="32"/>
        </w:numPr>
        <w:tabs>
          <w:tab w:val="left" w:pos="426"/>
        </w:tabs>
        <w:autoSpaceDE/>
        <w:autoSpaceDN/>
        <w:adjustRightInd/>
        <w:spacing w:after="200" w:line="480" w:lineRule="auto"/>
        <w:ind w:left="426" w:hanging="426"/>
        <w:contextualSpacing/>
        <w:jc w:val="both"/>
      </w:pPr>
      <w:r w:rsidRPr="00C20FCE">
        <w:t>Saran</w:t>
      </w:r>
    </w:p>
    <w:p w:rsidR="00B80BC7" w:rsidRPr="00C20FCE" w:rsidRDefault="00B80BC7" w:rsidP="00B80BC7">
      <w:pPr>
        <w:pStyle w:val="ListParagraph"/>
        <w:tabs>
          <w:tab w:val="left" w:pos="426"/>
        </w:tabs>
        <w:spacing w:line="480" w:lineRule="auto"/>
        <w:ind w:left="425" w:firstLine="425"/>
        <w:jc w:val="both"/>
      </w:pPr>
      <w:r w:rsidRPr="00C20FCE">
        <w:t xml:space="preserve">Berdasarkan hasil penelitian diatas sebagaimana telah diuraikan dalam kesimpulan, </w:t>
      </w:r>
      <w:r w:rsidRPr="00C20FCE">
        <w:lastRenderedPageBreak/>
        <w:t>maka peneliti memberikan saran sebagai berikut:</w:t>
      </w:r>
    </w:p>
    <w:p w:rsidR="00B80BC7" w:rsidRPr="008E68FE" w:rsidRDefault="00B80BC7" w:rsidP="0083737B">
      <w:pPr>
        <w:pStyle w:val="ListParagraph"/>
        <w:widowControl/>
        <w:numPr>
          <w:ilvl w:val="0"/>
          <w:numId w:val="34"/>
        </w:numPr>
        <w:tabs>
          <w:tab w:val="left" w:pos="426"/>
        </w:tabs>
        <w:autoSpaceDE/>
        <w:autoSpaceDN/>
        <w:adjustRightInd/>
        <w:spacing w:after="200" w:line="480" w:lineRule="auto"/>
        <w:contextualSpacing/>
        <w:jc w:val="both"/>
      </w:pPr>
      <w:r>
        <w:t xml:space="preserve">Pada penelitian mendatang, peneliti dapat mengganti variable lain, yang hipotesanya ditolak. </w:t>
      </w:r>
    </w:p>
    <w:p w:rsidR="00B80BC7" w:rsidRPr="008E68FE" w:rsidRDefault="00B80BC7" w:rsidP="0083737B">
      <w:pPr>
        <w:pStyle w:val="ListParagraph"/>
        <w:widowControl/>
        <w:numPr>
          <w:ilvl w:val="0"/>
          <w:numId w:val="34"/>
        </w:numPr>
        <w:tabs>
          <w:tab w:val="left" w:pos="426"/>
        </w:tabs>
        <w:autoSpaceDE/>
        <w:autoSpaceDN/>
        <w:adjustRightInd/>
        <w:spacing w:after="200" w:line="480" w:lineRule="auto"/>
        <w:contextualSpacing/>
        <w:jc w:val="both"/>
      </w:pPr>
      <w:r>
        <w:t xml:space="preserve">Pada penelitian mendatang, peneliti dapat menggunakan alat analisis dan alat statistic yang berbeda. </w:t>
      </w:r>
    </w:p>
    <w:p w:rsidR="00B80BC7" w:rsidRPr="008E68FE" w:rsidRDefault="00B80BC7" w:rsidP="0083737B">
      <w:pPr>
        <w:pStyle w:val="ListParagraph"/>
        <w:widowControl/>
        <w:numPr>
          <w:ilvl w:val="0"/>
          <w:numId w:val="34"/>
        </w:numPr>
        <w:tabs>
          <w:tab w:val="left" w:pos="426"/>
        </w:tabs>
        <w:autoSpaceDE/>
        <w:autoSpaceDN/>
        <w:adjustRightInd/>
        <w:spacing w:after="200" w:line="480" w:lineRule="auto"/>
        <w:contextualSpacing/>
        <w:jc w:val="both"/>
      </w:pPr>
      <w:r>
        <w:t>Pada penelitian mendatang, peneliti dapat menambah rentang waktu yang lebih panjang</w:t>
      </w:r>
    </w:p>
    <w:p w:rsidR="00B80BC7" w:rsidRDefault="00B80BC7" w:rsidP="0083737B">
      <w:pPr>
        <w:pStyle w:val="ListParagraph"/>
        <w:widowControl/>
        <w:numPr>
          <w:ilvl w:val="0"/>
          <w:numId w:val="34"/>
        </w:numPr>
        <w:tabs>
          <w:tab w:val="left" w:pos="426"/>
        </w:tabs>
        <w:autoSpaceDE/>
        <w:autoSpaceDN/>
        <w:adjustRightInd/>
        <w:spacing w:after="200" w:line="480" w:lineRule="auto"/>
        <w:contextualSpacing/>
        <w:jc w:val="both"/>
      </w:pPr>
      <w:r>
        <w:t>Pada penelitian mendatang, peneliti dapat memilih sector lain, selain sector food and beverage.</w:t>
      </w:r>
    </w:p>
    <w:p w:rsidR="00B80BC7" w:rsidRDefault="00B80BC7" w:rsidP="00B80BC7">
      <w:pPr>
        <w:tabs>
          <w:tab w:val="left" w:pos="426"/>
        </w:tabs>
        <w:spacing w:after="200" w:line="480" w:lineRule="auto"/>
        <w:contextualSpacing/>
        <w:jc w:val="both"/>
      </w:pPr>
    </w:p>
    <w:p w:rsidR="00B80BC7" w:rsidRPr="008E68FE" w:rsidRDefault="00B80BC7" w:rsidP="00B80BC7">
      <w:pPr>
        <w:tabs>
          <w:tab w:val="left" w:pos="426"/>
        </w:tabs>
        <w:spacing w:after="200" w:line="480" w:lineRule="auto"/>
        <w:contextualSpacing/>
        <w:jc w:val="both"/>
      </w:pPr>
    </w:p>
    <w:p w:rsidR="00B80BC7" w:rsidRPr="000F1579" w:rsidRDefault="00B80BC7" w:rsidP="00B80BC7">
      <w:pPr>
        <w:pStyle w:val="ListParagraph"/>
        <w:tabs>
          <w:tab w:val="left" w:pos="426"/>
        </w:tabs>
        <w:spacing w:line="480" w:lineRule="auto"/>
        <w:ind w:left="786"/>
        <w:jc w:val="both"/>
      </w:pPr>
    </w:p>
    <w:p w:rsidR="00B80BC7" w:rsidRDefault="00B80BC7"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Default="00E41562" w:rsidP="0076508E">
      <w:pPr>
        <w:spacing w:after="0"/>
        <w:jc w:val="center"/>
        <w:rPr>
          <w:rFonts w:ascii="Times New Roman" w:hAnsi="Times New Roman" w:cs="Times New Roman"/>
          <w:sz w:val="24"/>
          <w:szCs w:val="24"/>
        </w:rPr>
      </w:pPr>
    </w:p>
    <w:p w:rsidR="00E41562" w:rsidRPr="0083737B" w:rsidRDefault="00E41562" w:rsidP="00E41562">
      <w:pPr>
        <w:jc w:val="center"/>
        <w:rPr>
          <w:rFonts w:ascii="Times New Roman" w:hAnsi="Times New Roman" w:cs="Times New Roman"/>
          <w:b/>
          <w:sz w:val="24"/>
          <w:szCs w:val="24"/>
        </w:rPr>
      </w:pPr>
      <w:r w:rsidRPr="0083737B">
        <w:rPr>
          <w:rFonts w:ascii="Times New Roman" w:hAnsi="Times New Roman" w:cs="Times New Roman"/>
          <w:b/>
          <w:sz w:val="24"/>
          <w:szCs w:val="24"/>
        </w:rPr>
        <w:lastRenderedPageBreak/>
        <w:t>DAFTAR PUSTAKA</w:t>
      </w:r>
    </w:p>
    <w:p w:rsidR="00E41562" w:rsidRPr="0083737B" w:rsidRDefault="00E41562" w:rsidP="00E41562">
      <w:pPr>
        <w:spacing w:after="0" w:line="240" w:lineRule="auto"/>
        <w:jc w:val="both"/>
        <w:rPr>
          <w:rFonts w:ascii="Times New Roman" w:hAnsi="Times New Roman" w:cs="Times New Roman"/>
          <w:color w:val="000000"/>
          <w:sz w:val="24"/>
          <w:szCs w:val="24"/>
        </w:rPr>
      </w:pPr>
    </w:p>
    <w:p w:rsidR="00E41562" w:rsidRPr="0083737B" w:rsidRDefault="00E41562" w:rsidP="00E41562">
      <w:pPr>
        <w:spacing w:after="0" w:line="240" w:lineRule="auto"/>
        <w:ind w:left="785" w:hangingChars="327" w:hanging="785"/>
        <w:jc w:val="both"/>
        <w:rPr>
          <w:rFonts w:ascii="Times New Roman" w:hAnsi="Times New Roman" w:cs="Times New Roman"/>
          <w:color w:val="000000"/>
          <w:sz w:val="24"/>
          <w:szCs w:val="24"/>
        </w:rPr>
      </w:pPr>
    </w:p>
    <w:p w:rsidR="00E41562" w:rsidRPr="0083737B" w:rsidRDefault="00E41562" w:rsidP="00E41562">
      <w:pPr>
        <w:spacing w:line="240" w:lineRule="auto"/>
        <w:ind w:left="785" w:hangingChars="327" w:hanging="785"/>
        <w:jc w:val="both"/>
        <w:rPr>
          <w:rStyle w:val="st"/>
          <w:rFonts w:ascii="Times New Roman" w:hAnsi="Times New Roman" w:cs="Times New Roman"/>
          <w:sz w:val="24"/>
          <w:szCs w:val="24"/>
        </w:rPr>
      </w:pPr>
      <w:r w:rsidRPr="0083737B">
        <w:rPr>
          <w:rStyle w:val="Emphasis"/>
          <w:rFonts w:ascii="Times New Roman" w:hAnsi="Times New Roman" w:cs="Times New Roman"/>
          <w:sz w:val="24"/>
          <w:szCs w:val="24"/>
        </w:rPr>
        <w:t>Ade Setiawan</w:t>
      </w:r>
      <w:r w:rsidRPr="0083737B">
        <w:rPr>
          <w:rStyle w:val="st"/>
          <w:rFonts w:ascii="Times New Roman" w:hAnsi="Times New Roman" w:cs="Times New Roman"/>
          <w:sz w:val="24"/>
          <w:szCs w:val="24"/>
        </w:rPr>
        <w:t>. 2014. Faktor-Faktor yang Memengaruhi Struktur Modal pada. Perusahaan Manufaktur yang Terdaftar di Bursa Efek Indonesia (BEI). Skripsi: Universitas Hasanuddin. Damayanti. 2013</w:t>
      </w:r>
    </w:p>
    <w:p w:rsidR="00E41562" w:rsidRPr="0083737B" w:rsidRDefault="00E41562" w:rsidP="00E41562">
      <w:pPr>
        <w:spacing w:line="240" w:lineRule="auto"/>
        <w:ind w:left="785" w:hangingChars="327" w:hanging="785"/>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Ahmad dan Profita. 2011. Mekanisme Corporate Governance Terhadap Konservatisme Akuntansi Di Indonesia. Semarang: </w:t>
      </w:r>
      <w:r w:rsidRPr="0083737B">
        <w:rPr>
          <w:rFonts w:ascii="Times New Roman" w:hAnsi="Times New Roman" w:cs="Times New Roman"/>
          <w:i/>
          <w:iCs/>
          <w:color w:val="000000"/>
          <w:sz w:val="24"/>
          <w:szCs w:val="24"/>
        </w:rPr>
        <w:t>Journal of Economic Universitas Islam Sultan Agung.</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Amalia, D. 2007. </w:t>
      </w:r>
      <w:r w:rsidRPr="0083737B">
        <w:rPr>
          <w:rFonts w:ascii="Times New Roman" w:hAnsi="Times New Roman" w:cs="Times New Roman"/>
          <w:i/>
          <w:iCs/>
          <w:color w:val="000000"/>
          <w:sz w:val="24"/>
          <w:szCs w:val="24"/>
        </w:rPr>
        <w:t>“Pengaruh Konservatisme Akuntansi terhadap PenilaianEkuitas Perusahaan Dimoderasi oleh Good Corporate Governance”.</w:t>
      </w:r>
      <w:r w:rsidRPr="0083737B">
        <w:rPr>
          <w:rFonts w:ascii="Times New Roman" w:hAnsi="Times New Roman" w:cs="Times New Roman"/>
          <w:color w:val="000000"/>
          <w:sz w:val="24"/>
          <w:szCs w:val="24"/>
        </w:rPr>
        <w:t>SNA X Makassar.</w:t>
      </w:r>
    </w:p>
    <w:p w:rsidR="00E41562" w:rsidRPr="0083737B" w:rsidRDefault="00E41562" w:rsidP="00E41562">
      <w:pPr>
        <w:autoSpaceDE w:val="0"/>
        <w:autoSpaceDN w:val="0"/>
        <w:adjustRightInd w:val="0"/>
        <w:spacing w:line="240" w:lineRule="auto"/>
        <w:ind w:left="720" w:hanging="720"/>
        <w:jc w:val="both"/>
        <w:rPr>
          <w:rFonts w:ascii="Times New Roman" w:hAnsi="Times New Roman" w:cs="Times New Roman"/>
          <w:bCs/>
          <w:i/>
          <w:iCs/>
          <w:color w:val="000000"/>
          <w:sz w:val="24"/>
          <w:szCs w:val="24"/>
        </w:rPr>
      </w:pPr>
      <w:r w:rsidRPr="0083737B">
        <w:rPr>
          <w:rFonts w:ascii="Times New Roman" w:hAnsi="Times New Roman" w:cs="Times New Roman"/>
          <w:bCs/>
          <w:color w:val="000000"/>
          <w:sz w:val="24"/>
          <w:szCs w:val="24"/>
        </w:rPr>
        <w:t>Angga Alfian, Arifin Sabeni</w:t>
      </w:r>
      <w:r w:rsidRPr="0083737B">
        <w:rPr>
          <w:rFonts w:ascii="Times New Roman" w:hAnsi="Times New Roman" w:cs="Times New Roman"/>
          <w:color w:val="000000"/>
          <w:sz w:val="24"/>
          <w:szCs w:val="24"/>
        </w:rPr>
        <w:t xml:space="preserve">, (2013), </w:t>
      </w:r>
      <w:r w:rsidRPr="0083737B">
        <w:rPr>
          <w:rFonts w:ascii="Times New Roman" w:hAnsi="Times New Roman" w:cs="Times New Roman"/>
          <w:bCs/>
          <w:color w:val="000000"/>
          <w:sz w:val="24"/>
          <w:szCs w:val="24"/>
        </w:rPr>
        <w:t>Analisis Faktor-Faktor Yang Berpengaruh Terhadap Pemilihan Konservatisme Akuntansi, Diponegoro Journal Of Accounting</w:t>
      </w:r>
      <w:r w:rsidRPr="0083737B">
        <w:rPr>
          <w:rFonts w:ascii="Times New Roman" w:hAnsi="Times New Roman" w:cs="Times New Roman"/>
          <w:bCs/>
          <w:i/>
          <w:iCs/>
          <w:color w:val="000000"/>
          <w:sz w:val="24"/>
          <w:szCs w:val="24"/>
        </w:rPr>
        <w:t xml:space="preserve"> Volume 2,  Nomor 3, Tahun 2013, Halaman 1-1</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bCs/>
          <w:color w:val="000000"/>
          <w:sz w:val="24"/>
          <w:szCs w:val="24"/>
        </w:rPr>
        <w:t>Anna Jayanti, 2016,</w:t>
      </w:r>
      <w:r w:rsidRPr="0083737B">
        <w:rPr>
          <w:rFonts w:ascii="Times New Roman" w:hAnsi="Times New Roman" w:cs="Times New Roman"/>
          <w:b/>
          <w:bCs/>
          <w:color w:val="000000"/>
          <w:sz w:val="24"/>
          <w:szCs w:val="24"/>
        </w:rPr>
        <w:t xml:space="preserve"> </w:t>
      </w:r>
      <w:r w:rsidRPr="0083737B">
        <w:rPr>
          <w:rFonts w:ascii="Times New Roman" w:hAnsi="Times New Roman" w:cs="Times New Roman"/>
          <w:bCs/>
          <w:color w:val="000000"/>
          <w:sz w:val="24"/>
          <w:szCs w:val="24"/>
        </w:rPr>
        <w:t xml:space="preserve">Pengaruh </w:t>
      </w:r>
      <w:r w:rsidRPr="0083737B">
        <w:rPr>
          <w:rFonts w:ascii="Times New Roman" w:hAnsi="Times New Roman" w:cs="Times New Roman"/>
          <w:bCs/>
          <w:i/>
          <w:iCs/>
          <w:color w:val="000000"/>
          <w:sz w:val="24"/>
          <w:szCs w:val="24"/>
        </w:rPr>
        <w:t>Positive Accounting Theory</w:t>
      </w:r>
      <w:r w:rsidRPr="0083737B">
        <w:rPr>
          <w:rFonts w:ascii="Times New Roman" w:hAnsi="Times New Roman" w:cs="Times New Roman"/>
          <w:bCs/>
          <w:color w:val="000000"/>
          <w:sz w:val="24"/>
          <w:szCs w:val="24"/>
        </w:rPr>
        <w:t xml:space="preserve">, Profitabilitas Dan </w:t>
      </w:r>
      <w:r w:rsidRPr="0083737B">
        <w:rPr>
          <w:rFonts w:ascii="Times New Roman" w:hAnsi="Times New Roman" w:cs="Times New Roman"/>
          <w:bCs/>
          <w:i/>
          <w:iCs/>
          <w:color w:val="000000"/>
          <w:sz w:val="24"/>
          <w:szCs w:val="24"/>
        </w:rPr>
        <w:t>Operating Cash Flow</w:t>
      </w:r>
      <w:r w:rsidRPr="0083737B">
        <w:rPr>
          <w:rFonts w:ascii="Times New Roman" w:hAnsi="Times New Roman" w:cs="Times New Roman"/>
          <w:bCs/>
          <w:color w:val="000000"/>
          <w:sz w:val="24"/>
          <w:szCs w:val="24"/>
        </w:rPr>
        <w:t xml:space="preserve"> Terhadap Penerapan Konservatisme</w:t>
      </w:r>
      <w:r w:rsidRPr="0083737B">
        <w:rPr>
          <w:rFonts w:ascii="Times New Roman" w:eastAsia="Times New Roman" w:hAnsi="Times New Roman" w:cs="Times New Roman"/>
          <w:sz w:val="24"/>
          <w:szCs w:val="24"/>
          <w:lang w:eastAsia="id-ID"/>
        </w:rPr>
        <w:t xml:space="preserve">, </w:t>
      </w:r>
      <w:r w:rsidRPr="0083737B">
        <w:rPr>
          <w:rFonts w:ascii="Times New Roman" w:hAnsi="Times New Roman" w:cs="Times New Roman"/>
          <w:color w:val="000000"/>
          <w:sz w:val="24"/>
          <w:szCs w:val="24"/>
        </w:rPr>
        <w:t>Jurnal Ilmu dan Riset Manajemen : Volume 5, Nomor 10, Oktober 2016</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Anthony dan Govindarajan. 2005. </w:t>
      </w:r>
      <w:r w:rsidRPr="0083737B">
        <w:rPr>
          <w:rFonts w:ascii="Times New Roman" w:hAnsi="Times New Roman" w:cs="Times New Roman"/>
          <w:b/>
          <w:bCs/>
          <w:color w:val="000000"/>
          <w:sz w:val="24"/>
          <w:szCs w:val="24"/>
        </w:rPr>
        <w:t>Management Control System</w:t>
      </w:r>
      <w:r w:rsidRPr="0083737B">
        <w:rPr>
          <w:rFonts w:ascii="Times New Roman" w:hAnsi="Times New Roman" w:cs="Times New Roman"/>
          <w:color w:val="000000"/>
          <w:sz w:val="24"/>
          <w:szCs w:val="24"/>
        </w:rPr>
        <w:t>, Edisi 11,penerjemah: F.X. Kurniawan Tjakrawala, dan Krista. Penerbit Salemba Empat, Buku 2, Jakarta</w:t>
      </w:r>
    </w:p>
    <w:p w:rsidR="00E41562" w:rsidRPr="0083737B" w:rsidRDefault="00E41562" w:rsidP="00E41562">
      <w:pPr>
        <w:spacing w:line="240" w:lineRule="auto"/>
        <w:ind w:left="785" w:hangingChars="327" w:hanging="785"/>
        <w:jc w:val="both"/>
        <w:rPr>
          <w:rStyle w:val="st"/>
          <w:rFonts w:ascii="Times New Roman" w:hAnsi="Times New Roman" w:cs="Times New Roman"/>
          <w:sz w:val="24"/>
          <w:szCs w:val="24"/>
        </w:rPr>
      </w:pPr>
      <w:r w:rsidRPr="0083737B">
        <w:rPr>
          <w:rStyle w:val="Emphasis"/>
          <w:rFonts w:ascii="Times New Roman" w:hAnsi="Times New Roman" w:cs="Times New Roman"/>
          <w:sz w:val="24"/>
          <w:szCs w:val="24"/>
        </w:rPr>
        <w:t>Arikunto</w:t>
      </w:r>
      <w:r w:rsidRPr="0083737B">
        <w:rPr>
          <w:rStyle w:val="st"/>
          <w:rFonts w:ascii="Times New Roman" w:hAnsi="Times New Roman" w:cs="Times New Roman"/>
          <w:sz w:val="24"/>
          <w:szCs w:val="24"/>
        </w:rPr>
        <w:t>. (</w:t>
      </w:r>
      <w:r w:rsidRPr="0083737B">
        <w:rPr>
          <w:rStyle w:val="Emphasis"/>
          <w:rFonts w:ascii="Times New Roman" w:hAnsi="Times New Roman" w:cs="Times New Roman"/>
          <w:sz w:val="24"/>
          <w:szCs w:val="24"/>
        </w:rPr>
        <w:t>2010</w:t>
      </w:r>
      <w:r w:rsidRPr="0083737B">
        <w:rPr>
          <w:rStyle w:val="st"/>
          <w:rFonts w:ascii="Times New Roman" w:hAnsi="Times New Roman" w:cs="Times New Roman"/>
          <w:sz w:val="24"/>
          <w:szCs w:val="24"/>
        </w:rPr>
        <w:t>). Prosedur Penelitian: Suatu Pendekatan Praktek. Jakarta: Rineka Cipta</w:t>
      </w:r>
    </w:p>
    <w:p w:rsidR="00E41562" w:rsidRPr="0083737B" w:rsidRDefault="002A6B51" w:rsidP="00E41562">
      <w:pPr>
        <w:spacing w:line="240" w:lineRule="auto"/>
        <w:jc w:val="both"/>
        <w:rPr>
          <w:rStyle w:val="HTMLCite"/>
          <w:rFonts w:ascii="Times New Roman" w:hAnsi="Times New Roman" w:cs="Times New Roman"/>
          <w:sz w:val="24"/>
          <w:szCs w:val="24"/>
        </w:rPr>
      </w:pPr>
      <w:hyperlink r:id="rId7" w:history="1">
        <w:r w:rsidR="00E41562" w:rsidRPr="0083737B">
          <w:rPr>
            <w:rFonts w:ascii="Times New Roman" w:hAnsi="Times New Roman" w:cs="Times New Roman"/>
            <w:color w:val="000000" w:themeColor="text1"/>
            <w:sz w:val="24"/>
            <w:szCs w:val="24"/>
            <w:lang w:eastAsia="id-ID"/>
          </w:rPr>
          <w:t>Aryota</w:t>
        </w:r>
      </w:hyperlink>
      <w:r w:rsidR="00E41562" w:rsidRPr="0083737B">
        <w:rPr>
          <w:rFonts w:ascii="Times New Roman" w:hAnsi="Times New Roman" w:cs="Times New Roman"/>
          <w:color w:val="000000" w:themeColor="text1"/>
          <w:sz w:val="24"/>
          <w:szCs w:val="24"/>
          <w:lang w:eastAsia="id-ID"/>
        </w:rPr>
        <w:t xml:space="preserve"> </w:t>
      </w:r>
      <w:hyperlink r:id="rId8" w:history="1">
        <w:r w:rsidR="00E41562" w:rsidRPr="0083737B">
          <w:rPr>
            <w:rStyle w:val="Hyperlink"/>
            <w:rFonts w:ascii="Times New Roman" w:hAnsi="Times New Roman" w:cs="Times New Roman"/>
            <w:color w:val="000000" w:themeColor="text1"/>
            <w:sz w:val="24"/>
            <w:szCs w:val="24"/>
            <w:lang w:eastAsia="id-ID"/>
          </w:rPr>
          <w:t>Arisha Yonna Tanu, (2017)</w:t>
        </w:r>
      </w:hyperlink>
      <w:r w:rsidR="00E41562" w:rsidRPr="0083737B">
        <w:rPr>
          <w:rFonts w:ascii="Times New Roman" w:hAnsi="Times New Roman" w:cs="Times New Roman"/>
          <w:color w:val="0000FF"/>
          <w:sz w:val="24"/>
          <w:szCs w:val="24"/>
          <w:u w:val="single"/>
          <w:lang w:eastAsia="id-ID"/>
        </w:rPr>
        <w:t xml:space="preserve">, </w:t>
      </w:r>
      <w:r w:rsidR="00E41562" w:rsidRPr="0083737B">
        <w:rPr>
          <w:rStyle w:val="HTMLCite"/>
          <w:rFonts w:ascii="Times New Roman" w:hAnsi="Times New Roman" w:cs="Times New Roman"/>
          <w:sz w:val="24"/>
          <w:szCs w:val="24"/>
        </w:rPr>
        <w:t>https://www.dictio.id › Ekonomi &amp; Bisnis › Akuntansi</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Bahaudin,Ahmad dan Wijayanti. 2011. Mekanisme Corporate Governance  Terhadap Konservatisme Akuntansi di Indonesia</w:t>
      </w:r>
      <w:r w:rsidRPr="0083737B">
        <w:rPr>
          <w:rFonts w:ascii="Times New Roman" w:hAnsi="Times New Roman" w:cs="Times New Roman"/>
          <w:i/>
          <w:iCs/>
          <w:color w:val="000000"/>
          <w:sz w:val="24"/>
          <w:szCs w:val="24"/>
        </w:rPr>
        <w:t>.</w:t>
      </w:r>
      <w:r w:rsidRPr="0083737B">
        <w:rPr>
          <w:rFonts w:ascii="Times New Roman" w:hAnsi="Times New Roman" w:cs="Times New Roman"/>
          <w:color w:val="000000"/>
          <w:sz w:val="24"/>
          <w:szCs w:val="24"/>
        </w:rPr>
        <w:t xml:space="preserve"> </w:t>
      </w:r>
      <w:r w:rsidRPr="0083737B">
        <w:rPr>
          <w:rFonts w:ascii="Times New Roman" w:hAnsi="Times New Roman" w:cs="Times New Roman"/>
          <w:i/>
          <w:iCs/>
          <w:color w:val="000000"/>
          <w:sz w:val="24"/>
          <w:szCs w:val="24"/>
        </w:rPr>
        <w:t>Dinamika Sosial Ekonomi</w:t>
      </w:r>
      <w:r w:rsidRPr="0083737B">
        <w:rPr>
          <w:rFonts w:ascii="Times New Roman" w:hAnsi="Times New Roman" w:cs="Times New Roman"/>
          <w:color w:val="000000"/>
          <w:sz w:val="24"/>
          <w:szCs w:val="24"/>
        </w:rPr>
        <w:t xml:space="preserve"> Volume 7 Nomor 1</w:t>
      </w:r>
    </w:p>
    <w:p w:rsidR="00E41562" w:rsidRPr="0083737B" w:rsidRDefault="00E41562" w:rsidP="00E41562">
      <w:pPr>
        <w:spacing w:line="240" w:lineRule="auto"/>
        <w:ind w:left="720" w:hanging="720"/>
        <w:jc w:val="both"/>
        <w:rPr>
          <w:rStyle w:val="st"/>
          <w:rFonts w:ascii="Times New Roman" w:hAnsi="Times New Roman" w:cs="Times New Roman"/>
          <w:sz w:val="24"/>
          <w:szCs w:val="24"/>
        </w:rPr>
      </w:pPr>
      <w:r w:rsidRPr="0083737B">
        <w:rPr>
          <w:rStyle w:val="Emphasis"/>
          <w:rFonts w:ascii="Times New Roman" w:hAnsi="Times New Roman" w:cs="Times New Roman"/>
          <w:sz w:val="24"/>
          <w:szCs w:val="24"/>
        </w:rPr>
        <w:t>Bodie</w:t>
      </w:r>
      <w:r w:rsidRPr="0083737B">
        <w:rPr>
          <w:rStyle w:val="st"/>
          <w:rFonts w:ascii="Times New Roman" w:hAnsi="Times New Roman" w:cs="Times New Roman"/>
          <w:i/>
          <w:sz w:val="24"/>
          <w:szCs w:val="24"/>
        </w:rPr>
        <w:t>,</w:t>
      </w:r>
      <w:r w:rsidRPr="0083737B">
        <w:rPr>
          <w:rStyle w:val="st"/>
          <w:rFonts w:ascii="Times New Roman" w:hAnsi="Times New Roman" w:cs="Times New Roman"/>
          <w:sz w:val="24"/>
          <w:szCs w:val="24"/>
        </w:rPr>
        <w:t xml:space="preserve"> Kane dan Marcus. </w:t>
      </w:r>
      <w:r w:rsidRPr="0083737B">
        <w:rPr>
          <w:rStyle w:val="Emphasis"/>
          <w:rFonts w:ascii="Times New Roman" w:hAnsi="Times New Roman" w:cs="Times New Roman"/>
          <w:sz w:val="24"/>
          <w:szCs w:val="24"/>
        </w:rPr>
        <w:t>2006</w:t>
      </w:r>
      <w:r w:rsidRPr="0083737B">
        <w:rPr>
          <w:rStyle w:val="st"/>
          <w:rFonts w:ascii="Times New Roman" w:hAnsi="Times New Roman" w:cs="Times New Roman"/>
          <w:sz w:val="24"/>
          <w:szCs w:val="24"/>
        </w:rPr>
        <w:t>. Investments. Edisi Keenam. Jakarta: Salemba Empat.</w:t>
      </w:r>
    </w:p>
    <w:p w:rsidR="00E41562" w:rsidRPr="0083737B" w:rsidRDefault="00E41562" w:rsidP="00E41562">
      <w:pPr>
        <w:spacing w:line="240" w:lineRule="auto"/>
        <w:ind w:left="720" w:hanging="720"/>
        <w:jc w:val="both"/>
        <w:rPr>
          <w:rFonts w:ascii="Times New Roman" w:hAnsi="Times New Roman" w:cs="Times New Roman"/>
          <w:i/>
          <w:iCs/>
          <w:sz w:val="24"/>
          <w:szCs w:val="24"/>
        </w:rPr>
      </w:pPr>
      <w:r w:rsidRPr="0083737B">
        <w:rPr>
          <w:rFonts w:ascii="Times New Roman" w:hAnsi="Times New Roman" w:cs="Times New Roman"/>
          <w:color w:val="000000"/>
          <w:sz w:val="24"/>
          <w:szCs w:val="24"/>
        </w:rPr>
        <w:t>Boediono, G S. B. 2005. ”Kualitas Laba: Studi Pengaruh Mekanisme Corporate Governance dan Dampak Manajemen Laba dengan Menggunakan Analisa Jalur,” Simposium Nasional Akuntansi VIII, Universitas Sebelas Maret, Surakarta.</w:t>
      </w:r>
    </w:p>
    <w:p w:rsidR="00E41562" w:rsidRPr="0083737B" w:rsidRDefault="00E41562" w:rsidP="00E41562">
      <w:pPr>
        <w:spacing w:line="240" w:lineRule="auto"/>
        <w:ind w:left="720" w:hanging="720"/>
        <w:jc w:val="both"/>
        <w:rPr>
          <w:rFonts w:ascii="Times New Roman" w:hAnsi="Times New Roman" w:cs="Times New Roman"/>
          <w:color w:val="000000" w:themeColor="text1"/>
          <w:sz w:val="24"/>
          <w:szCs w:val="24"/>
        </w:rPr>
      </w:pPr>
      <w:r w:rsidRPr="0083737B">
        <w:rPr>
          <w:rFonts w:ascii="Times New Roman" w:hAnsi="Times New Roman" w:cs="Times New Roman"/>
          <w:color w:val="000000" w:themeColor="text1"/>
          <w:sz w:val="24"/>
          <w:szCs w:val="24"/>
        </w:rPr>
        <w:t xml:space="preserve">C Sari, D Adhariani . 2009, </w:t>
      </w:r>
      <w:hyperlink r:id="rId9" w:history="1">
        <w:r w:rsidRPr="0083737B">
          <w:rPr>
            <w:rStyle w:val="Hyperlink"/>
            <w:rFonts w:ascii="Times New Roman" w:hAnsi="Times New Roman" w:cs="Times New Roman"/>
            <w:color w:val="000000" w:themeColor="text1"/>
            <w:sz w:val="24"/>
            <w:szCs w:val="24"/>
          </w:rPr>
          <w:t>Konservatisme Perusahaan di Indonesia dan Faktor-faktor yang mempengaruhinya</w:t>
        </w:r>
      </w:hyperlink>
      <w:r w:rsidRPr="0083737B">
        <w:rPr>
          <w:rFonts w:ascii="Times New Roman" w:hAnsi="Times New Roman" w:cs="Times New Roman"/>
          <w:color w:val="000000" w:themeColor="text1"/>
          <w:sz w:val="24"/>
          <w:szCs w:val="24"/>
        </w:rPr>
        <w:t xml:space="preserve">- Simposium Nasional Akuntansi XII, </w:t>
      </w:r>
    </w:p>
    <w:p w:rsidR="00E41562" w:rsidRPr="0083737B" w:rsidRDefault="00E41562" w:rsidP="00E41562">
      <w:pPr>
        <w:spacing w:line="240" w:lineRule="auto"/>
        <w:ind w:left="720" w:hanging="720"/>
        <w:jc w:val="both"/>
        <w:rPr>
          <w:rFonts w:ascii="Times New Roman" w:eastAsia="Times New Roman" w:hAnsi="Times New Roman" w:cs="Times New Roman"/>
          <w:sz w:val="24"/>
          <w:szCs w:val="24"/>
          <w:lang w:eastAsia="id-ID"/>
        </w:rPr>
      </w:pPr>
      <w:r w:rsidRPr="0083737B">
        <w:rPr>
          <w:rFonts w:ascii="Times New Roman" w:hAnsi="Times New Roman" w:cs="Times New Roman"/>
          <w:sz w:val="24"/>
          <w:szCs w:val="24"/>
        </w:rPr>
        <w:t xml:space="preserve">Cahya Agustin Wulansari, (2104), </w:t>
      </w:r>
      <w:r w:rsidRPr="0083737B">
        <w:rPr>
          <w:rFonts w:ascii="Times New Roman" w:eastAsia="Times New Roman" w:hAnsi="Times New Roman" w:cs="Times New Roman"/>
          <w:sz w:val="24"/>
          <w:szCs w:val="24"/>
          <w:lang w:eastAsia="id-ID"/>
        </w:rPr>
        <w:t>Pengaruh Struktur Kepemilikan, Kontrak Hutang Dan Kesempatan Tumbuh Pada Konservatisme Akuntansi, Jurnal Ilmu &amp; Riset Akuntansi Vol. 3 No. 8.</w:t>
      </w:r>
    </w:p>
    <w:p w:rsidR="00E41562" w:rsidRPr="0083737B" w:rsidRDefault="00E41562" w:rsidP="00E41562">
      <w:pPr>
        <w:spacing w:line="240" w:lineRule="auto"/>
        <w:ind w:left="785" w:hangingChars="327" w:hanging="785"/>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Deviyanti, Dyahayu Artika. 2012. “Analisis Faktor-Faktor Yang Mempengaruhi Penerapan Konservatisme Dalam Akuntansi”. Universitas Diponegoro Semarang.</w:t>
      </w:r>
    </w:p>
    <w:p w:rsidR="00E41562" w:rsidRPr="0083737B" w:rsidRDefault="00E41562" w:rsidP="00E41562">
      <w:pPr>
        <w:autoSpaceDE w:val="0"/>
        <w:autoSpaceDN w:val="0"/>
        <w:adjustRightInd w:val="0"/>
        <w:spacing w:line="240" w:lineRule="auto"/>
        <w:ind w:left="720" w:hanging="720"/>
        <w:jc w:val="both"/>
        <w:rPr>
          <w:rFonts w:ascii="Times New Roman" w:hAnsi="Times New Roman" w:cs="Times New Roman"/>
          <w:i/>
          <w:iCs/>
          <w:color w:val="000000"/>
          <w:sz w:val="24"/>
          <w:szCs w:val="24"/>
        </w:rPr>
      </w:pPr>
      <w:r w:rsidRPr="0083737B">
        <w:rPr>
          <w:rFonts w:ascii="Times New Roman" w:hAnsi="Times New Roman" w:cs="Times New Roman"/>
          <w:color w:val="000000"/>
          <w:sz w:val="24"/>
          <w:szCs w:val="24"/>
        </w:rPr>
        <w:t>Dewi, Luh Putu Kusuma, dkk. (2014). FaktorFaktor yang Berpengaruh terhadap Kon servatisme Akuntansi pada Perusahaan Manufaktur di BEI.</w:t>
      </w:r>
      <w:r w:rsidRPr="0083737B">
        <w:rPr>
          <w:rFonts w:ascii="Times New Roman" w:hAnsi="Times New Roman" w:cs="Times New Roman"/>
          <w:i/>
          <w:iCs/>
          <w:color w:val="000000"/>
          <w:sz w:val="24"/>
          <w:szCs w:val="24"/>
        </w:rPr>
        <w:t xml:space="preserve"> E-Jurnal AkuntansiUniversitas Pendidikan Ganesha</w:t>
      </w:r>
      <w:r w:rsidRPr="0083737B">
        <w:rPr>
          <w:rFonts w:ascii="Times New Roman" w:hAnsi="Times New Roman" w:cs="Times New Roman"/>
          <w:color w:val="000000"/>
          <w:sz w:val="24"/>
          <w:szCs w:val="24"/>
        </w:rPr>
        <w:t xml:space="preserve">, </w:t>
      </w:r>
      <w:r w:rsidRPr="0083737B">
        <w:rPr>
          <w:rFonts w:ascii="Times New Roman" w:hAnsi="Times New Roman" w:cs="Times New Roman"/>
          <w:i/>
          <w:iCs/>
          <w:color w:val="000000"/>
          <w:sz w:val="24"/>
          <w:szCs w:val="24"/>
        </w:rPr>
        <w:t>Volume 2 No 1</w:t>
      </w:r>
    </w:p>
    <w:p w:rsidR="00E41562" w:rsidRPr="0083737B" w:rsidRDefault="00E41562" w:rsidP="00E41562">
      <w:pPr>
        <w:spacing w:line="240" w:lineRule="auto"/>
        <w:ind w:left="720" w:hanging="720"/>
        <w:jc w:val="both"/>
        <w:rPr>
          <w:rFonts w:ascii="Times New Roman" w:hAnsi="Times New Roman" w:cs="Times New Roman"/>
          <w:bCs/>
          <w:i/>
          <w:iCs/>
          <w:color w:val="000000"/>
          <w:sz w:val="24"/>
          <w:szCs w:val="24"/>
        </w:rPr>
      </w:pPr>
      <w:r w:rsidRPr="0083737B">
        <w:rPr>
          <w:rStyle w:val="Emphasis"/>
          <w:rFonts w:ascii="Times New Roman" w:hAnsi="Times New Roman" w:cs="Times New Roman"/>
          <w:sz w:val="24"/>
          <w:szCs w:val="24"/>
        </w:rPr>
        <w:lastRenderedPageBreak/>
        <w:t>Dewi</w:t>
      </w:r>
      <w:r w:rsidRPr="0083737B">
        <w:rPr>
          <w:rStyle w:val="st"/>
          <w:rFonts w:ascii="Times New Roman" w:hAnsi="Times New Roman" w:cs="Times New Roman"/>
          <w:sz w:val="24"/>
          <w:szCs w:val="24"/>
        </w:rPr>
        <w:t xml:space="preserve">, </w:t>
      </w:r>
      <w:r w:rsidRPr="0083737B">
        <w:rPr>
          <w:rStyle w:val="Emphasis"/>
          <w:rFonts w:ascii="Times New Roman" w:hAnsi="Times New Roman" w:cs="Times New Roman"/>
          <w:sz w:val="24"/>
          <w:szCs w:val="24"/>
        </w:rPr>
        <w:t>Ni Kd Sri Lestari</w:t>
      </w:r>
      <w:r w:rsidRPr="0083737B">
        <w:rPr>
          <w:rStyle w:val="st"/>
          <w:rFonts w:ascii="Times New Roman" w:hAnsi="Times New Roman" w:cs="Times New Roman"/>
          <w:sz w:val="24"/>
          <w:szCs w:val="24"/>
        </w:rPr>
        <w:t xml:space="preserve"> &amp; I </w:t>
      </w:r>
      <w:r w:rsidRPr="0083737B">
        <w:rPr>
          <w:rStyle w:val="Emphasis"/>
          <w:rFonts w:ascii="Times New Roman" w:hAnsi="Times New Roman" w:cs="Times New Roman"/>
          <w:sz w:val="24"/>
          <w:szCs w:val="24"/>
        </w:rPr>
        <w:t>Ketut Suryanawa</w:t>
      </w:r>
      <w:r w:rsidRPr="0083737B">
        <w:rPr>
          <w:rStyle w:val="st"/>
          <w:rFonts w:ascii="Times New Roman" w:hAnsi="Times New Roman" w:cs="Times New Roman"/>
          <w:sz w:val="24"/>
          <w:szCs w:val="24"/>
        </w:rPr>
        <w:t xml:space="preserve">. </w:t>
      </w:r>
      <w:r w:rsidRPr="0083737B">
        <w:rPr>
          <w:rStyle w:val="Emphasis"/>
          <w:rFonts w:ascii="Times New Roman" w:hAnsi="Times New Roman" w:cs="Times New Roman"/>
          <w:sz w:val="24"/>
          <w:szCs w:val="24"/>
        </w:rPr>
        <w:t>2014</w:t>
      </w:r>
      <w:r w:rsidRPr="0083737B">
        <w:rPr>
          <w:rStyle w:val="st"/>
          <w:rFonts w:ascii="Times New Roman" w:hAnsi="Times New Roman" w:cs="Times New Roman"/>
          <w:sz w:val="24"/>
          <w:szCs w:val="24"/>
        </w:rPr>
        <w:t>. “Pengaruh Struktur. Kepemilikan Manajerial, Leverage, dan Financial Distress Terhadap. Konservatisme Akuntansi”. E-Jurnal Akuntansi Universitas Udayana 7.1</w:t>
      </w:r>
    </w:p>
    <w:p w:rsidR="00E41562" w:rsidRPr="0083737B" w:rsidRDefault="00E41562" w:rsidP="00E41562">
      <w:pPr>
        <w:autoSpaceDE w:val="0"/>
        <w:autoSpaceDN w:val="0"/>
        <w:adjustRightInd w:val="0"/>
        <w:spacing w:line="240" w:lineRule="auto"/>
        <w:ind w:left="720" w:hanging="720"/>
        <w:jc w:val="both"/>
        <w:rPr>
          <w:rFonts w:ascii="Times New Roman" w:hAnsi="Times New Roman" w:cs="Times New Roman"/>
          <w:sz w:val="24"/>
          <w:szCs w:val="24"/>
        </w:rPr>
      </w:pPr>
      <w:r w:rsidRPr="0083737B">
        <w:rPr>
          <w:rStyle w:val="personname"/>
          <w:rFonts w:ascii="Times New Roman" w:hAnsi="Times New Roman" w:cs="Times New Roman"/>
          <w:sz w:val="24"/>
          <w:szCs w:val="24"/>
        </w:rPr>
        <w:t xml:space="preserve">Dini Firmasari. </w:t>
      </w:r>
      <w:r w:rsidRPr="0083737B">
        <w:rPr>
          <w:rFonts w:ascii="Times New Roman" w:hAnsi="Times New Roman" w:cs="Times New Roman"/>
          <w:sz w:val="24"/>
          <w:szCs w:val="24"/>
        </w:rPr>
        <w:t xml:space="preserve">(2016) </w:t>
      </w:r>
      <w:r w:rsidRPr="0083737B">
        <w:rPr>
          <w:rStyle w:val="Emphasis"/>
          <w:rFonts w:ascii="Times New Roman" w:hAnsi="Times New Roman" w:cs="Times New Roman"/>
          <w:sz w:val="24"/>
          <w:szCs w:val="24"/>
        </w:rPr>
        <w:t>Pengaruh Leverage, Ukuran Perusahaan, Dan Financial Distress Terhadap Konservatisme Akuntansi.</w:t>
      </w:r>
      <w:r w:rsidRPr="0083737B">
        <w:rPr>
          <w:rFonts w:ascii="Times New Roman" w:hAnsi="Times New Roman" w:cs="Times New Roman"/>
          <w:sz w:val="24"/>
          <w:szCs w:val="24"/>
        </w:rPr>
        <w:t xml:space="preserve"> Skripsi Thesis, Airlangga University.</w:t>
      </w:r>
    </w:p>
    <w:p w:rsidR="00E41562" w:rsidRPr="0083737B" w:rsidRDefault="00E41562" w:rsidP="00E41562">
      <w:pPr>
        <w:spacing w:line="240" w:lineRule="auto"/>
        <w:ind w:left="720" w:hanging="720"/>
        <w:jc w:val="both"/>
        <w:rPr>
          <w:rFonts w:ascii="Times New Roman" w:hAnsi="Times New Roman" w:cs="Times New Roman"/>
          <w:bCs/>
          <w:i/>
          <w:iCs/>
          <w:color w:val="000000"/>
          <w:sz w:val="24"/>
          <w:szCs w:val="24"/>
        </w:rPr>
      </w:pPr>
      <w:r w:rsidRPr="0083737B">
        <w:rPr>
          <w:rFonts w:ascii="Times New Roman" w:hAnsi="Times New Roman" w:cs="Times New Roman"/>
          <w:bCs/>
          <w:color w:val="000000"/>
          <w:sz w:val="24"/>
          <w:szCs w:val="24"/>
        </w:rPr>
        <w:t>Dwinita Wulandini, Zulaikha, 2012, Pengaruh Karakteristik Dewan Komisaris Dan Komite Audit Terhadap Tingkat Konservatisme Akuntansi, Diponegoro Journal Of Accountin</w:t>
      </w:r>
      <w:r w:rsidRPr="0083737B">
        <w:rPr>
          <w:rFonts w:ascii="Times New Roman" w:hAnsi="Times New Roman" w:cs="Times New Roman"/>
          <w:bCs/>
          <w:i/>
          <w:iCs/>
          <w:color w:val="000000"/>
          <w:sz w:val="24"/>
          <w:szCs w:val="24"/>
        </w:rPr>
        <w:t>volume 1,  Nomor 2, Tahun 2012, Halaman 1-14</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Enni Savitri, 2016. Konservatisme Akuntansi, Pustaka Sahila Yogyakarta</w:t>
      </w:r>
    </w:p>
    <w:p w:rsidR="00E41562" w:rsidRPr="0083737B" w:rsidRDefault="00E41562" w:rsidP="00E41562">
      <w:pPr>
        <w:spacing w:line="240" w:lineRule="auto"/>
        <w:ind w:left="785" w:hangingChars="327" w:hanging="785"/>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Fatmariani. 2013. Pengaruh Struktur Kepemilikan, </w:t>
      </w:r>
      <w:r w:rsidRPr="0083737B">
        <w:rPr>
          <w:rFonts w:ascii="Times New Roman" w:hAnsi="Times New Roman" w:cs="Times New Roman"/>
          <w:i/>
          <w:iCs/>
          <w:color w:val="000000"/>
          <w:sz w:val="24"/>
          <w:szCs w:val="24"/>
        </w:rPr>
        <w:t>Debt Covenant</w:t>
      </w:r>
      <w:r w:rsidRPr="0083737B">
        <w:rPr>
          <w:rFonts w:ascii="Times New Roman" w:hAnsi="Times New Roman" w:cs="Times New Roman"/>
          <w:color w:val="000000"/>
          <w:sz w:val="24"/>
          <w:szCs w:val="24"/>
        </w:rPr>
        <w:t xml:space="preserve">, dan </w:t>
      </w:r>
      <w:r w:rsidRPr="0083737B">
        <w:rPr>
          <w:rFonts w:ascii="Times New Roman" w:hAnsi="Times New Roman" w:cs="Times New Roman"/>
          <w:i/>
          <w:iCs/>
          <w:color w:val="000000"/>
          <w:sz w:val="24"/>
          <w:szCs w:val="24"/>
        </w:rPr>
        <w:t xml:space="preserve">Growth Opportunities </w:t>
      </w:r>
      <w:r w:rsidRPr="0083737B">
        <w:rPr>
          <w:rFonts w:ascii="Times New Roman" w:hAnsi="Times New Roman" w:cs="Times New Roman"/>
          <w:color w:val="000000"/>
          <w:sz w:val="24"/>
          <w:szCs w:val="24"/>
        </w:rPr>
        <w:t>terhadap Konservatisme Akuntansi Pada Perusahaan Manufaktur yang Terdaftar di Bursa Efek Indonesia.Skripsi Universitas Negeri Padang.</w:t>
      </w:r>
    </w:p>
    <w:p w:rsidR="00E41562" w:rsidRPr="0083737B" w:rsidRDefault="00E41562" w:rsidP="00E41562">
      <w:pPr>
        <w:spacing w:line="240" w:lineRule="auto"/>
        <w:ind w:left="720" w:hanging="720"/>
        <w:jc w:val="both"/>
        <w:rPr>
          <w:rFonts w:ascii="Times New Roman" w:eastAsia="Times New Roman" w:hAnsi="Times New Roman" w:cs="Times New Roman"/>
          <w:sz w:val="24"/>
          <w:szCs w:val="24"/>
          <w:lang w:eastAsia="id-ID"/>
        </w:rPr>
      </w:pPr>
      <w:r w:rsidRPr="0083737B">
        <w:rPr>
          <w:rFonts w:ascii="Times New Roman" w:eastAsia="Times New Roman" w:hAnsi="Times New Roman" w:cs="Times New Roman"/>
          <w:sz w:val="24"/>
          <w:szCs w:val="24"/>
          <w:lang w:eastAsia="id-ID"/>
        </w:rPr>
        <w:t>Financial Accounting Standards Board. “Qualitative Characteristics Of ccounting Information, Par 15”. Statement Of Financial Accounting Concepts No. 2(FASB)</w:t>
      </w:r>
    </w:p>
    <w:p w:rsidR="00E41562" w:rsidRPr="0083737B" w:rsidRDefault="00E41562" w:rsidP="00E41562">
      <w:pPr>
        <w:spacing w:line="240" w:lineRule="auto"/>
        <w:ind w:left="720" w:hanging="720"/>
        <w:jc w:val="both"/>
        <w:rPr>
          <w:rFonts w:ascii="Times New Roman" w:eastAsia="Times New Roman" w:hAnsi="Times New Roman" w:cs="Times New Roman"/>
          <w:sz w:val="24"/>
          <w:szCs w:val="24"/>
          <w:lang w:eastAsia="id-ID"/>
        </w:rPr>
      </w:pPr>
      <w:r w:rsidRPr="0083737B">
        <w:rPr>
          <w:rFonts w:ascii="Times New Roman" w:eastAsia="Times New Roman" w:hAnsi="Times New Roman" w:cs="Times New Roman"/>
          <w:sz w:val="24"/>
          <w:szCs w:val="24"/>
          <w:lang w:eastAsia="id-ID"/>
        </w:rPr>
        <w:t>Financial Accounting Standars Board. Statement of Financial Accounting Concepts No. 1 (FASB)</w:t>
      </w:r>
    </w:p>
    <w:p w:rsidR="00E41562" w:rsidRPr="0083737B" w:rsidRDefault="00E41562" w:rsidP="00E41562">
      <w:pPr>
        <w:spacing w:line="240" w:lineRule="auto"/>
        <w:ind w:left="720" w:hanging="720"/>
        <w:jc w:val="both"/>
        <w:rPr>
          <w:rFonts w:ascii="Times New Roman" w:hAnsi="Times New Roman" w:cs="Times New Roman"/>
          <w:sz w:val="24"/>
          <w:szCs w:val="24"/>
        </w:rPr>
      </w:pPr>
      <w:r w:rsidRPr="0083737B">
        <w:rPr>
          <w:rStyle w:val="Emphasis"/>
          <w:rFonts w:ascii="Times New Roman" w:hAnsi="Times New Roman" w:cs="Times New Roman"/>
          <w:sz w:val="24"/>
          <w:szCs w:val="24"/>
        </w:rPr>
        <w:t>Ghozali</w:t>
      </w:r>
      <w:r w:rsidRPr="0083737B">
        <w:rPr>
          <w:rStyle w:val="st"/>
          <w:rFonts w:ascii="Times New Roman" w:hAnsi="Times New Roman" w:cs="Times New Roman"/>
          <w:i/>
          <w:sz w:val="24"/>
          <w:szCs w:val="24"/>
        </w:rPr>
        <w:t xml:space="preserve">, </w:t>
      </w:r>
      <w:r w:rsidRPr="0083737B">
        <w:rPr>
          <w:rStyle w:val="st"/>
          <w:rFonts w:ascii="Times New Roman" w:hAnsi="Times New Roman" w:cs="Times New Roman"/>
          <w:sz w:val="24"/>
          <w:szCs w:val="24"/>
        </w:rPr>
        <w:t>Imam.</w:t>
      </w:r>
      <w:r w:rsidRPr="0083737B">
        <w:rPr>
          <w:rStyle w:val="st"/>
          <w:rFonts w:ascii="Times New Roman" w:hAnsi="Times New Roman" w:cs="Times New Roman"/>
          <w:i/>
          <w:sz w:val="24"/>
          <w:szCs w:val="24"/>
        </w:rPr>
        <w:t xml:space="preserve"> (</w:t>
      </w:r>
      <w:r w:rsidRPr="0083737B">
        <w:rPr>
          <w:rStyle w:val="Emphasis"/>
          <w:rFonts w:ascii="Times New Roman" w:hAnsi="Times New Roman" w:cs="Times New Roman"/>
          <w:sz w:val="24"/>
          <w:szCs w:val="24"/>
        </w:rPr>
        <w:t>2016</w:t>
      </w:r>
      <w:r w:rsidRPr="0083737B">
        <w:rPr>
          <w:rStyle w:val="st"/>
          <w:rFonts w:ascii="Times New Roman" w:hAnsi="Times New Roman" w:cs="Times New Roman"/>
          <w:i/>
          <w:sz w:val="24"/>
          <w:szCs w:val="24"/>
        </w:rPr>
        <w:t xml:space="preserve">). </w:t>
      </w:r>
      <w:r w:rsidRPr="0083737B">
        <w:rPr>
          <w:rStyle w:val="st"/>
          <w:rFonts w:ascii="Times New Roman" w:hAnsi="Times New Roman" w:cs="Times New Roman"/>
          <w:sz w:val="24"/>
          <w:szCs w:val="24"/>
        </w:rPr>
        <w:t>Aplikasi Analisis Multivariate Dengan Program IBM SPSS. 23. Semarang: Badan Penerbit Universitas Diponegoro</w:t>
      </w:r>
    </w:p>
    <w:p w:rsidR="00E41562" w:rsidRPr="0083737B" w:rsidRDefault="00E41562" w:rsidP="00E41562">
      <w:pPr>
        <w:spacing w:line="240" w:lineRule="auto"/>
        <w:ind w:left="720" w:hanging="720"/>
        <w:jc w:val="both"/>
        <w:rPr>
          <w:rFonts w:ascii="Times New Roman" w:hAnsi="Times New Roman" w:cs="Times New Roman"/>
          <w:sz w:val="24"/>
          <w:szCs w:val="24"/>
        </w:rPr>
      </w:pPr>
      <w:r w:rsidRPr="0083737B">
        <w:rPr>
          <w:rStyle w:val="Emphasis"/>
          <w:rFonts w:ascii="Times New Roman" w:hAnsi="Times New Roman" w:cs="Times New Roman"/>
          <w:sz w:val="24"/>
          <w:szCs w:val="24"/>
        </w:rPr>
        <w:t>Ghozali</w:t>
      </w:r>
      <w:r w:rsidRPr="0083737B">
        <w:rPr>
          <w:rStyle w:val="st"/>
          <w:rFonts w:ascii="Times New Roman" w:hAnsi="Times New Roman" w:cs="Times New Roman"/>
          <w:sz w:val="24"/>
          <w:szCs w:val="24"/>
        </w:rPr>
        <w:t xml:space="preserve">, Imam. </w:t>
      </w:r>
      <w:r w:rsidRPr="0083737B">
        <w:rPr>
          <w:rStyle w:val="Emphasis"/>
          <w:rFonts w:ascii="Times New Roman" w:hAnsi="Times New Roman" w:cs="Times New Roman"/>
          <w:sz w:val="24"/>
          <w:szCs w:val="24"/>
        </w:rPr>
        <w:t>2011</w:t>
      </w:r>
      <w:r w:rsidRPr="0083737B">
        <w:rPr>
          <w:rStyle w:val="st"/>
          <w:rFonts w:ascii="Times New Roman" w:hAnsi="Times New Roman" w:cs="Times New Roman"/>
          <w:sz w:val="24"/>
          <w:szCs w:val="24"/>
        </w:rPr>
        <w:t>. “Aplikasi Analisis Multivariate Dengan Program SPSS”. Semarang: Badan Penerbit Universitas Diponegoro</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Givoly, D. dan Hayn, C. 2002. “Rising Conservatism: Implication for FinancialAnalysis.” </w:t>
      </w:r>
      <w:r w:rsidRPr="0083737B">
        <w:rPr>
          <w:rFonts w:ascii="Times New Roman" w:hAnsi="Times New Roman" w:cs="Times New Roman"/>
          <w:i/>
          <w:iCs/>
          <w:color w:val="000000"/>
          <w:sz w:val="24"/>
          <w:szCs w:val="24"/>
        </w:rPr>
        <w:t>Financial Analists Journal</w:t>
      </w:r>
      <w:r w:rsidRPr="0083737B">
        <w:rPr>
          <w:rFonts w:ascii="Times New Roman" w:hAnsi="Times New Roman" w:cs="Times New Roman"/>
          <w:color w:val="000000"/>
          <w:sz w:val="24"/>
          <w:szCs w:val="24"/>
        </w:rPr>
        <w:t>, 56-74.</w:t>
      </w:r>
    </w:p>
    <w:p w:rsidR="00E41562" w:rsidRPr="0083737B" w:rsidRDefault="00E41562" w:rsidP="00E41562">
      <w:pPr>
        <w:spacing w:line="240" w:lineRule="auto"/>
        <w:ind w:left="720" w:hanging="720"/>
        <w:jc w:val="both"/>
        <w:rPr>
          <w:rFonts w:ascii="Times New Roman" w:hAnsi="Times New Roman" w:cs="Times New Roman"/>
          <w:i/>
          <w:iCs/>
          <w:color w:val="000000"/>
          <w:sz w:val="24"/>
          <w:szCs w:val="24"/>
        </w:rPr>
      </w:pPr>
      <w:r w:rsidRPr="0083737B">
        <w:rPr>
          <w:rFonts w:ascii="Times New Roman" w:hAnsi="Times New Roman" w:cs="Times New Roman"/>
          <w:color w:val="000000"/>
          <w:sz w:val="24"/>
          <w:szCs w:val="24"/>
        </w:rPr>
        <w:t xml:space="preserve">Haniati, S dan Fitriany. 2010. </w:t>
      </w:r>
      <w:r w:rsidRPr="0083737B">
        <w:rPr>
          <w:rFonts w:ascii="Times New Roman" w:hAnsi="Times New Roman" w:cs="Times New Roman"/>
          <w:i/>
          <w:iCs/>
          <w:color w:val="000000"/>
          <w:sz w:val="24"/>
          <w:szCs w:val="24"/>
        </w:rPr>
        <w:t>“Pengaruh Konservatisme Terhadap Asimetri Informasi Dengan Menggunakan Beberapa Model Pengukuran Konservatisme”.</w:t>
      </w:r>
      <w:r w:rsidRPr="0083737B">
        <w:rPr>
          <w:rFonts w:ascii="Times New Roman" w:hAnsi="Times New Roman" w:cs="Times New Roman"/>
          <w:color w:val="000000"/>
          <w:sz w:val="24"/>
          <w:szCs w:val="24"/>
        </w:rPr>
        <w:t xml:space="preserve"> SNA XIII Purwokerto.</w:t>
      </w:r>
    </w:p>
    <w:p w:rsidR="00E41562" w:rsidRPr="0083737B" w:rsidRDefault="00E41562" w:rsidP="00E41562">
      <w:pPr>
        <w:spacing w:line="240" w:lineRule="auto"/>
        <w:ind w:left="720" w:hanging="720"/>
        <w:jc w:val="both"/>
        <w:rPr>
          <w:rStyle w:val="st"/>
          <w:rFonts w:ascii="Times New Roman" w:hAnsi="Times New Roman" w:cs="Times New Roman"/>
          <w:sz w:val="24"/>
          <w:szCs w:val="24"/>
        </w:rPr>
      </w:pPr>
      <w:r w:rsidRPr="0083737B">
        <w:rPr>
          <w:rStyle w:val="Emphasis"/>
          <w:rFonts w:ascii="Times New Roman" w:hAnsi="Times New Roman" w:cs="Times New Roman"/>
          <w:sz w:val="24"/>
          <w:szCs w:val="24"/>
        </w:rPr>
        <w:t>Hasan</w:t>
      </w:r>
      <w:r w:rsidRPr="0083737B">
        <w:rPr>
          <w:rStyle w:val="st"/>
          <w:rFonts w:ascii="Times New Roman" w:hAnsi="Times New Roman" w:cs="Times New Roman"/>
          <w:sz w:val="24"/>
          <w:szCs w:val="24"/>
        </w:rPr>
        <w:t xml:space="preserve">, M. Iqbal, </w:t>
      </w:r>
      <w:r w:rsidRPr="0083737B">
        <w:rPr>
          <w:rStyle w:val="Emphasis"/>
          <w:rFonts w:ascii="Times New Roman" w:hAnsi="Times New Roman" w:cs="Times New Roman"/>
          <w:sz w:val="24"/>
          <w:szCs w:val="24"/>
        </w:rPr>
        <w:t xml:space="preserve">2002. </w:t>
      </w:r>
      <w:r w:rsidRPr="0083737B">
        <w:rPr>
          <w:rStyle w:val="st"/>
          <w:rFonts w:ascii="Times New Roman" w:hAnsi="Times New Roman" w:cs="Times New Roman"/>
          <w:sz w:val="24"/>
          <w:szCs w:val="24"/>
        </w:rPr>
        <w:t>Pokok-pokok Materi Metodologi Penelitian dan Aplikasinya, Ghalia. Indonesia, Bogor</w:t>
      </w:r>
    </w:p>
    <w:p w:rsidR="00E41562" w:rsidRPr="0083737B" w:rsidRDefault="00E41562" w:rsidP="00E41562">
      <w:pPr>
        <w:spacing w:line="240" w:lineRule="auto"/>
        <w:ind w:left="785" w:hangingChars="327" w:hanging="785"/>
        <w:jc w:val="both"/>
        <w:rPr>
          <w:rStyle w:val="st"/>
          <w:rFonts w:ascii="Times New Roman" w:hAnsi="Times New Roman" w:cs="Times New Roman"/>
          <w:color w:val="000000"/>
          <w:sz w:val="24"/>
          <w:szCs w:val="24"/>
        </w:rPr>
      </w:pPr>
      <w:r w:rsidRPr="0083737B">
        <w:rPr>
          <w:rFonts w:ascii="Times New Roman" w:eastAsia="Times New Roman" w:hAnsi="Times New Roman" w:cs="Times New Roman"/>
          <w:sz w:val="24"/>
          <w:szCs w:val="24"/>
        </w:rPr>
        <w:t>Harahap, Sofyan Syafri. 2008. Analisis Kritis Atas Laporan Keuangan. Raja Grafindo Persada, Jakarta.</w:t>
      </w:r>
    </w:p>
    <w:p w:rsidR="00E41562" w:rsidRPr="0083737B" w:rsidRDefault="00E41562" w:rsidP="00E41562">
      <w:pPr>
        <w:autoSpaceDE w:val="0"/>
        <w:autoSpaceDN w:val="0"/>
        <w:adjustRightInd w:val="0"/>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Indriani, Rini dan Wahiddatul Khoiriyah. (2010) “</w:t>
      </w:r>
      <w:r w:rsidRPr="0083737B">
        <w:rPr>
          <w:rFonts w:ascii="Times New Roman" w:hAnsi="Times New Roman" w:cs="Times New Roman"/>
          <w:iCs/>
          <w:color w:val="000000"/>
          <w:sz w:val="24"/>
          <w:szCs w:val="24"/>
        </w:rPr>
        <w:t>Pengaruh Kualitas PelaporanKeuangan Terhadap Informasi Asimetri</w:t>
      </w:r>
      <w:r w:rsidRPr="0083737B">
        <w:rPr>
          <w:rFonts w:ascii="Times New Roman" w:hAnsi="Times New Roman" w:cs="Times New Roman"/>
          <w:color w:val="000000"/>
          <w:sz w:val="24"/>
          <w:szCs w:val="24"/>
        </w:rPr>
        <w:t>”, Simposium Nasional Akuntansi XIII Purwokerto.</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Jensen, Michael C. dan Meckling. William H., 1976, “Thery of The Firm:  Managerial Behavior, Agency Cost, and Ownership Structure”, </w:t>
      </w:r>
      <w:r w:rsidRPr="0083737B">
        <w:rPr>
          <w:rFonts w:ascii="Times New Roman" w:hAnsi="Times New Roman" w:cs="Times New Roman"/>
          <w:i/>
          <w:iCs/>
          <w:color w:val="000000"/>
          <w:sz w:val="24"/>
          <w:szCs w:val="24"/>
        </w:rPr>
        <w:t xml:space="preserve">Jurnal of Financial Economics, </w:t>
      </w:r>
      <w:r w:rsidRPr="0083737B">
        <w:rPr>
          <w:rFonts w:ascii="Times New Roman" w:hAnsi="Times New Roman" w:cs="Times New Roman"/>
          <w:color w:val="000000"/>
          <w:sz w:val="24"/>
          <w:szCs w:val="24"/>
        </w:rPr>
        <w:t>Vol. 3, No.4, October pp. 305-360.</w:t>
      </w:r>
    </w:p>
    <w:p w:rsidR="00E41562" w:rsidRPr="0083737B" w:rsidRDefault="00E41562" w:rsidP="00E41562">
      <w:pPr>
        <w:spacing w:line="240" w:lineRule="auto"/>
        <w:ind w:left="785" w:hangingChars="327" w:hanging="785"/>
        <w:jc w:val="both"/>
        <w:rPr>
          <w:rFonts w:ascii="Times New Roman" w:hAnsi="Times New Roman" w:cs="Times New Roman"/>
          <w:sz w:val="24"/>
          <w:szCs w:val="24"/>
        </w:rPr>
      </w:pPr>
      <w:r w:rsidRPr="0083737B">
        <w:rPr>
          <w:rFonts w:ascii="Times New Roman" w:hAnsi="Times New Roman" w:cs="Times New Roman"/>
          <w:sz w:val="24"/>
          <w:szCs w:val="24"/>
        </w:rPr>
        <w:t>Josephus Primus, (2017). KOmpas.com 24/11/2017</w:t>
      </w:r>
    </w:p>
    <w:p w:rsidR="00E41562" w:rsidRPr="0083737B" w:rsidRDefault="00E41562" w:rsidP="00E41562">
      <w:pPr>
        <w:spacing w:line="240" w:lineRule="auto"/>
        <w:ind w:left="720" w:hanging="720"/>
        <w:jc w:val="both"/>
        <w:rPr>
          <w:rFonts w:ascii="Times New Roman" w:hAnsi="Times New Roman" w:cs="Times New Roman"/>
          <w:sz w:val="24"/>
          <w:szCs w:val="24"/>
        </w:rPr>
      </w:pPr>
      <w:r w:rsidRPr="0083737B">
        <w:rPr>
          <w:rFonts w:ascii="Times New Roman" w:hAnsi="Times New Roman" w:cs="Times New Roman"/>
          <w:sz w:val="24"/>
          <w:szCs w:val="24"/>
        </w:rPr>
        <w:t xml:space="preserve">J. Supranto M.A. 1997. </w:t>
      </w:r>
      <w:r w:rsidRPr="0083737B">
        <w:rPr>
          <w:rFonts w:ascii="Times New Roman" w:hAnsi="Times New Roman" w:cs="Times New Roman"/>
          <w:i/>
          <w:iCs/>
          <w:sz w:val="24"/>
          <w:szCs w:val="24"/>
        </w:rPr>
        <w:t>Metode Riset</w:t>
      </w:r>
      <w:r w:rsidRPr="0083737B">
        <w:rPr>
          <w:rFonts w:ascii="Times New Roman" w:hAnsi="Times New Roman" w:cs="Times New Roman"/>
          <w:sz w:val="24"/>
          <w:szCs w:val="24"/>
        </w:rPr>
        <w:t xml:space="preserve">, </w:t>
      </w:r>
      <w:r w:rsidRPr="0083737B">
        <w:rPr>
          <w:rFonts w:ascii="Times New Roman" w:hAnsi="Times New Roman" w:cs="Times New Roman"/>
          <w:i/>
          <w:iCs/>
          <w:sz w:val="24"/>
          <w:szCs w:val="24"/>
        </w:rPr>
        <w:t>Aplikasinya dalam Pemasaran</w:t>
      </w:r>
      <w:r w:rsidRPr="0083737B">
        <w:rPr>
          <w:rFonts w:ascii="Times New Roman" w:hAnsi="Times New Roman" w:cs="Times New Roman"/>
          <w:sz w:val="24"/>
          <w:szCs w:val="24"/>
        </w:rPr>
        <w:t>. Lembaga Penerbit F.E. Universitas Indonesia, Jakarta.</w:t>
      </w:r>
    </w:p>
    <w:p w:rsidR="00E41562" w:rsidRPr="0083737B" w:rsidRDefault="00E41562" w:rsidP="00E41562">
      <w:pPr>
        <w:spacing w:line="240" w:lineRule="auto"/>
        <w:ind w:left="720" w:hanging="720"/>
        <w:jc w:val="both"/>
        <w:rPr>
          <w:rFonts w:ascii="Times New Roman" w:hAnsi="Times New Roman" w:cs="Times New Roman"/>
          <w:color w:val="000000" w:themeColor="text1"/>
          <w:sz w:val="24"/>
          <w:szCs w:val="24"/>
        </w:rPr>
      </w:pPr>
      <w:r w:rsidRPr="0083737B">
        <w:rPr>
          <w:rFonts w:ascii="Times New Roman" w:hAnsi="Times New Roman" w:cs="Times New Roman"/>
          <w:color w:val="000000" w:themeColor="text1"/>
          <w:sz w:val="24"/>
          <w:szCs w:val="24"/>
        </w:rPr>
        <w:lastRenderedPageBreak/>
        <w:t>Juanda, Ahmad, 2007, Pengaruh risiko litigasi dan tipe strategi terhadap hubungan antara konflik kepentingan dan konservatisma akuntansi, Electronil Theses and Dessertations (ETD) Gajah Mada University</w:t>
      </w:r>
    </w:p>
    <w:p w:rsidR="00E41562" w:rsidRPr="0083737B" w:rsidRDefault="00E41562" w:rsidP="00E41562">
      <w:pPr>
        <w:spacing w:line="240" w:lineRule="auto"/>
        <w:ind w:left="720" w:hanging="720"/>
        <w:jc w:val="both"/>
        <w:rPr>
          <w:rFonts w:ascii="Times New Roman" w:hAnsi="Times New Roman" w:cs="Times New Roman"/>
          <w:color w:val="000000" w:themeColor="text1"/>
          <w:sz w:val="24"/>
          <w:szCs w:val="24"/>
        </w:rPr>
      </w:pPr>
      <w:r w:rsidRPr="0083737B">
        <w:rPr>
          <w:rFonts w:ascii="Times New Roman" w:eastAsia="Times New Roman" w:hAnsi="Times New Roman" w:cs="Times New Roman"/>
          <w:sz w:val="24"/>
          <w:szCs w:val="24"/>
        </w:rPr>
        <w:t>Kasmir. 2008. Bank dan Lembaga Keuangan Lainnya Edisi Revisi 2008.Jakarta:PT.RAJAGRAFINDO PERSADA</w:t>
      </w:r>
    </w:p>
    <w:p w:rsidR="00E41562" w:rsidRPr="0083737B" w:rsidRDefault="00E41562" w:rsidP="00E41562">
      <w:pPr>
        <w:spacing w:before="100" w:beforeAutospacing="1" w:after="0" w:line="240" w:lineRule="auto"/>
        <w:rPr>
          <w:rFonts w:ascii="Times New Roman" w:eastAsia="Times New Roman" w:hAnsi="Times New Roman" w:cs="Times New Roman"/>
          <w:sz w:val="24"/>
          <w:szCs w:val="24"/>
        </w:rPr>
      </w:pPr>
      <w:r w:rsidRPr="0083737B">
        <w:rPr>
          <w:rFonts w:ascii="Times New Roman" w:hAnsi="Times New Roman" w:cs="Times New Roman"/>
          <w:sz w:val="24"/>
          <w:szCs w:val="24"/>
        </w:rPr>
        <w:t>Kasmir. 2009. Analisis Laporan Keuangan. Raja Grafindo Persada, Jakarta.</w:t>
      </w:r>
    </w:p>
    <w:p w:rsidR="00E41562" w:rsidRPr="0083737B" w:rsidRDefault="00E41562" w:rsidP="00E41562">
      <w:pPr>
        <w:autoSpaceDE w:val="0"/>
        <w:autoSpaceDN w:val="0"/>
        <w:adjustRightInd w:val="0"/>
        <w:spacing w:before="100" w:beforeAutospacing="1" w:line="240" w:lineRule="auto"/>
        <w:ind w:left="720" w:hanging="720"/>
        <w:jc w:val="both"/>
        <w:rPr>
          <w:rStyle w:val="Strong"/>
          <w:rFonts w:ascii="Times New Roman" w:hAnsi="Times New Roman" w:cs="Times New Roman"/>
          <w:sz w:val="24"/>
          <w:szCs w:val="24"/>
        </w:rPr>
      </w:pPr>
      <w:r w:rsidRPr="0083737B">
        <w:rPr>
          <w:rFonts w:ascii="Times New Roman" w:hAnsi="Times New Roman" w:cs="Times New Roman"/>
          <w:sz w:val="24"/>
          <w:szCs w:val="24"/>
        </w:rPr>
        <w:t xml:space="preserve">Lestari Dewi, Ni Kd Sri; Suryanawa, I Ketut. (2014) Pengaruh Struktur Kepemilikan Manajerial, Leverage, Dan Financial Distress Terhadap Konservatisme Akuntansi. </w:t>
      </w:r>
      <w:r w:rsidRPr="0083737B">
        <w:rPr>
          <w:rStyle w:val="Strong"/>
          <w:rFonts w:ascii="Times New Roman" w:hAnsi="Times New Roman" w:cs="Times New Roman"/>
          <w:sz w:val="24"/>
          <w:szCs w:val="24"/>
        </w:rPr>
        <w:t>E-Jurnal Akuntansi</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Lo, Eko Widodo. 2005. “Pengaruh tingkat kesulitan keuangan perusahaan terhadapKonservatisme akuntansi.” </w:t>
      </w:r>
      <w:r w:rsidRPr="0083737B">
        <w:rPr>
          <w:rFonts w:ascii="Times New Roman" w:hAnsi="Times New Roman" w:cs="Times New Roman"/>
          <w:i/>
          <w:iCs/>
          <w:color w:val="000000"/>
          <w:sz w:val="24"/>
          <w:szCs w:val="24"/>
        </w:rPr>
        <w:t>Simposium Nasional Akuntansi VIII</w:t>
      </w:r>
      <w:r w:rsidRPr="0083737B">
        <w:rPr>
          <w:rFonts w:ascii="Times New Roman" w:hAnsi="Times New Roman" w:cs="Times New Roman"/>
          <w:color w:val="000000"/>
          <w:sz w:val="24"/>
          <w:szCs w:val="24"/>
        </w:rPr>
        <w:t>, Solo.</w:t>
      </w:r>
    </w:p>
    <w:p w:rsidR="00E41562" w:rsidRPr="0083737B" w:rsidRDefault="00E41562" w:rsidP="00E41562">
      <w:pPr>
        <w:autoSpaceDE w:val="0"/>
        <w:autoSpaceDN w:val="0"/>
        <w:adjustRightInd w:val="0"/>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Luh Putu Kusuma Dewi, Nyoman Trisna Herawati, Ni Kadek Sinarwati, (2014) </w:t>
      </w:r>
      <w:r w:rsidRPr="0083737B">
        <w:rPr>
          <w:rFonts w:ascii="Times New Roman" w:hAnsi="Times New Roman" w:cs="Times New Roman"/>
          <w:bCs/>
          <w:color w:val="000000"/>
          <w:sz w:val="24"/>
          <w:szCs w:val="24"/>
        </w:rPr>
        <w:t>Faktor-Faktor Yang Berpengaruh Terhadap Konservatisme Akuntansi Pada Perusahaan Manufaktur Di Bei,</w:t>
      </w:r>
      <w:r w:rsidRPr="0083737B">
        <w:rPr>
          <w:rFonts w:ascii="Times New Roman" w:hAnsi="Times New Roman" w:cs="Times New Roman"/>
          <w:color w:val="000000"/>
          <w:sz w:val="24"/>
          <w:szCs w:val="24"/>
        </w:rPr>
        <w:t>e-Journal S1 Ak Universitas Pendidikan Ganesha</w:t>
      </w:r>
      <w:r w:rsidRPr="0083737B">
        <w:rPr>
          <w:rFonts w:ascii="Times New Roman" w:hAnsi="Times New Roman" w:cs="Times New Roman"/>
          <w:bCs/>
          <w:color w:val="000000"/>
          <w:sz w:val="24"/>
          <w:szCs w:val="24"/>
        </w:rPr>
        <w:t xml:space="preserve"> </w:t>
      </w:r>
      <w:r w:rsidRPr="0083737B">
        <w:rPr>
          <w:rFonts w:ascii="Times New Roman" w:hAnsi="Times New Roman" w:cs="Times New Roman"/>
          <w:color w:val="000000"/>
          <w:sz w:val="24"/>
          <w:szCs w:val="24"/>
        </w:rPr>
        <w:t>Jurusan Akuntansi Program S1 (Volume: 2 No. 1 Tahun  2014).</w:t>
      </w:r>
    </w:p>
    <w:p w:rsidR="00E41562" w:rsidRPr="0083737B" w:rsidRDefault="00E41562" w:rsidP="00E41562">
      <w:pPr>
        <w:spacing w:line="240" w:lineRule="auto"/>
        <w:ind w:left="785" w:hangingChars="327" w:hanging="785"/>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Mayangsari, Sekar., dan Wilopo., 2002. Konservatisme akuntansi, </w:t>
      </w:r>
      <w:r w:rsidRPr="0083737B">
        <w:rPr>
          <w:rFonts w:ascii="Times New Roman" w:hAnsi="Times New Roman" w:cs="Times New Roman"/>
          <w:i/>
          <w:iCs/>
          <w:color w:val="000000"/>
          <w:sz w:val="24"/>
          <w:szCs w:val="24"/>
        </w:rPr>
        <w:t xml:space="preserve">value relevance </w:t>
      </w:r>
      <w:r w:rsidRPr="0083737B">
        <w:rPr>
          <w:rFonts w:ascii="Times New Roman" w:hAnsi="Times New Roman" w:cs="Times New Roman"/>
          <w:color w:val="000000"/>
          <w:sz w:val="24"/>
          <w:szCs w:val="24"/>
        </w:rPr>
        <w:t xml:space="preserve">dan </w:t>
      </w:r>
      <w:r w:rsidRPr="0083737B">
        <w:rPr>
          <w:rFonts w:ascii="Times New Roman" w:hAnsi="Times New Roman" w:cs="Times New Roman"/>
          <w:i/>
          <w:iCs/>
          <w:color w:val="000000"/>
          <w:sz w:val="24"/>
          <w:szCs w:val="24"/>
        </w:rPr>
        <w:t>discretionary accruals</w:t>
      </w:r>
      <w:r w:rsidRPr="0083737B">
        <w:rPr>
          <w:rFonts w:ascii="Times New Roman" w:hAnsi="Times New Roman" w:cs="Times New Roman"/>
          <w:color w:val="000000"/>
          <w:sz w:val="24"/>
          <w:szCs w:val="24"/>
        </w:rPr>
        <w:t>: Implikasi empiris model Feltham-Ohlson (1996). Jurnal Riset Akuntansi Indonesia.Vol 5 No. 3 September: 291-310.</w:t>
      </w:r>
    </w:p>
    <w:p w:rsidR="00E41562" w:rsidRPr="0083737B" w:rsidRDefault="00E41562" w:rsidP="00E41562">
      <w:pPr>
        <w:spacing w:line="240" w:lineRule="auto"/>
        <w:ind w:left="785" w:hangingChars="327" w:hanging="785"/>
        <w:jc w:val="both"/>
        <w:rPr>
          <w:rFonts w:ascii="Times New Roman" w:eastAsia="Times New Roman" w:hAnsi="Times New Roman" w:cs="Times New Roman"/>
          <w:sz w:val="24"/>
          <w:szCs w:val="24"/>
          <w:lang w:eastAsia="id-ID"/>
        </w:rPr>
      </w:pPr>
      <w:r w:rsidRPr="0083737B">
        <w:rPr>
          <w:rFonts w:ascii="Times New Roman" w:eastAsia="Times New Roman" w:hAnsi="Times New Roman" w:cs="Times New Roman"/>
          <w:sz w:val="24"/>
          <w:szCs w:val="24"/>
          <w:lang w:eastAsia="id-ID"/>
        </w:rPr>
        <w:t>Melinda, F.I. dan Bertha S. Sutejo. 2008 . Interdepedensi Kepemilikan Manajerial dan Kepemilikan Institusional serta Pengaruhnya Terhadap Kinerja Keuangan . Jurnal Manajemen dan Bisnis . Vol 7 No 2.</w:t>
      </w:r>
    </w:p>
    <w:p w:rsidR="00E41562" w:rsidRPr="0083737B" w:rsidRDefault="00E41562" w:rsidP="00E41562">
      <w:pPr>
        <w:spacing w:line="240" w:lineRule="auto"/>
        <w:ind w:left="720" w:hanging="720"/>
        <w:jc w:val="both"/>
        <w:rPr>
          <w:rFonts w:ascii="Times New Roman" w:hAnsi="Times New Roman" w:cs="Times New Roman"/>
          <w:sz w:val="24"/>
          <w:szCs w:val="24"/>
        </w:rPr>
      </w:pPr>
      <w:r w:rsidRPr="0083737B">
        <w:rPr>
          <w:rFonts w:ascii="Times New Roman" w:hAnsi="Times New Roman" w:cs="Times New Roman"/>
          <w:color w:val="000000"/>
          <w:sz w:val="24"/>
          <w:szCs w:val="24"/>
        </w:rPr>
        <w:t xml:space="preserve">Nathania Pramudita, 2012, “Pengaruh Tingkat Kesulitan Keuangan dan Tingkat Hutang Terhadap Konservatisme Akuntansi Pada Perusahaan Manufaktur Di BEI”, </w:t>
      </w:r>
      <w:r w:rsidRPr="0083737B">
        <w:rPr>
          <w:rFonts w:ascii="Times New Roman" w:hAnsi="Times New Roman" w:cs="Times New Roman"/>
          <w:i/>
          <w:iCs/>
          <w:color w:val="000000"/>
          <w:sz w:val="24"/>
          <w:szCs w:val="24"/>
        </w:rPr>
        <w:t>Jurnal Ilmiah Akuntansi</w:t>
      </w:r>
      <w:r w:rsidRPr="0083737B">
        <w:rPr>
          <w:rFonts w:ascii="Times New Roman" w:hAnsi="Times New Roman" w:cs="Times New Roman"/>
          <w:color w:val="000000"/>
          <w:sz w:val="24"/>
          <w:szCs w:val="24"/>
        </w:rPr>
        <w:t>, Vol. 1, No.2, h.  1-6.</w:t>
      </w:r>
    </w:p>
    <w:p w:rsidR="00E41562" w:rsidRPr="0083737B" w:rsidRDefault="00E41562" w:rsidP="00E41562">
      <w:pPr>
        <w:autoSpaceDE w:val="0"/>
        <w:autoSpaceDN w:val="0"/>
        <w:adjustRightInd w:val="0"/>
        <w:spacing w:line="240" w:lineRule="auto"/>
        <w:ind w:left="720" w:hanging="720"/>
        <w:jc w:val="both"/>
        <w:rPr>
          <w:rFonts w:ascii="Times New Roman" w:hAnsi="Times New Roman" w:cs="Times New Roman"/>
          <w:bCs/>
          <w:color w:val="000000"/>
          <w:sz w:val="24"/>
          <w:szCs w:val="24"/>
        </w:rPr>
      </w:pPr>
      <w:r w:rsidRPr="0083737B">
        <w:rPr>
          <w:rFonts w:ascii="Times New Roman" w:hAnsi="Times New Roman" w:cs="Times New Roman"/>
          <w:bCs/>
          <w:sz w:val="24"/>
          <w:szCs w:val="24"/>
        </w:rPr>
        <w:t xml:space="preserve">Ni Kd Sri Lestari Dewi dan I Ketut Suryanawa (2014), </w:t>
      </w:r>
      <w:r w:rsidRPr="0083737B">
        <w:rPr>
          <w:rFonts w:ascii="Times New Roman" w:hAnsi="Times New Roman" w:cs="Times New Roman"/>
          <w:bCs/>
          <w:color w:val="000000"/>
          <w:sz w:val="24"/>
          <w:szCs w:val="24"/>
        </w:rPr>
        <w:t>Pengaruh Struktur Kepemilikan Manajerial</w:t>
      </w:r>
      <w:r w:rsidRPr="0083737B">
        <w:rPr>
          <w:rFonts w:ascii="Times New Roman" w:hAnsi="Times New Roman" w:cs="Times New Roman"/>
          <w:b/>
          <w:bCs/>
          <w:color w:val="000000"/>
          <w:sz w:val="24"/>
          <w:szCs w:val="24"/>
        </w:rPr>
        <w:t xml:space="preserve">, </w:t>
      </w:r>
      <w:r w:rsidRPr="0083737B">
        <w:rPr>
          <w:rFonts w:ascii="Times New Roman" w:hAnsi="Times New Roman" w:cs="Times New Roman"/>
          <w:bCs/>
          <w:i/>
          <w:iCs/>
          <w:color w:val="000000"/>
          <w:sz w:val="24"/>
          <w:szCs w:val="24"/>
        </w:rPr>
        <w:t>Leverage</w:t>
      </w:r>
      <w:r w:rsidRPr="0083737B">
        <w:rPr>
          <w:rFonts w:ascii="Times New Roman" w:hAnsi="Times New Roman" w:cs="Times New Roman"/>
          <w:bCs/>
          <w:color w:val="000000"/>
          <w:sz w:val="24"/>
          <w:szCs w:val="24"/>
        </w:rPr>
        <w:t xml:space="preserve">, Dan </w:t>
      </w:r>
      <w:r w:rsidRPr="0083737B">
        <w:rPr>
          <w:rFonts w:ascii="Times New Roman" w:hAnsi="Times New Roman" w:cs="Times New Roman"/>
          <w:bCs/>
          <w:i/>
          <w:iCs/>
          <w:color w:val="000000"/>
          <w:sz w:val="24"/>
          <w:szCs w:val="24"/>
        </w:rPr>
        <w:t>Financial Distress</w:t>
      </w:r>
      <w:r w:rsidRPr="0083737B">
        <w:rPr>
          <w:rFonts w:ascii="Times New Roman" w:hAnsi="Times New Roman" w:cs="Times New Roman"/>
          <w:bCs/>
          <w:color w:val="000000"/>
          <w:sz w:val="24"/>
          <w:szCs w:val="24"/>
        </w:rPr>
        <w:t xml:space="preserve"> Terhadap Konservatisme, E-Jurnal Akuntansi Universitas Udayana 7.1 </w:t>
      </w:r>
    </w:p>
    <w:p w:rsidR="00E41562" w:rsidRPr="0083737B" w:rsidRDefault="00E41562" w:rsidP="00E41562">
      <w:pPr>
        <w:autoSpaceDE w:val="0"/>
        <w:autoSpaceDN w:val="0"/>
        <w:adjustRightInd w:val="0"/>
        <w:spacing w:line="240" w:lineRule="auto"/>
        <w:ind w:left="720" w:hanging="720"/>
        <w:jc w:val="both"/>
        <w:rPr>
          <w:rFonts w:ascii="Times New Roman" w:hAnsi="Times New Roman" w:cs="Times New Roman"/>
          <w:bCs/>
          <w:color w:val="000000"/>
          <w:sz w:val="24"/>
          <w:szCs w:val="24"/>
        </w:rPr>
      </w:pPr>
      <w:r w:rsidRPr="0083737B">
        <w:rPr>
          <w:rFonts w:ascii="Times New Roman" w:hAnsi="Times New Roman" w:cs="Times New Roman"/>
          <w:bCs/>
          <w:color w:val="000000"/>
          <w:sz w:val="24"/>
          <w:szCs w:val="24"/>
        </w:rPr>
        <w:t xml:space="preserve">Ni Wayan Noviantari dan Ni Made Dwi Ratnadi, (2015). Pengaruh </w:t>
      </w:r>
      <w:r w:rsidRPr="0083737B">
        <w:rPr>
          <w:rFonts w:ascii="Times New Roman" w:hAnsi="Times New Roman" w:cs="Times New Roman"/>
          <w:bCs/>
          <w:i/>
          <w:iCs/>
          <w:color w:val="000000"/>
          <w:sz w:val="24"/>
          <w:szCs w:val="24"/>
        </w:rPr>
        <w:t xml:space="preserve">Financial Distress, </w:t>
      </w:r>
      <w:r w:rsidRPr="0083737B">
        <w:rPr>
          <w:rFonts w:ascii="Times New Roman" w:hAnsi="Times New Roman" w:cs="Times New Roman"/>
          <w:bCs/>
          <w:color w:val="000000"/>
          <w:sz w:val="24"/>
          <w:szCs w:val="24"/>
        </w:rPr>
        <w:t xml:space="preserve">Ukuran Perusahaan, Dan </w:t>
      </w:r>
      <w:r w:rsidRPr="0083737B">
        <w:rPr>
          <w:rFonts w:ascii="Times New Roman" w:hAnsi="Times New Roman" w:cs="Times New Roman"/>
          <w:bCs/>
          <w:i/>
          <w:iCs/>
          <w:color w:val="000000"/>
          <w:sz w:val="24"/>
          <w:szCs w:val="24"/>
        </w:rPr>
        <w:t xml:space="preserve">Leverage </w:t>
      </w:r>
      <w:r w:rsidRPr="0083737B">
        <w:rPr>
          <w:rFonts w:ascii="Times New Roman" w:hAnsi="Times New Roman" w:cs="Times New Roman"/>
          <w:bCs/>
          <w:color w:val="000000"/>
          <w:sz w:val="24"/>
          <w:szCs w:val="24"/>
        </w:rPr>
        <w:t>Pada Konservatisme Akuntansi E-Jurnal Akuntansi Universitas Udayana 11.3 (2015): 646-660</w:t>
      </w:r>
    </w:p>
    <w:p w:rsidR="00E41562" w:rsidRPr="0083737B" w:rsidRDefault="00E41562" w:rsidP="00E41562">
      <w:pPr>
        <w:spacing w:line="240" w:lineRule="auto"/>
        <w:ind w:left="785" w:hangingChars="327" w:hanging="785"/>
        <w:jc w:val="both"/>
        <w:rPr>
          <w:rFonts w:ascii="Times New Roman" w:hAnsi="Times New Roman" w:cs="Times New Roman"/>
          <w:color w:val="000000"/>
          <w:sz w:val="24"/>
          <w:szCs w:val="24"/>
        </w:rPr>
      </w:pPr>
      <w:r w:rsidRPr="0083737B">
        <w:rPr>
          <w:rFonts w:ascii="Times New Roman" w:eastAsia="Times New Roman" w:hAnsi="Times New Roman" w:cs="Times New Roman"/>
          <w:sz w:val="24"/>
          <w:szCs w:val="24"/>
          <w:lang w:eastAsia="id-ID"/>
        </w:rPr>
        <w:t>Ningsih, Euis. 2013. Pengaruh Tingkat Kesulitan Keuangan Perusahaan Dan Risiko Litigasi Terhadap Konservatisme Akuntansi. Jurnal Riset Akuntansi . Universitas Negeri Padang. Padan</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Padmawati, I.R dan Fachrurrozie. 2015. Pengaruh Mekanisme Good Corporate Governance dan Kualitas Audit terhadap Tingkat Konservatisme Akuntansi. Accounting Analysis Journal 4 (1).</w:t>
      </w:r>
    </w:p>
    <w:p w:rsidR="00E41562" w:rsidRPr="0083737B" w:rsidRDefault="00E41562" w:rsidP="00E41562">
      <w:pPr>
        <w:spacing w:line="240" w:lineRule="auto"/>
        <w:ind w:left="720" w:hanging="720"/>
        <w:jc w:val="both"/>
        <w:rPr>
          <w:rStyle w:val="HTMLCite"/>
          <w:rFonts w:ascii="Times New Roman" w:hAnsi="Times New Roman" w:cs="Times New Roman"/>
          <w:sz w:val="24"/>
          <w:szCs w:val="24"/>
        </w:rPr>
      </w:pPr>
      <w:r w:rsidRPr="0083737B">
        <w:rPr>
          <w:rFonts w:ascii="Times New Roman" w:hAnsi="Times New Roman" w:cs="Times New Roman"/>
          <w:bCs/>
          <w:color w:val="000000"/>
          <w:sz w:val="24"/>
          <w:szCs w:val="24"/>
        </w:rPr>
        <w:t xml:space="preserve">Rahmadian Widyarini, 2014, Analisis Faktor-Faktor Yang Mempengaruhi </w:t>
      </w:r>
      <w:r w:rsidRPr="0083737B">
        <w:rPr>
          <w:rFonts w:ascii="Times New Roman" w:hAnsi="Times New Roman" w:cs="Times New Roman"/>
          <w:bCs/>
          <w:i/>
          <w:iCs/>
          <w:color w:val="000000"/>
          <w:sz w:val="24"/>
          <w:szCs w:val="24"/>
        </w:rPr>
        <w:t xml:space="preserve">Leverage </w:t>
      </w:r>
      <w:r w:rsidRPr="0083737B">
        <w:rPr>
          <w:rFonts w:ascii="Times New Roman" w:hAnsi="Times New Roman" w:cs="Times New Roman"/>
          <w:bCs/>
          <w:color w:val="000000"/>
          <w:sz w:val="24"/>
          <w:szCs w:val="24"/>
        </w:rPr>
        <w:t xml:space="preserve">Pada Perusahaan Tambang Yang Terdaftar Di Bursa Efek Indonesia Pada Periode Tahun </w:t>
      </w:r>
      <w:r w:rsidRPr="0083737B">
        <w:rPr>
          <w:rFonts w:ascii="Times New Roman" w:hAnsi="Times New Roman" w:cs="Times New Roman"/>
          <w:bCs/>
          <w:color w:val="000000"/>
          <w:sz w:val="24"/>
          <w:szCs w:val="24"/>
        </w:rPr>
        <w:lastRenderedPageBreak/>
        <w:t xml:space="preserve">2009-2012, Skripsi Universitas Diponegoro, </w:t>
      </w:r>
      <w:r w:rsidRPr="0083737B">
        <w:rPr>
          <w:rStyle w:val="HTMLCite"/>
          <w:rFonts w:ascii="Times New Roman" w:hAnsi="Times New Roman" w:cs="Times New Roman"/>
          <w:sz w:val="24"/>
          <w:szCs w:val="24"/>
        </w:rPr>
        <w:t>eprints.undip.ac.id/43525/1/13_WIDYARINI.pdf</w:t>
      </w:r>
    </w:p>
    <w:p w:rsidR="00E41562" w:rsidRPr="0083737B" w:rsidRDefault="00E41562" w:rsidP="00E41562">
      <w:pPr>
        <w:spacing w:line="240" w:lineRule="auto"/>
        <w:ind w:left="720" w:hanging="720"/>
        <w:jc w:val="both"/>
        <w:rPr>
          <w:rFonts w:ascii="Times New Roman" w:hAnsi="Times New Roman" w:cs="Times New Roman"/>
          <w:color w:val="000000" w:themeColor="text1"/>
          <w:sz w:val="24"/>
          <w:szCs w:val="24"/>
        </w:rPr>
      </w:pPr>
      <w:r w:rsidRPr="0083737B">
        <w:rPr>
          <w:rFonts w:ascii="Times New Roman" w:eastAsia="Times New Roman" w:hAnsi="Times New Roman" w:cs="Times New Roman"/>
          <w:iCs/>
          <w:sz w:val="24"/>
          <w:szCs w:val="24"/>
          <w:lang w:eastAsia="id-ID"/>
        </w:rPr>
        <w:t>Reny Yustina dan Sutr no</w:t>
      </w:r>
      <w:r w:rsidRPr="0083737B">
        <w:rPr>
          <w:rFonts w:ascii="Times New Roman" w:eastAsia="Times New Roman" w:hAnsi="Times New Roman" w:cs="Times New Roman"/>
          <w:sz w:val="24"/>
          <w:szCs w:val="24"/>
          <w:lang w:eastAsia="id-ID"/>
        </w:rPr>
        <w:t xml:space="preserve">, (2012),  </w:t>
      </w:r>
      <w:r w:rsidRPr="0083737B">
        <w:rPr>
          <w:rFonts w:ascii="Times New Roman" w:eastAsia="Times New Roman" w:hAnsi="Times New Roman" w:cs="Times New Roman"/>
          <w:bCs/>
          <w:sz w:val="24"/>
          <w:szCs w:val="24"/>
          <w:lang w:eastAsia="id-ID"/>
        </w:rPr>
        <w:t>Pengaruh Konvergensi Ifrs Dan Mekanisme Good Corporate Governance Terhadap Tingkat Konservatisme Akuntansi.</w:t>
      </w:r>
      <w:r w:rsidRPr="0083737B">
        <w:rPr>
          <w:rFonts w:ascii="Times New Roman" w:hAnsi="Times New Roman" w:cs="Times New Roman"/>
          <w:color w:val="000000" w:themeColor="text1"/>
          <w:sz w:val="24"/>
          <w:szCs w:val="24"/>
        </w:rPr>
        <w:t>Jurnal Ilmiah Mahasiswa FEB, Vol , No 2.</w:t>
      </w:r>
    </w:p>
    <w:p w:rsidR="00E41562" w:rsidRPr="0083737B" w:rsidRDefault="00E41562" w:rsidP="00E41562">
      <w:pPr>
        <w:spacing w:line="240" w:lineRule="auto"/>
        <w:ind w:left="720" w:hanging="720"/>
        <w:jc w:val="both"/>
        <w:rPr>
          <w:rFonts w:ascii="Times New Roman" w:hAnsi="Times New Roman" w:cs="Times New Roman"/>
          <w:color w:val="000000" w:themeColor="text1"/>
          <w:sz w:val="24"/>
          <w:szCs w:val="24"/>
        </w:rPr>
      </w:pPr>
      <w:r w:rsidRPr="0083737B">
        <w:rPr>
          <w:rFonts w:ascii="Times New Roman" w:hAnsi="Times New Roman" w:cs="Times New Roman"/>
          <w:color w:val="000000"/>
          <w:sz w:val="24"/>
          <w:szCs w:val="24"/>
        </w:rPr>
        <w:t xml:space="preserve">Riyanto, B. 1996. </w:t>
      </w:r>
      <w:r w:rsidRPr="0083737B">
        <w:rPr>
          <w:rFonts w:ascii="Times New Roman" w:hAnsi="Times New Roman" w:cs="Times New Roman"/>
          <w:i/>
          <w:iCs/>
          <w:color w:val="000000"/>
          <w:sz w:val="24"/>
          <w:szCs w:val="24"/>
        </w:rPr>
        <w:t>Dasar-dasar Pembelanjaan Perusahaan</w:t>
      </w:r>
      <w:r w:rsidRPr="0083737B">
        <w:rPr>
          <w:rFonts w:ascii="Times New Roman" w:hAnsi="Times New Roman" w:cs="Times New Roman"/>
          <w:color w:val="000000"/>
          <w:sz w:val="24"/>
          <w:szCs w:val="24"/>
        </w:rPr>
        <w:t>. Edisi Kelima. Yogyakarta: BPFE-UGM.</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Saad, M. dan Siagian, H. (2011), “Sent imen Investor, Kendala Keuangan, dan Equity  Market Timing”, </w:t>
      </w:r>
      <w:r w:rsidRPr="0083737B">
        <w:rPr>
          <w:rFonts w:ascii="Times New Roman" w:hAnsi="Times New Roman" w:cs="Times New Roman"/>
          <w:i/>
          <w:iCs/>
          <w:color w:val="000000"/>
          <w:sz w:val="24"/>
          <w:szCs w:val="24"/>
        </w:rPr>
        <w:t>Finance and Banking Journal</w:t>
      </w:r>
      <w:r w:rsidRPr="0083737B">
        <w:rPr>
          <w:rFonts w:ascii="Times New Roman" w:hAnsi="Times New Roman" w:cs="Times New Roman"/>
          <w:color w:val="000000"/>
          <w:sz w:val="24"/>
          <w:szCs w:val="24"/>
        </w:rPr>
        <w:t>, Vol 13, No.1.</w:t>
      </w:r>
    </w:p>
    <w:p w:rsidR="00E41562" w:rsidRPr="0083737B" w:rsidRDefault="00E41562" w:rsidP="00E41562">
      <w:pPr>
        <w:autoSpaceDE w:val="0"/>
        <w:autoSpaceDN w:val="0"/>
        <w:adjustRightInd w:val="0"/>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bCs/>
          <w:color w:val="000000"/>
          <w:sz w:val="24"/>
          <w:szCs w:val="24"/>
        </w:rPr>
        <w:t xml:space="preserve">Shirly Limantauw (2012), Pengaruh Karakteristik Dewan Komisaris Sebagai Mekanisme </w:t>
      </w:r>
      <w:r w:rsidRPr="0083737B">
        <w:rPr>
          <w:rFonts w:ascii="Times New Roman" w:hAnsi="Times New Roman" w:cs="Times New Roman"/>
          <w:bCs/>
          <w:i/>
          <w:iCs/>
          <w:color w:val="000000"/>
          <w:sz w:val="24"/>
          <w:szCs w:val="24"/>
        </w:rPr>
        <w:t xml:space="preserve">GoodCorporate Govenance </w:t>
      </w:r>
      <w:r w:rsidRPr="0083737B">
        <w:rPr>
          <w:rFonts w:ascii="Times New Roman" w:hAnsi="Times New Roman" w:cs="Times New Roman"/>
          <w:bCs/>
          <w:color w:val="000000"/>
          <w:sz w:val="24"/>
          <w:szCs w:val="24"/>
        </w:rPr>
        <w:t xml:space="preserve">Terhadap Tingkat Konservatisme AkuntansiPada Perusahaan Manufaktur Yang Terdaftar Di Bei. </w:t>
      </w:r>
      <w:r w:rsidRPr="0083737B">
        <w:rPr>
          <w:rFonts w:ascii="Times New Roman" w:hAnsi="Times New Roman" w:cs="Times New Roman"/>
          <w:color w:val="000000"/>
          <w:sz w:val="24"/>
          <w:szCs w:val="24"/>
        </w:rPr>
        <w:t>Jurnal Ilmiah Mahasiswa Akuntansi – Vol 1, No. 1.</w:t>
      </w:r>
    </w:p>
    <w:p w:rsidR="00E41562" w:rsidRPr="0083737B" w:rsidRDefault="00E41562" w:rsidP="00E41562">
      <w:pPr>
        <w:autoSpaceDE w:val="0"/>
        <w:autoSpaceDN w:val="0"/>
        <w:adjustRightInd w:val="0"/>
        <w:spacing w:line="240" w:lineRule="auto"/>
        <w:ind w:left="720" w:hanging="720"/>
        <w:jc w:val="both"/>
        <w:rPr>
          <w:rFonts w:ascii="Times New Roman" w:hAnsi="Times New Roman" w:cs="Times New Roman"/>
          <w:bCs/>
          <w:color w:val="000000"/>
          <w:sz w:val="24"/>
          <w:szCs w:val="24"/>
        </w:rPr>
      </w:pPr>
      <w:r w:rsidRPr="0083737B">
        <w:rPr>
          <w:rFonts w:ascii="Times New Roman" w:hAnsi="Times New Roman" w:cs="Times New Roman"/>
          <w:bCs/>
          <w:color w:val="000000"/>
          <w:sz w:val="24"/>
          <w:szCs w:val="24"/>
        </w:rPr>
        <w:t>Sri Nurul Fajri (2013). Pengaruh Ukuran Perusahaan, Struktur Kepemilikan Dan Konsentrasi Pasar Terhadap Kepemilikan Dan Konsentrasi Pasar Terhadapkualitas Laporan Keuanga, Skripsi, Fakultas Ekonomi Universitas Negeri Padang</w:t>
      </w:r>
    </w:p>
    <w:p w:rsidR="00E41562" w:rsidRPr="0083737B" w:rsidRDefault="00E41562" w:rsidP="00E41562">
      <w:pPr>
        <w:spacing w:line="240" w:lineRule="auto"/>
        <w:ind w:left="785" w:hangingChars="327" w:hanging="785"/>
        <w:jc w:val="both"/>
        <w:rPr>
          <w:rStyle w:val="Emphasis"/>
          <w:rFonts w:ascii="Times New Roman" w:hAnsi="Times New Roman" w:cs="Times New Roman"/>
          <w:i w:val="0"/>
          <w:iCs w:val="0"/>
          <w:color w:val="000000"/>
          <w:sz w:val="24"/>
          <w:szCs w:val="24"/>
        </w:rPr>
      </w:pPr>
      <w:r w:rsidRPr="0083737B">
        <w:rPr>
          <w:rStyle w:val="Emphasis"/>
          <w:rFonts w:ascii="Times New Roman" w:hAnsi="Times New Roman" w:cs="Times New Roman"/>
          <w:sz w:val="24"/>
          <w:szCs w:val="24"/>
        </w:rPr>
        <w:t>Soraya</w:t>
      </w:r>
      <w:r w:rsidRPr="0083737B">
        <w:rPr>
          <w:rStyle w:val="st"/>
          <w:rFonts w:ascii="Times New Roman" w:hAnsi="Times New Roman" w:cs="Times New Roman"/>
          <w:sz w:val="24"/>
          <w:szCs w:val="24"/>
        </w:rPr>
        <w:t xml:space="preserve">, </w:t>
      </w:r>
      <w:r w:rsidRPr="0083737B">
        <w:rPr>
          <w:rStyle w:val="Emphasis"/>
          <w:rFonts w:ascii="Times New Roman" w:hAnsi="Times New Roman" w:cs="Times New Roman"/>
          <w:sz w:val="24"/>
          <w:szCs w:val="24"/>
        </w:rPr>
        <w:t>Intan</w:t>
      </w:r>
      <w:r w:rsidRPr="0083737B">
        <w:rPr>
          <w:rStyle w:val="st"/>
          <w:rFonts w:ascii="Times New Roman" w:hAnsi="Times New Roman" w:cs="Times New Roman"/>
          <w:sz w:val="24"/>
          <w:szCs w:val="24"/>
        </w:rPr>
        <w:t xml:space="preserve"> dan Puji Harto. </w:t>
      </w:r>
      <w:r w:rsidRPr="0083737B">
        <w:rPr>
          <w:rStyle w:val="Emphasis"/>
          <w:rFonts w:ascii="Times New Roman" w:hAnsi="Times New Roman" w:cs="Times New Roman"/>
          <w:sz w:val="24"/>
          <w:szCs w:val="24"/>
        </w:rPr>
        <w:t>2014</w:t>
      </w:r>
      <w:r w:rsidRPr="0083737B">
        <w:rPr>
          <w:rStyle w:val="st"/>
          <w:rFonts w:ascii="Times New Roman" w:hAnsi="Times New Roman" w:cs="Times New Roman"/>
          <w:sz w:val="24"/>
          <w:szCs w:val="24"/>
        </w:rPr>
        <w:t>. Pengaruh Konservatisma Akuntansi Terhadap. Manajemen Laba Dengan Kepemilikan Manajerial Sebagai Variabel. Pemoderasi. Diponegoro Journal of Accounting Vol.</w:t>
      </w:r>
      <w:r w:rsidRPr="0083737B">
        <w:rPr>
          <w:rFonts w:ascii="Times New Roman" w:hAnsi="Times New Roman" w:cs="Times New Roman"/>
          <w:color w:val="000000"/>
          <w:sz w:val="24"/>
          <w:szCs w:val="24"/>
        </w:rPr>
        <w:t xml:space="preserve"> 3. Tahun 2014</w:t>
      </w:r>
    </w:p>
    <w:p w:rsidR="00E41562" w:rsidRPr="0083737B" w:rsidRDefault="00E41562" w:rsidP="00E41562">
      <w:pPr>
        <w:spacing w:line="240" w:lineRule="auto"/>
        <w:ind w:left="785" w:hangingChars="327" w:hanging="785"/>
        <w:jc w:val="both"/>
        <w:rPr>
          <w:rStyle w:val="st"/>
          <w:rFonts w:ascii="Times New Roman" w:hAnsi="Times New Roman" w:cs="Times New Roman"/>
          <w:sz w:val="24"/>
          <w:szCs w:val="24"/>
        </w:rPr>
      </w:pPr>
      <w:r w:rsidRPr="0083737B">
        <w:rPr>
          <w:rStyle w:val="Emphasis"/>
          <w:rFonts w:ascii="Times New Roman" w:hAnsi="Times New Roman" w:cs="Times New Roman"/>
          <w:sz w:val="24"/>
          <w:szCs w:val="24"/>
        </w:rPr>
        <w:t>Sugiyono</w:t>
      </w:r>
      <w:r w:rsidRPr="0083737B">
        <w:rPr>
          <w:rStyle w:val="st"/>
          <w:rFonts w:ascii="Times New Roman" w:hAnsi="Times New Roman" w:cs="Times New Roman"/>
          <w:i/>
          <w:sz w:val="24"/>
          <w:szCs w:val="24"/>
        </w:rPr>
        <w:t xml:space="preserve"> (</w:t>
      </w:r>
      <w:r w:rsidRPr="0083737B">
        <w:rPr>
          <w:rStyle w:val="Emphasis"/>
          <w:rFonts w:ascii="Times New Roman" w:hAnsi="Times New Roman" w:cs="Times New Roman"/>
          <w:sz w:val="24"/>
          <w:szCs w:val="24"/>
        </w:rPr>
        <w:t>2015</w:t>
      </w:r>
      <w:r w:rsidRPr="0083737B">
        <w:rPr>
          <w:rStyle w:val="st"/>
          <w:rFonts w:ascii="Times New Roman" w:hAnsi="Times New Roman" w:cs="Times New Roman"/>
          <w:i/>
          <w:sz w:val="24"/>
          <w:szCs w:val="24"/>
        </w:rPr>
        <w:t>).</w:t>
      </w:r>
      <w:r w:rsidRPr="0083737B">
        <w:rPr>
          <w:rStyle w:val="st"/>
          <w:rFonts w:ascii="Times New Roman" w:hAnsi="Times New Roman" w:cs="Times New Roman"/>
          <w:sz w:val="24"/>
          <w:szCs w:val="24"/>
        </w:rPr>
        <w:t xml:space="preserve"> Metode Penelitian Kombinasi (Mix Methods). Bandung: Alfabeta.</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Suharli dan Oktorina. 2005. Memprediksi Tingkat Pengembalian Investasi Pada Equity Securities Melalui Rasio Profitabilitas, Likuiditas, dan Hutang pada Perusahaan Publik di Jakarta, </w:t>
      </w:r>
      <w:r w:rsidRPr="0083737B">
        <w:rPr>
          <w:rFonts w:ascii="Times New Roman" w:hAnsi="Times New Roman" w:cs="Times New Roman"/>
          <w:i/>
          <w:iCs/>
          <w:color w:val="000000"/>
          <w:sz w:val="24"/>
          <w:szCs w:val="24"/>
        </w:rPr>
        <w:t>Kumpulan Makalah Simposium Nasional Akuntansi 8</w:t>
      </w:r>
      <w:r w:rsidRPr="0083737B">
        <w:rPr>
          <w:rFonts w:ascii="Times New Roman" w:hAnsi="Times New Roman" w:cs="Times New Roman"/>
          <w:color w:val="000000"/>
          <w:sz w:val="24"/>
          <w:szCs w:val="24"/>
        </w:rPr>
        <w:t>, Solo.</w:t>
      </w:r>
    </w:p>
    <w:p w:rsidR="00E41562" w:rsidRPr="0083737B" w:rsidRDefault="00E41562" w:rsidP="00E41562">
      <w:pPr>
        <w:spacing w:line="240" w:lineRule="auto"/>
        <w:ind w:left="785" w:hangingChars="327" w:hanging="785"/>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Surakhmad, Winarno. 1990. </w:t>
      </w:r>
      <w:r w:rsidRPr="0083737B">
        <w:rPr>
          <w:rFonts w:ascii="Times New Roman" w:hAnsi="Times New Roman" w:cs="Times New Roman"/>
          <w:i/>
          <w:iCs/>
          <w:color w:val="000000"/>
          <w:sz w:val="24"/>
          <w:szCs w:val="24"/>
        </w:rPr>
        <w:t>Pengantar Penelitian Ilmiah Dasar Metode danTeknik</w:t>
      </w:r>
      <w:r w:rsidRPr="0083737B">
        <w:rPr>
          <w:rFonts w:ascii="Times New Roman" w:hAnsi="Times New Roman" w:cs="Times New Roman"/>
          <w:color w:val="000000"/>
          <w:sz w:val="24"/>
          <w:szCs w:val="24"/>
        </w:rPr>
        <w:t>. Bandung : Tarsito</w:t>
      </w:r>
    </w:p>
    <w:p w:rsidR="00E41562" w:rsidRPr="0083737B" w:rsidRDefault="00E41562" w:rsidP="00E41562">
      <w:pPr>
        <w:autoSpaceDE w:val="0"/>
        <w:autoSpaceDN w:val="0"/>
        <w:adjustRightInd w:val="0"/>
        <w:spacing w:line="240" w:lineRule="auto"/>
        <w:ind w:left="720" w:hanging="720"/>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Watt.L.R dan Zimmerman. J.L 1978. Toward a Positive Theory of the Determination of Accounting Standard. </w:t>
      </w:r>
      <w:r w:rsidRPr="0083737B">
        <w:rPr>
          <w:rFonts w:ascii="Times New Roman" w:hAnsi="Times New Roman" w:cs="Times New Roman"/>
          <w:b/>
          <w:bCs/>
          <w:color w:val="000000"/>
          <w:sz w:val="24"/>
          <w:szCs w:val="24"/>
        </w:rPr>
        <w:t>The Accounting Review,</w:t>
      </w:r>
      <w:r w:rsidRPr="0083737B">
        <w:rPr>
          <w:rFonts w:ascii="Times New Roman" w:hAnsi="Times New Roman" w:cs="Times New Roman"/>
          <w:color w:val="000000"/>
          <w:sz w:val="24"/>
          <w:szCs w:val="24"/>
        </w:rPr>
        <w:t xml:space="preserve"> Vol. 53, No.1.</w:t>
      </w:r>
    </w:p>
    <w:p w:rsidR="00E41562" w:rsidRPr="0083737B" w:rsidRDefault="00E41562" w:rsidP="00E41562">
      <w:pPr>
        <w:spacing w:line="240" w:lineRule="auto"/>
        <w:ind w:left="720" w:hanging="720"/>
        <w:jc w:val="both"/>
        <w:rPr>
          <w:rFonts w:ascii="Times New Roman" w:eastAsia="Times New Roman" w:hAnsi="Times New Roman" w:cs="Times New Roman"/>
          <w:sz w:val="24"/>
          <w:szCs w:val="24"/>
          <w:lang w:eastAsia="id-ID"/>
        </w:rPr>
      </w:pPr>
      <w:r w:rsidRPr="0083737B">
        <w:rPr>
          <w:rFonts w:ascii="Times New Roman" w:eastAsia="Times New Roman" w:hAnsi="Times New Roman" w:cs="Times New Roman"/>
          <w:sz w:val="24"/>
          <w:szCs w:val="24"/>
          <w:lang w:eastAsia="id-ID"/>
        </w:rPr>
        <w:t>Watts, R. L. 2003. “Conservatism in Accounting”. Working Paper. Niversity of Rockhester. New York.</w:t>
      </w:r>
    </w:p>
    <w:p w:rsidR="00E41562" w:rsidRPr="0083737B" w:rsidRDefault="00E41562" w:rsidP="00E41562">
      <w:pPr>
        <w:spacing w:line="240" w:lineRule="auto"/>
        <w:ind w:left="720" w:hanging="720"/>
        <w:jc w:val="both"/>
        <w:rPr>
          <w:rFonts w:ascii="Times New Roman" w:eastAsia="Times New Roman" w:hAnsi="Times New Roman" w:cs="Times New Roman"/>
          <w:sz w:val="24"/>
          <w:szCs w:val="24"/>
          <w:lang w:eastAsia="id-ID"/>
        </w:rPr>
      </w:pPr>
      <w:r w:rsidRPr="0083737B">
        <w:rPr>
          <w:rFonts w:ascii="Times New Roman" w:eastAsia="Times New Roman" w:hAnsi="Times New Roman" w:cs="Times New Roman"/>
          <w:sz w:val="24"/>
          <w:szCs w:val="24"/>
          <w:lang w:eastAsia="id-ID"/>
        </w:rPr>
        <w:t>Watts, R. L., dan J. L. Zimmerman. 1986. Possitive Accounting Theory. Badan Penerbit: Prentice Hall. New Jersey</w:t>
      </w:r>
    </w:p>
    <w:p w:rsidR="00E41562" w:rsidRPr="0083737B" w:rsidRDefault="00E41562" w:rsidP="00E41562">
      <w:pPr>
        <w:spacing w:line="240" w:lineRule="auto"/>
        <w:ind w:left="720" w:hanging="720"/>
        <w:jc w:val="both"/>
        <w:rPr>
          <w:rFonts w:ascii="Times New Roman" w:hAnsi="Times New Roman" w:cs="Times New Roman"/>
          <w:color w:val="000000"/>
          <w:sz w:val="24"/>
          <w:szCs w:val="24"/>
        </w:rPr>
      </w:pPr>
      <w:r w:rsidRPr="0083737B">
        <w:rPr>
          <w:rFonts w:ascii="Times New Roman" w:eastAsia="Times New Roman" w:hAnsi="Times New Roman" w:cs="Times New Roman"/>
          <w:sz w:val="24"/>
          <w:szCs w:val="24"/>
          <w:lang w:eastAsia="id-ID"/>
        </w:rPr>
        <w:t>Weston, J. Fred dan Brigham, Eugene F. 2001. Manajemen Keuangan . Jakarta : Erlangga</w:t>
      </w:r>
    </w:p>
    <w:p w:rsidR="00E41562" w:rsidRPr="0083737B" w:rsidRDefault="00E41562" w:rsidP="00E41562">
      <w:pPr>
        <w:spacing w:line="240" w:lineRule="auto"/>
        <w:ind w:left="720" w:hanging="720"/>
        <w:jc w:val="both"/>
        <w:rPr>
          <w:rFonts w:ascii="Times New Roman" w:hAnsi="Times New Roman" w:cs="Times New Roman"/>
          <w:color w:val="000000" w:themeColor="text1"/>
          <w:sz w:val="24"/>
          <w:szCs w:val="24"/>
        </w:rPr>
      </w:pPr>
      <w:r w:rsidRPr="0083737B">
        <w:rPr>
          <w:rStyle w:val="Emphasis"/>
          <w:rFonts w:ascii="Times New Roman" w:hAnsi="Times New Roman" w:cs="Times New Roman"/>
          <w:sz w:val="24"/>
          <w:szCs w:val="24"/>
        </w:rPr>
        <w:t>Wulandini</w:t>
      </w:r>
      <w:r w:rsidRPr="0083737B">
        <w:rPr>
          <w:rStyle w:val="st"/>
          <w:rFonts w:ascii="Times New Roman" w:hAnsi="Times New Roman" w:cs="Times New Roman"/>
          <w:sz w:val="24"/>
          <w:szCs w:val="24"/>
        </w:rPr>
        <w:t xml:space="preserve">, </w:t>
      </w:r>
      <w:r w:rsidRPr="0083737B">
        <w:rPr>
          <w:rStyle w:val="Emphasis"/>
          <w:rFonts w:ascii="Times New Roman" w:hAnsi="Times New Roman" w:cs="Times New Roman"/>
          <w:sz w:val="24"/>
          <w:szCs w:val="24"/>
        </w:rPr>
        <w:t>Dwinita</w:t>
      </w:r>
      <w:r w:rsidRPr="0083737B">
        <w:rPr>
          <w:rStyle w:val="st"/>
          <w:rFonts w:ascii="Times New Roman" w:hAnsi="Times New Roman" w:cs="Times New Roman"/>
          <w:sz w:val="24"/>
          <w:szCs w:val="24"/>
        </w:rPr>
        <w:t xml:space="preserve"> dan </w:t>
      </w:r>
      <w:r w:rsidRPr="0083737B">
        <w:rPr>
          <w:rStyle w:val="Emphasis"/>
          <w:rFonts w:ascii="Times New Roman" w:hAnsi="Times New Roman" w:cs="Times New Roman"/>
          <w:sz w:val="24"/>
          <w:szCs w:val="24"/>
        </w:rPr>
        <w:t>Zulaikha</w:t>
      </w:r>
      <w:r w:rsidRPr="0083737B">
        <w:rPr>
          <w:rStyle w:val="st"/>
          <w:rFonts w:ascii="Times New Roman" w:hAnsi="Times New Roman" w:cs="Times New Roman"/>
          <w:sz w:val="24"/>
          <w:szCs w:val="24"/>
        </w:rPr>
        <w:t xml:space="preserve">. </w:t>
      </w:r>
      <w:r w:rsidRPr="0083737B">
        <w:rPr>
          <w:rStyle w:val="Emphasis"/>
          <w:rFonts w:ascii="Times New Roman" w:hAnsi="Times New Roman" w:cs="Times New Roman"/>
          <w:sz w:val="24"/>
          <w:szCs w:val="24"/>
        </w:rPr>
        <w:t>2012</w:t>
      </w:r>
      <w:r w:rsidRPr="0083737B">
        <w:rPr>
          <w:rStyle w:val="st"/>
          <w:rFonts w:ascii="Times New Roman" w:hAnsi="Times New Roman" w:cs="Times New Roman"/>
          <w:sz w:val="24"/>
          <w:szCs w:val="24"/>
        </w:rPr>
        <w:t xml:space="preserve">. Pengaruh Karakteristik Dewan. pKomisaris dan Komite Audit Terhadap Tingkat Konservatisme. Akuntansi. Diponegoro Journal of Accounting Volume 1, Nomor 2, Tahun. </w:t>
      </w:r>
      <w:r w:rsidRPr="0083737B">
        <w:rPr>
          <w:rStyle w:val="Emphasis"/>
          <w:rFonts w:ascii="Times New Roman" w:hAnsi="Times New Roman" w:cs="Times New Roman"/>
          <w:sz w:val="24"/>
          <w:szCs w:val="24"/>
        </w:rPr>
        <w:t>2012</w:t>
      </w:r>
      <w:r w:rsidRPr="0083737B">
        <w:rPr>
          <w:rStyle w:val="st"/>
          <w:rFonts w:ascii="Times New Roman" w:hAnsi="Times New Roman" w:cs="Times New Roman"/>
          <w:sz w:val="24"/>
          <w:szCs w:val="24"/>
        </w:rPr>
        <w:t>, Halaman 1 – 14</w:t>
      </w:r>
    </w:p>
    <w:p w:rsidR="00E41562" w:rsidRPr="0083737B" w:rsidRDefault="00E41562" w:rsidP="00E41562">
      <w:pPr>
        <w:spacing w:line="240" w:lineRule="auto"/>
        <w:ind w:left="785" w:hangingChars="327" w:hanging="785"/>
        <w:jc w:val="both"/>
        <w:rPr>
          <w:rFonts w:ascii="Times New Roman" w:hAnsi="Times New Roman" w:cs="Times New Roman"/>
          <w:color w:val="000000"/>
          <w:sz w:val="24"/>
          <w:szCs w:val="24"/>
        </w:rPr>
      </w:pPr>
      <w:r w:rsidRPr="0083737B">
        <w:rPr>
          <w:rFonts w:ascii="Times New Roman" w:hAnsi="Times New Roman" w:cs="Times New Roman"/>
          <w:color w:val="000000"/>
          <w:sz w:val="24"/>
          <w:szCs w:val="24"/>
        </w:rPr>
        <w:t xml:space="preserve">Yuli Soesetio. 2008. </w:t>
      </w:r>
      <w:r w:rsidRPr="0083737B">
        <w:rPr>
          <w:rFonts w:ascii="Times New Roman" w:hAnsi="Times New Roman" w:cs="Times New Roman"/>
          <w:i/>
          <w:iCs/>
          <w:color w:val="000000"/>
          <w:sz w:val="24"/>
          <w:szCs w:val="24"/>
        </w:rPr>
        <w:t>Kepemilikan Manajerial Dan Institusional, Kebijakan Deviden, Ukuran Perusahaan, Struktur Aktiva Dan Profitabilitas Terhadap Kebijakan Hutang</w:t>
      </w:r>
      <w:r w:rsidRPr="0083737B">
        <w:rPr>
          <w:rFonts w:ascii="Times New Roman" w:hAnsi="Times New Roman" w:cs="Times New Roman"/>
          <w:color w:val="000000"/>
          <w:sz w:val="24"/>
          <w:szCs w:val="24"/>
        </w:rPr>
        <w:t>. Universitas Negeri Malang, Malang.</w:t>
      </w:r>
    </w:p>
    <w:p w:rsidR="00E41562" w:rsidRPr="0083737B" w:rsidRDefault="00E41562" w:rsidP="00E41562">
      <w:pPr>
        <w:spacing w:line="240" w:lineRule="auto"/>
        <w:ind w:left="720" w:hanging="720"/>
        <w:jc w:val="both"/>
        <w:rPr>
          <w:rFonts w:ascii="Times New Roman" w:eastAsia="Times New Roman" w:hAnsi="Times New Roman" w:cs="Times New Roman"/>
          <w:sz w:val="24"/>
          <w:szCs w:val="24"/>
          <w:lang w:eastAsia="id-ID"/>
        </w:rPr>
      </w:pPr>
      <w:r w:rsidRPr="0083737B">
        <w:rPr>
          <w:rFonts w:ascii="Times New Roman" w:eastAsia="Times New Roman" w:hAnsi="Times New Roman" w:cs="Times New Roman"/>
          <w:sz w:val="24"/>
          <w:szCs w:val="24"/>
          <w:lang w:eastAsia="id-ID"/>
        </w:rPr>
        <w:lastRenderedPageBreak/>
        <w:t>_______. 2003a. Conservatism in accounting part I: explanations and implications. Journal of  Accounting and Economics</w:t>
      </w:r>
    </w:p>
    <w:p w:rsidR="00E41562" w:rsidRPr="0083737B" w:rsidRDefault="00E41562" w:rsidP="00E41562">
      <w:pPr>
        <w:spacing w:line="240" w:lineRule="auto"/>
        <w:ind w:left="785" w:hangingChars="327" w:hanging="785"/>
        <w:jc w:val="both"/>
        <w:rPr>
          <w:rFonts w:ascii="Times New Roman" w:hAnsi="Times New Roman" w:cs="Times New Roman"/>
          <w:sz w:val="24"/>
          <w:szCs w:val="24"/>
        </w:rPr>
      </w:pPr>
      <w:r w:rsidRPr="0083737B">
        <w:rPr>
          <w:rFonts w:ascii="Times New Roman" w:hAnsi="Times New Roman" w:cs="Times New Roman"/>
          <w:sz w:val="24"/>
          <w:szCs w:val="24"/>
        </w:rPr>
        <w:t>Josephus Primus, (2017). KOmpas.com 24/11/2017</w:t>
      </w:r>
    </w:p>
    <w:p w:rsidR="00E41562" w:rsidRPr="0083737B" w:rsidRDefault="002A6B51" w:rsidP="00E41562">
      <w:pPr>
        <w:spacing w:line="240" w:lineRule="auto"/>
        <w:ind w:left="719" w:hangingChars="327" w:hanging="719"/>
        <w:jc w:val="both"/>
        <w:rPr>
          <w:rFonts w:ascii="Times New Roman" w:hAnsi="Times New Roman" w:cs="Times New Roman"/>
          <w:color w:val="000000" w:themeColor="text1"/>
          <w:sz w:val="24"/>
          <w:szCs w:val="24"/>
        </w:rPr>
      </w:pPr>
      <w:hyperlink r:id="rId10" w:history="1">
        <w:r w:rsidR="00E41562" w:rsidRPr="0083737B">
          <w:rPr>
            <w:rStyle w:val="Hyperlink"/>
            <w:rFonts w:ascii="Times New Roman" w:hAnsi="Times New Roman" w:cs="Times New Roman"/>
            <w:color w:val="000000" w:themeColor="text1"/>
            <w:sz w:val="24"/>
            <w:szCs w:val="24"/>
          </w:rPr>
          <w:t>https://ekonomi.kompas.com/read/2017/11/24/153929226/begini-cara-menjaga-pertumbuhan-industri-makanan-dan-minuman</w:t>
        </w:r>
      </w:hyperlink>
    </w:p>
    <w:p w:rsidR="00E41562" w:rsidRPr="0083737B" w:rsidRDefault="002A6B51" w:rsidP="00E41562">
      <w:pPr>
        <w:spacing w:after="0"/>
        <w:jc w:val="center"/>
        <w:rPr>
          <w:rFonts w:ascii="Times New Roman" w:hAnsi="Times New Roman" w:cs="Times New Roman"/>
          <w:sz w:val="24"/>
          <w:szCs w:val="24"/>
        </w:rPr>
      </w:pPr>
      <w:hyperlink r:id="rId11" w:history="1">
        <w:r w:rsidR="00E41562" w:rsidRPr="0083737B">
          <w:rPr>
            <w:rStyle w:val="Hyperlink"/>
            <w:rFonts w:ascii="Times New Roman" w:hAnsi="Times New Roman" w:cs="Times New Roman"/>
            <w:color w:val="000000" w:themeColor="text1"/>
            <w:sz w:val="24"/>
            <w:szCs w:val="24"/>
          </w:rPr>
          <w:t>http://perilakuorganisasi.com/teori-peragenan-agency-theory.html</w:t>
        </w:r>
      </w:hyperlink>
    </w:p>
    <w:sectPr w:rsidR="00E41562" w:rsidRPr="0083737B" w:rsidSect="0076508E">
      <w:pgSz w:w="12240" w:h="15840"/>
      <w:pgMar w:top="1440" w:right="175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42667"/>
    <w:multiLevelType w:val="multilevel"/>
    <w:tmpl w:val="6DB8A9A2"/>
    <w:lvl w:ilvl="0">
      <w:start w:val="4"/>
      <w:numFmt w:val="decimal"/>
      <w:lvlText w:val="%1"/>
      <w:lvlJc w:val="left"/>
      <w:pPr>
        <w:ind w:left="360" w:hanging="360"/>
      </w:pPr>
      <w:rPr>
        <w:rFonts w:hint="default"/>
      </w:rPr>
    </w:lvl>
    <w:lvl w:ilvl="1">
      <w:start w:val="4"/>
      <w:numFmt w:val="bullet"/>
      <w:lvlText w:val=""/>
      <w:lvlJc w:val="left"/>
      <w:pPr>
        <w:ind w:left="360" w:hanging="360"/>
      </w:pPr>
      <w:rPr>
        <w:rFonts w:ascii="Symbol" w:hAnsi="Symbol" w:hint="default"/>
      </w:rPr>
    </w:lvl>
    <w:lvl w:ilvl="2">
      <w:start w:val="4"/>
      <w:numFmt w:val="decimal"/>
      <w:lvlText w:val="3.2.%3."/>
      <w:lvlJc w:val="left"/>
      <w:pPr>
        <w:ind w:left="720" w:hanging="720"/>
      </w:pPr>
      <w:rPr>
        <w:rFonts w:eastAsiaTheme="minorHAnsi" w:hint="default"/>
      </w:rPr>
    </w:lvl>
    <w:lvl w:ilvl="3">
      <w:start w:val="4"/>
      <w:numFmt w:val="decimal"/>
      <w:lvlText w:val="3.2.%4."/>
      <w:lvlJc w:val="left"/>
      <w:pPr>
        <w:ind w:left="720" w:hanging="720"/>
      </w:pPr>
      <w:rPr>
        <w:rFonts w:ascii="Times New Roman" w:hAnsi="Times New Roman" w:hint="default"/>
        <w:b w:val="0"/>
        <w:i w:val="0"/>
        <w:sz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3659A1"/>
    <w:multiLevelType w:val="multilevel"/>
    <w:tmpl w:val="6BC264F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2"/>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nsid w:val="0A7B3459"/>
    <w:multiLevelType w:val="multilevel"/>
    <w:tmpl w:val="30C8C2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C3041F8"/>
    <w:multiLevelType w:val="hybridMultilevel"/>
    <w:tmpl w:val="11A4199C"/>
    <w:lvl w:ilvl="0" w:tplc="0421000F">
      <w:start w:val="1"/>
      <w:numFmt w:val="decimal"/>
      <w:lvlText w:val="%1."/>
      <w:lvlJc w:val="left"/>
      <w:pPr>
        <w:ind w:left="786" w:hanging="360"/>
      </w:p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nsid w:val="10C92273"/>
    <w:multiLevelType w:val="hybridMultilevel"/>
    <w:tmpl w:val="6A7A5ACE"/>
    <w:lvl w:ilvl="0" w:tplc="0C488DC0">
      <w:start w:val="1"/>
      <w:numFmt w:val="decimal"/>
      <w:lvlText w:val="3.2.4.%1."/>
      <w:lvlJc w:val="left"/>
      <w:pPr>
        <w:ind w:left="360" w:hanging="360"/>
      </w:pPr>
      <w:rPr>
        <w:rFonts w:hint="default"/>
      </w:rPr>
    </w:lvl>
    <w:lvl w:ilvl="1" w:tplc="23AA8C3A">
      <w:start w:val="1"/>
      <w:numFmt w:val="decimal"/>
      <w:lvlText w:val="(%2)"/>
      <w:lvlJc w:val="left"/>
      <w:pPr>
        <w:ind w:left="1080" w:hanging="360"/>
      </w:pPr>
      <w:rPr>
        <w:rFonts w:hint="default"/>
      </w:r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nsid w:val="13165D71"/>
    <w:multiLevelType w:val="hybridMultilevel"/>
    <w:tmpl w:val="3CDE9F1C"/>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
    <w:nsid w:val="15F4637F"/>
    <w:multiLevelType w:val="hybridMultilevel"/>
    <w:tmpl w:val="BB82FD52"/>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
    <w:nsid w:val="166014D8"/>
    <w:multiLevelType w:val="hybridMultilevel"/>
    <w:tmpl w:val="D02A76E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
    <w:nsid w:val="16A57EF0"/>
    <w:multiLevelType w:val="multilevel"/>
    <w:tmpl w:val="5C664666"/>
    <w:lvl w:ilvl="0">
      <w:start w:val="4"/>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3.4.%3."/>
      <w:lvlJc w:val="left"/>
      <w:pPr>
        <w:ind w:left="720" w:hanging="720"/>
      </w:pPr>
      <w:rPr>
        <w:rFonts w:eastAsiaTheme="minorHAns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BB77CDE"/>
    <w:multiLevelType w:val="hybridMultilevel"/>
    <w:tmpl w:val="5DC0F870"/>
    <w:lvl w:ilvl="0" w:tplc="28BAB604">
      <w:start w:val="2"/>
      <w:numFmt w:val="decimal"/>
      <w:lvlText w:val="3.%1."/>
      <w:lvlJc w:val="left"/>
      <w:pPr>
        <w:ind w:left="36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3511C00"/>
    <w:multiLevelType w:val="hybridMultilevel"/>
    <w:tmpl w:val="C8E6D3FC"/>
    <w:lvl w:ilvl="0" w:tplc="000632A4">
      <w:start w:val="1"/>
      <w:numFmt w:val="decimal"/>
      <w:lvlText w:val="%1."/>
      <w:lvlJc w:val="left"/>
      <w:pPr>
        <w:tabs>
          <w:tab w:val="num" w:pos="360"/>
        </w:tabs>
        <w:ind w:left="357" w:hanging="357"/>
      </w:pPr>
      <w:rPr>
        <w:rFonts w:hint="default"/>
      </w:rPr>
    </w:lvl>
    <w:lvl w:ilvl="1" w:tplc="0421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4E11781"/>
    <w:multiLevelType w:val="hybridMultilevel"/>
    <w:tmpl w:val="A7529C2E"/>
    <w:lvl w:ilvl="0" w:tplc="F432D4CE">
      <w:start w:val="1"/>
      <w:numFmt w:val="decimal"/>
      <w:lvlText w:val="%1."/>
      <w:lvlJc w:val="left"/>
      <w:pPr>
        <w:tabs>
          <w:tab w:val="num" w:pos="1080"/>
        </w:tabs>
        <w:ind w:left="1080" w:hanging="360"/>
      </w:pPr>
      <w:rPr>
        <w:rFonts w:hint="default"/>
      </w:rPr>
    </w:lvl>
    <w:lvl w:ilvl="1" w:tplc="3CBEB4F2">
      <w:start w:val="1"/>
      <w:numFmt w:val="decimal"/>
      <w:lvlText w:val="%2."/>
      <w:lvlJc w:val="left"/>
      <w:pPr>
        <w:tabs>
          <w:tab w:val="num" w:pos="1800"/>
        </w:tabs>
        <w:ind w:left="1800" w:hanging="360"/>
      </w:pPr>
      <w:rPr>
        <w:rFonts w:hint="default"/>
      </w:rPr>
    </w:lvl>
    <w:lvl w:ilvl="2" w:tplc="165886A6">
      <w:start w:val="1"/>
      <w:numFmt w:val="lowerLetter"/>
      <w:lvlText w:val="%3."/>
      <w:lvlJc w:val="left"/>
      <w:pPr>
        <w:ind w:left="2700" w:hanging="360"/>
      </w:pPr>
      <w:rPr>
        <w:rFonts w:hint="default"/>
      </w:rPr>
    </w:lvl>
    <w:lvl w:ilvl="3" w:tplc="276C9C56">
      <w:start w:val="1"/>
      <w:numFmt w:val="lowerLetter"/>
      <w:lvlText w:val="(%4)"/>
      <w:lvlJc w:val="left"/>
      <w:pPr>
        <w:ind w:left="3315" w:hanging="435"/>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7510677"/>
    <w:multiLevelType w:val="multilevel"/>
    <w:tmpl w:val="CFF0D298"/>
    <w:lvl w:ilvl="0">
      <w:start w:val="1"/>
      <w:numFmt w:val="decimal"/>
      <w:lvlText w:val="%1"/>
      <w:lvlJc w:val="left"/>
      <w:pPr>
        <w:ind w:left="360" w:hanging="360"/>
      </w:pPr>
      <w:rPr>
        <w:rFonts w:hint="default"/>
      </w:rPr>
    </w:lvl>
    <w:lvl w:ilvl="1">
      <w:start w:val="1"/>
      <w:numFmt w:val="decimal"/>
      <w:lvlText w:val="I.%2."/>
      <w:lvlJc w:val="left"/>
      <w:pPr>
        <w:ind w:left="360" w:hanging="360"/>
      </w:pPr>
      <w:rPr>
        <w:rFonts w:ascii="Times New Roman" w:hAnsi="Times New Roman" w:hint="default"/>
        <w:b w:val="0"/>
        <w:i w:val="0"/>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741AA2"/>
    <w:multiLevelType w:val="hybridMultilevel"/>
    <w:tmpl w:val="CCC68666"/>
    <w:lvl w:ilvl="0" w:tplc="7C869AC0">
      <w:start w:val="1"/>
      <w:numFmt w:val="decimal"/>
      <w:lvlText w:val="4.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177F2E"/>
    <w:multiLevelType w:val="hybridMultilevel"/>
    <w:tmpl w:val="355A0E94"/>
    <w:lvl w:ilvl="0" w:tplc="AC8048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3255B4D"/>
    <w:multiLevelType w:val="hybridMultilevel"/>
    <w:tmpl w:val="BDF4BD16"/>
    <w:lvl w:ilvl="0" w:tplc="BC14CF7A">
      <w:start w:val="1"/>
      <w:numFmt w:val="decimal"/>
      <w:lvlText w:val="4.%1."/>
      <w:lvlJc w:val="left"/>
      <w:pPr>
        <w:ind w:left="360" w:hanging="360"/>
      </w:pPr>
      <w:rPr>
        <w:rFonts w:hint="default"/>
        <w:b/>
        <w:i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7B43390"/>
    <w:multiLevelType w:val="hybridMultilevel"/>
    <w:tmpl w:val="B61CFDD0"/>
    <w:lvl w:ilvl="0" w:tplc="0421000F">
      <w:start w:val="1"/>
      <w:numFmt w:val="decimal"/>
      <w:lvlText w:val="%1."/>
      <w:lvlJc w:val="left"/>
      <w:pPr>
        <w:ind w:left="360" w:hanging="360"/>
      </w:pPr>
    </w:lvl>
    <w:lvl w:ilvl="1" w:tplc="0809000F">
      <w:start w:val="1"/>
      <w:numFmt w:val="decimal"/>
      <w:lvlText w:val="%2."/>
      <w:lvlJc w:val="left"/>
      <w:pPr>
        <w:tabs>
          <w:tab w:val="num" w:pos="1080"/>
        </w:tabs>
        <w:ind w:left="1080" w:hanging="360"/>
      </w:pPr>
    </w:lvl>
    <w:lvl w:ilvl="2" w:tplc="AF54B0D4">
      <w:start w:val="1"/>
      <w:numFmt w:val="decimal"/>
      <w:lvlText w:val="(%3)"/>
      <w:lvlJc w:val="left"/>
      <w:pPr>
        <w:ind w:left="1980" w:hanging="360"/>
      </w:pPr>
      <w:rPr>
        <w:rFonts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FD87589"/>
    <w:multiLevelType w:val="hybridMultilevel"/>
    <w:tmpl w:val="9350F158"/>
    <w:lvl w:ilvl="0" w:tplc="B846ED12">
      <w:start w:val="1"/>
      <w:numFmt w:val="decimal"/>
      <w:lvlText w:val="5.%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8">
    <w:nsid w:val="419D57ED"/>
    <w:multiLevelType w:val="hybridMultilevel"/>
    <w:tmpl w:val="2546323A"/>
    <w:lvl w:ilvl="0" w:tplc="09A4252A">
      <w:start w:val="1"/>
      <w:numFmt w:val="lowerLetter"/>
      <w:lvlText w:val="%1."/>
      <w:lvlJc w:val="left"/>
      <w:pPr>
        <w:ind w:left="1080" w:hanging="360"/>
      </w:pPr>
      <w:rPr>
        <w:rFonts w:hint="default"/>
      </w:rPr>
    </w:lvl>
    <w:lvl w:ilvl="1" w:tplc="C0202CC2">
      <w:start w:val="1"/>
      <w:numFmt w:val="decimal"/>
      <w:lvlText w:val="%2)"/>
      <w:lvlJc w:val="left"/>
      <w:pPr>
        <w:tabs>
          <w:tab w:val="num" w:pos="1800"/>
        </w:tabs>
        <w:ind w:left="1800" w:hanging="360"/>
      </w:pPr>
      <w:rPr>
        <w:rFonts w:hint="default"/>
      </w:rPr>
    </w:lvl>
    <w:lvl w:ilvl="2" w:tplc="293EBDF6">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5CE20ED"/>
    <w:multiLevelType w:val="hybridMultilevel"/>
    <w:tmpl w:val="DD627DF6"/>
    <w:lvl w:ilvl="0" w:tplc="0421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47E554C5"/>
    <w:multiLevelType w:val="hybridMultilevel"/>
    <w:tmpl w:val="A50C519C"/>
    <w:lvl w:ilvl="0" w:tplc="99026554">
      <w:start w:val="1"/>
      <w:numFmt w:val="decimal"/>
      <w:lvlText w:val="%1."/>
      <w:lvlJc w:val="left"/>
      <w:pPr>
        <w:ind w:left="360" w:hanging="360"/>
      </w:pPr>
      <w:rPr>
        <w:rFonts w:ascii="Times New Roman" w:hAnsi="Times New Roman" w:hint="default"/>
        <w:b w:val="0"/>
        <w:i w:val="0"/>
        <w:sz w:val="24"/>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1">
    <w:nsid w:val="515859A1"/>
    <w:multiLevelType w:val="hybridMultilevel"/>
    <w:tmpl w:val="83AA84B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2">
    <w:nsid w:val="5A634BE1"/>
    <w:multiLevelType w:val="hybridMultilevel"/>
    <w:tmpl w:val="58F073F4"/>
    <w:lvl w:ilvl="0" w:tplc="0421000F">
      <w:start w:val="1"/>
      <w:numFmt w:val="decimal"/>
      <w:lvlText w:val="%1."/>
      <w:lvlJc w:val="left"/>
      <w:pPr>
        <w:ind w:left="786" w:hanging="360"/>
      </w:p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3">
    <w:nsid w:val="5AB765F3"/>
    <w:multiLevelType w:val="hybridMultilevel"/>
    <w:tmpl w:val="ECA283F8"/>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4">
    <w:nsid w:val="6027157A"/>
    <w:multiLevelType w:val="hybridMultilevel"/>
    <w:tmpl w:val="55EA48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85B307A"/>
    <w:multiLevelType w:val="multilevel"/>
    <w:tmpl w:val="EDF2F4C4"/>
    <w:lvl w:ilvl="0">
      <w:start w:val="4"/>
      <w:numFmt w:val="decimal"/>
      <w:lvlText w:val="%1"/>
      <w:lvlJc w:val="left"/>
      <w:pPr>
        <w:ind w:left="360" w:hanging="360"/>
      </w:pPr>
      <w:rPr>
        <w:rFonts w:hint="default"/>
      </w:rPr>
    </w:lvl>
    <w:lvl w:ilvl="1">
      <w:start w:val="4"/>
      <w:numFmt w:val="bullet"/>
      <w:lvlText w:val=""/>
      <w:lvlJc w:val="left"/>
      <w:pPr>
        <w:ind w:left="360" w:hanging="360"/>
      </w:pPr>
      <w:rPr>
        <w:rFonts w:ascii="Symbol" w:hAnsi="Symbol" w:hint="default"/>
      </w:rPr>
    </w:lvl>
    <w:lvl w:ilvl="2">
      <w:start w:val="5"/>
      <w:numFmt w:val="decimal"/>
      <w:lvlText w:val="3.2.%3."/>
      <w:lvlJc w:val="left"/>
      <w:pPr>
        <w:ind w:left="720" w:hanging="720"/>
      </w:pPr>
      <w:rPr>
        <w:rFonts w:eastAsiaTheme="minorHAnsi" w:hint="default"/>
      </w:rPr>
    </w:lvl>
    <w:lvl w:ilvl="3">
      <w:start w:val="1"/>
      <w:numFmt w:val="decimal"/>
      <w:lvlText w:val="3.2.5.%4."/>
      <w:lvlJc w:val="left"/>
      <w:pPr>
        <w:ind w:left="720" w:hanging="720"/>
      </w:pPr>
      <w:rPr>
        <w:rFonts w:ascii="Times New Roman" w:hAnsi="Times New Roman" w:hint="default"/>
        <w:b w:val="0"/>
        <w:i w:val="0"/>
        <w:sz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C0D7FF8"/>
    <w:multiLevelType w:val="multilevel"/>
    <w:tmpl w:val="1494F42E"/>
    <w:lvl w:ilvl="0">
      <w:start w:val="3"/>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CB11BD1"/>
    <w:multiLevelType w:val="hybridMultilevel"/>
    <w:tmpl w:val="BC6282D0"/>
    <w:lvl w:ilvl="0" w:tplc="0421000F">
      <w:start w:val="1"/>
      <w:numFmt w:val="decimal"/>
      <w:lvlText w:val="%1."/>
      <w:lvlJc w:val="left"/>
      <w:pPr>
        <w:ind w:left="785" w:hanging="360"/>
      </w:pPr>
    </w:lvl>
    <w:lvl w:ilvl="1" w:tplc="04210019" w:tentative="1">
      <w:start w:val="1"/>
      <w:numFmt w:val="lowerLetter"/>
      <w:lvlText w:val="%2."/>
      <w:lvlJc w:val="left"/>
      <w:pPr>
        <w:ind w:left="1505" w:hanging="360"/>
      </w:pPr>
    </w:lvl>
    <w:lvl w:ilvl="2" w:tplc="0421001B" w:tentative="1">
      <w:start w:val="1"/>
      <w:numFmt w:val="lowerRoman"/>
      <w:lvlText w:val="%3."/>
      <w:lvlJc w:val="right"/>
      <w:pPr>
        <w:ind w:left="2225" w:hanging="180"/>
      </w:pPr>
    </w:lvl>
    <w:lvl w:ilvl="3" w:tplc="0421000F" w:tentative="1">
      <w:start w:val="1"/>
      <w:numFmt w:val="decimal"/>
      <w:lvlText w:val="%4."/>
      <w:lvlJc w:val="left"/>
      <w:pPr>
        <w:ind w:left="2945" w:hanging="360"/>
      </w:pPr>
    </w:lvl>
    <w:lvl w:ilvl="4" w:tplc="04210019" w:tentative="1">
      <w:start w:val="1"/>
      <w:numFmt w:val="lowerLetter"/>
      <w:lvlText w:val="%5."/>
      <w:lvlJc w:val="left"/>
      <w:pPr>
        <w:ind w:left="3665" w:hanging="360"/>
      </w:pPr>
    </w:lvl>
    <w:lvl w:ilvl="5" w:tplc="0421001B" w:tentative="1">
      <w:start w:val="1"/>
      <w:numFmt w:val="lowerRoman"/>
      <w:lvlText w:val="%6."/>
      <w:lvlJc w:val="right"/>
      <w:pPr>
        <w:ind w:left="4385" w:hanging="180"/>
      </w:pPr>
    </w:lvl>
    <w:lvl w:ilvl="6" w:tplc="0421000F" w:tentative="1">
      <w:start w:val="1"/>
      <w:numFmt w:val="decimal"/>
      <w:lvlText w:val="%7."/>
      <w:lvlJc w:val="left"/>
      <w:pPr>
        <w:ind w:left="5105" w:hanging="360"/>
      </w:pPr>
    </w:lvl>
    <w:lvl w:ilvl="7" w:tplc="04210019" w:tentative="1">
      <w:start w:val="1"/>
      <w:numFmt w:val="lowerLetter"/>
      <w:lvlText w:val="%8."/>
      <w:lvlJc w:val="left"/>
      <w:pPr>
        <w:ind w:left="5825" w:hanging="360"/>
      </w:pPr>
    </w:lvl>
    <w:lvl w:ilvl="8" w:tplc="0421001B" w:tentative="1">
      <w:start w:val="1"/>
      <w:numFmt w:val="lowerRoman"/>
      <w:lvlText w:val="%9."/>
      <w:lvlJc w:val="right"/>
      <w:pPr>
        <w:ind w:left="6545" w:hanging="180"/>
      </w:pPr>
    </w:lvl>
  </w:abstractNum>
  <w:abstractNum w:abstractNumId="28">
    <w:nsid w:val="6F9214E7"/>
    <w:multiLevelType w:val="multilevel"/>
    <w:tmpl w:val="5614B140"/>
    <w:lvl w:ilvl="0">
      <w:start w:val="4"/>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3.4.%3."/>
      <w:lvlJc w:val="left"/>
      <w:pPr>
        <w:ind w:left="720" w:hanging="720"/>
      </w:pPr>
      <w:rPr>
        <w:rFonts w:eastAsiaTheme="minorHAns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08A321A"/>
    <w:multiLevelType w:val="hybridMultilevel"/>
    <w:tmpl w:val="9BBE748E"/>
    <w:lvl w:ilvl="0" w:tplc="9DAEBB8C">
      <w:start w:val="1"/>
      <w:numFmt w:val="decimal"/>
      <w:lvlText w:val="4.3.%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70A669C8"/>
    <w:multiLevelType w:val="multilevel"/>
    <w:tmpl w:val="E20C9E0E"/>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3.2.%3."/>
      <w:lvlJc w:val="left"/>
      <w:pPr>
        <w:ind w:left="720" w:hanging="720"/>
      </w:pPr>
      <w:rPr>
        <w:rFonts w:eastAsiaTheme="minorHAns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6A43D1C"/>
    <w:multiLevelType w:val="multilevel"/>
    <w:tmpl w:val="A998A40C"/>
    <w:lvl w:ilvl="0">
      <w:start w:val="4"/>
      <w:numFmt w:val="decimal"/>
      <w:lvlText w:val="%1"/>
      <w:lvlJc w:val="left"/>
      <w:pPr>
        <w:ind w:left="360" w:hanging="360"/>
      </w:pPr>
      <w:rPr>
        <w:rFonts w:hint="default"/>
      </w:rPr>
    </w:lvl>
    <w:lvl w:ilvl="1">
      <w:start w:val="3"/>
      <w:numFmt w:val="decimal"/>
      <w:lvlText w:val="3.%2."/>
      <w:lvlJc w:val="left"/>
      <w:pPr>
        <w:ind w:left="360" w:hanging="360"/>
      </w:pPr>
      <w:rPr>
        <w:rFonts w:hint="default"/>
      </w:rPr>
    </w:lvl>
    <w:lvl w:ilvl="2">
      <w:start w:val="4"/>
      <w:numFmt w:val="decimal"/>
      <w:lvlText w:val="3.4.%3."/>
      <w:lvlJc w:val="left"/>
      <w:pPr>
        <w:ind w:left="720" w:hanging="720"/>
      </w:pPr>
      <w:rPr>
        <w:rFonts w:eastAsiaTheme="minorHAns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93E05C6"/>
    <w:multiLevelType w:val="hybridMultilevel"/>
    <w:tmpl w:val="63CCEF7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3">
    <w:nsid w:val="7E4E4A01"/>
    <w:multiLevelType w:val="hybridMultilevel"/>
    <w:tmpl w:val="06C27D40"/>
    <w:lvl w:ilvl="0" w:tplc="6324EDA0">
      <w:start w:val="1"/>
      <w:numFmt w:val="decimal"/>
      <w:lvlText w:val="4.2.%1."/>
      <w:lvlJc w:val="left"/>
      <w:pPr>
        <w:ind w:left="786" w:hanging="360"/>
      </w:pPr>
      <w:rPr>
        <w:rFonts w:hint="default"/>
      </w:rPr>
    </w:lvl>
    <w:lvl w:ilvl="1" w:tplc="51243BAE">
      <w:start w:val="2"/>
      <w:numFmt w:val="decimal"/>
      <w:lvlText w:val="4.2.2.%2"/>
      <w:lvlJc w:val="left"/>
      <w:pPr>
        <w:ind w:left="1506" w:hanging="360"/>
      </w:pPr>
      <w:rPr>
        <w:rFonts w:hint="default"/>
        <w:b/>
        <w:i w:val="0"/>
        <w:sz w:val="24"/>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2"/>
  </w:num>
  <w:num w:numId="2">
    <w:abstractNumId w:val="11"/>
  </w:num>
  <w:num w:numId="3">
    <w:abstractNumId w:val="18"/>
  </w:num>
  <w:num w:numId="4">
    <w:abstractNumId w:val="2"/>
  </w:num>
  <w:num w:numId="5">
    <w:abstractNumId w:val="14"/>
  </w:num>
  <w:num w:numId="6">
    <w:abstractNumId w:val="23"/>
  </w:num>
  <w:num w:numId="7">
    <w:abstractNumId w:val="21"/>
  </w:num>
  <w:num w:numId="8">
    <w:abstractNumId w:val="5"/>
  </w:num>
  <w:num w:numId="9">
    <w:abstractNumId w:val="24"/>
  </w:num>
  <w:num w:numId="10">
    <w:abstractNumId w:val="10"/>
  </w:num>
  <w:num w:numId="11">
    <w:abstractNumId w:val="26"/>
  </w:num>
  <w:num w:numId="12">
    <w:abstractNumId w:val="30"/>
  </w:num>
  <w:num w:numId="13">
    <w:abstractNumId w:val="9"/>
  </w:num>
  <w:num w:numId="14">
    <w:abstractNumId w:val="0"/>
  </w:num>
  <w:num w:numId="15">
    <w:abstractNumId w:val="31"/>
  </w:num>
  <w:num w:numId="16">
    <w:abstractNumId w:val="28"/>
  </w:num>
  <w:num w:numId="17">
    <w:abstractNumId w:val="8"/>
  </w:num>
  <w:num w:numId="18">
    <w:abstractNumId w:val="4"/>
  </w:num>
  <w:num w:numId="19">
    <w:abstractNumId w:val="6"/>
  </w:num>
  <w:num w:numId="20">
    <w:abstractNumId w:val="7"/>
  </w:num>
  <w:num w:numId="21">
    <w:abstractNumId w:val="20"/>
  </w:num>
  <w:num w:numId="22">
    <w:abstractNumId w:val="25"/>
  </w:num>
  <w:num w:numId="23">
    <w:abstractNumId w:val="1"/>
  </w:num>
  <w:num w:numId="24">
    <w:abstractNumId w:val="16"/>
  </w:num>
  <w:num w:numId="25">
    <w:abstractNumId w:val="32"/>
  </w:num>
  <w:num w:numId="26">
    <w:abstractNumId w:val="33"/>
  </w:num>
  <w:num w:numId="27">
    <w:abstractNumId w:val="29"/>
  </w:num>
  <w:num w:numId="28">
    <w:abstractNumId w:val="15"/>
  </w:num>
  <w:num w:numId="29">
    <w:abstractNumId w:val="13"/>
  </w:num>
  <w:num w:numId="30">
    <w:abstractNumId w:val="19"/>
  </w:num>
  <w:num w:numId="31">
    <w:abstractNumId w:val="27"/>
  </w:num>
  <w:num w:numId="32">
    <w:abstractNumId w:val="17"/>
  </w:num>
  <w:num w:numId="33">
    <w:abstractNumId w:val="3"/>
  </w:num>
  <w:num w:numId="34">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12B"/>
    <w:rsid w:val="000064C1"/>
    <w:rsid w:val="000168D7"/>
    <w:rsid w:val="00020B80"/>
    <w:rsid w:val="00034FCE"/>
    <w:rsid w:val="00044CD5"/>
    <w:rsid w:val="0004583F"/>
    <w:rsid w:val="0004781D"/>
    <w:rsid w:val="00051C08"/>
    <w:rsid w:val="000541E0"/>
    <w:rsid w:val="00056E57"/>
    <w:rsid w:val="000610F9"/>
    <w:rsid w:val="00064C6F"/>
    <w:rsid w:val="00064FA0"/>
    <w:rsid w:val="00066CD7"/>
    <w:rsid w:val="000704B6"/>
    <w:rsid w:val="00071635"/>
    <w:rsid w:val="000809A0"/>
    <w:rsid w:val="00084841"/>
    <w:rsid w:val="00084898"/>
    <w:rsid w:val="0008751A"/>
    <w:rsid w:val="00090A20"/>
    <w:rsid w:val="000931BF"/>
    <w:rsid w:val="000A1BC6"/>
    <w:rsid w:val="000A264C"/>
    <w:rsid w:val="000A6981"/>
    <w:rsid w:val="000C1BA5"/>
    <w:rsid w:val="000C2C9C"/>
    <w:rsid w:val="000C6162"/>
    <w:rsid w:val="000D2404"/>
    <w:rsid w:val="000E18D3"/>
    <w:rsid w:val="000E2CB4"/>
    <w:rsid w:val="000F07DC"/>
    <w:rsid w:val="000F4A5D"/>
    <w:rsid w:val="001035E8"/>
    <w:rsid w:val="00105E5C"/>
    <w:rsid w:val="001116BA"/>
    <w:rsid w:val="00114532"/>
    <w:rsid w:val="0011722D"/>
    <w:rsid w:val="00120909"/>
    <w:rsid w:val="00121CF0"/>
    <w:rsid w:val="0012230B"/>
    <w:rsid w:val="00127AA7"/>
    <w:rsid w:val="00127AE8"/>
    <w:rsid w:val="00132624"/>
    <w:rsid w:val="00141BE9"/>
    <w:rsid w:val="00143D03"/>
    <w:rsid w:val="00145BFA"/>
    <w:rsid w:val="00146380"/>
    <w:rsid w:val="00153B99"/>
    <w:rsid w:val="00153FB1"/>
    <w:rsid w:val="001556B1"/>
    <w:rsid w:val="0016178B"/>
    <w:rsid w:val="00161B61"/>
    <w:rsid w:val="0016202A"/>
    <w:rsid w:val="001642D4"/>
    <w:rsid w:val="001644D8"/>
    <w:rsid w:val="001649D1"/>
    <w:rsid w:val="00164D55"/>
    <w:rsid w:val="00165128"/>
    <w:rsid w:val="0016770B"/>
    <w:rsid w:val="00167C6E"/>
    <w:rsid w:val="001712C6"/>
    <w:rsid w:val="001731B8"/>
    <w:rsid w:val="00173EEC"/>
    <w:rsid w:val="00175B01"/>
    <w:rsid w:val="00180824"/>
    <w:rsid w:val="001850B4"/>
    <w:rsid w:val="001862F8"/>
    <w:rsid w:val="001879BA"/>
    <w:rsid w:val="00194424"/>
    <w:rsid w:val="00194D1A"/>
    <w:rsid w:val="001A1335"/>
    <w:rsid w:val="001A19F4"/>
    <w:rsid w:val="001A1D1E"/>
    <w:rsid w:val="001A30A4"/>
    <w:rsid w:val="001A4144"/>
    <w:rsid w:val="001B0D12"/>
    <w:rsid w:val="001B4BBA"/>
    <w:rsid w:val="001C38F9"/>
    <w:rsid w:val="001C42C7"/>
    <w:rsid w:val="001D2F5A"/>
    <w:rsid w:val="001D38B3"/>
    <w:rsid w:val="001D6194"/>
    <w:rsid w:val="001E1204"/>
    <w:rsid w:val="001E2DAA"/>
    <w:rsid w:val="001F171D"/>
    <w:rsid w:val="002014EB"/>
    <w:rsid w:val="0020216A"/>
    <w:rsid w:val="00204308"/>
    <w:rsid w:val="00204511"/>
    <w:rsid w:val="00204936"/>
    <w:rsid w:val="00207CDD"/>
    <w:rsid w:val="00214A0F"/>
    <w:rsid w:val="00214E09"/>
    <w:rsid w:val="00217B9F"/>
    <w:rsid w:val="00217DBA"/>
    <w:rsid w:val="0022273A"/>
    <w:rsid w:val="002278ED"/>
    <w:rsid w:val="00232A02"/>
    <w:rsid w:val="0024101E"/>
    <w:rsid w:val="00241465"/>
    <w:rsid w:val="00241A7C"/>
    <w:rsid w:val="00242F87"/>
    <w:rsid w:val="002446DA"/>
    <w:rsid w:val="00246412"/>
    <w:rsid w:val="00246DCE"/>
    <w:rsid w:val="002479AF"/>
    <w:rsid w:val="00256C78"/>
    <w:rsid w:val="002571FF"/>
    <w:rsid w:val="0026160D"/>
    <w:rsid w:val="00261B1D"/>
    <w:rsid w:val="00264CB0"/>
    <w:rsid w:val="00264F8A"/>
    <w:rsid w:val="00265B02"/>
    <w:rsid w:val="002772C7"/>
    <w:rsid w:val="00281871"/>
    <w:rsid w:val="00283990"/>
    <w:rsid w:val="00284E60"/>
    <w:rsid w:val="00285D66"/>
    <w:rsid w:val="0029372C"/>
    <w:rsid w:val="0029775D"/>
    <w:rsid w:val="002A144A"/>
    <w:rsid w:val="002A1F88"/>
    <w:rsid w:val="002B0E93"/>
    <w:rsid w:val="002B6648"/>
    <w:rsid w:val="002C3281"/>
    <w:rsid w:val="002D1B2B"/>
    <w:rsid w:val="002E10B9"/>
    <w:rsid w:val="002E3378"/>
    <w:rsid w:val="002E6263"/>
    <w:rsid w:val="002E6A97"/>
    <w:rsid w:val="002F0B56"/>
    <w:rsid w:val="002F1491"/>
    <w:rsid w:val="002F4EE9"/>
    <w:rsid w:val="002F78B6"/>
    <w:rsid w:val="003019E4"/>
    <w:rsid w:val="0030279C"/>
    <w:rsid w:val="00303BCE"/>
    <w:rsid w:val="00304100"/>
    <w:rsid w:val="003106B9"/>
    <w:rsid w:val="003137E1"/>
    <w:rsid w:val="00315D05"/>
    <w:rsid w:val="00322688"/>
    <w:rsid w:val="0032649C"/>
    <w:rsid w:val="00333804"/>
    <w:rsid w:val="00335C24"/>
    <w:rsid w:val="0034765A"/>
    <w:rsid w:val="00350BD3"/>
    <w:rsid w:val="003520AF"/>
    <w:rsid w:val="00353170"/>
    <w:rsid w:val="00357F26"/>
    <w:rsid w:val="0036402D"/>
    <w:rsid w:val="00365F16"/>
    <w:rsid w:val="00366593"/>
    <w:rsid w:val="00367606"/>
    <w:rsid w:val="0037300F"/>
    <w:rsid w:val="00373AF6"/>
    <w:rsid w:val="0037762A"/>
    <w:rsid w:val="00381C53"/>
    <w:rsid w:val="00385331"/>
    <w:rsid w:val="003857B7"/>
    <w:rsid w:val="00395206"/>
    <w:rsid w:val="003965FF"/>
    <w:rsid w:val="003A6AD6"/>
    <w:rsid w:val="003B1E79"/>
    <w:rsid w:val="003C4A69"/>
    <w:rsid w:val="003D12F7"/>
    <w:rsid w:val="003D2BAA"/>
    <w:rsid w:val="003D6FFE"/>
    <w:rsid w:val="003E1FF6"/>
    <w:rsid w:val="003E6359"/>
    <w:rsid w:val="003E72DA"/>
    <w:rsid w:val="003F1EAC"/>
    <w:rsid w:val="003F2DD9"/>
    <w:rsid w:val="003F3603"/>
    <w:rsid w:val="003F6F99"/>
    <w:rsid w:val="003F755A"/>
    <w:rsid w:val="00401454"/>
    <w:rsid w:val="00412C5B"/>
    <w:rsid w:val="004149FD"/>
    <w:rsid w:val="0042506A"/>
    <w:rsid w:val="00430E48"/>
    <w:rsid w:val="00432EA2"/>
    <w:rsid w:val="00435FCF"/>
    <w:rsid w:val="00437E1A"/>
    <w:rsid w:val="0044410B"/>
    <w:rsid w:val="0044610F"/>
    <w:rsid w:val="0045206F"/>
    <w:rsid w:val="00454153"/>
    <w:rsid w:val="004570F0"/>
    <w:rsid w:val="00457710"/>
    <w:rsid w:val="00457A8B"/>
    <w:rsid w:val="00462D1D"/>
    <w:rsid w:val="004673C8"/>
    <w:rsid w:val="00470CB2"/>
    <w:rsid w:val="004744B3"/>
    <w:rsid w:val="00475984"/>
    <w:rsid w:val="00484346"/>
    <w:rsid w:val="004867BE"/>
    <w:rsid w:val="004950C7"/>
    <w:rsid w:val="004950D6"/>
    <w:rsid w:val="004A309E"/>
    <w:rsid w:val="004A553C"/>
    <w:rsid w:val="004A774C"/>
    <w:rsid w:val="004B0E4A"/>
    <w:rsid w:val="004B1D81"/>
    <w:rsid w:val="004B1DB1"/>
    <w:rsid w:val="004B3117"/>
    <w:rsid w:val="004B4F66"/>
    <w:rsid w:val="004C071F"/>
    <w:rsid w:val="004C2A2D"/>
    <w:rsid w:val="004C5704"/>
    <w:rsid w:val="004D3244"/>
    <w:rsid w:val="004D6D76"/>
    <w:rsid w:val="004E1D30"/>
    <w:rsid w:val="004E74D4"/>
    <w:rsid w:val="004F1AD7"/>
    <w:rsid w:val="004F1BC0"/>
    <w:rsid w:val="0050016F"/>
    <w:rsid w:val="00501AFE"/>
    <w:rsid w:val="00501D03"/>
    <w:rsid w:val="00504DFC"/>
    <w:rsid w:val="005106B2"/>
    <w:rsid w:val="00514EF5"/>
    <w:rsid w:val="00524DAD"/>
    <w:rsid w:val="00534E64"/>
    <w:rsid w:val="00535F6D"/>
    <w:rsid w:val="0053627E"/>
    <w:rsid w:val="005408CB"/>
    <w:rsid w:val="00543B57"/>
    <w:rsid w:val="005636FF"/>
    <w:rsid w:val="00580FF7"/>
    <w:rsid w:val="005832B2"/>
    <w:rsid w:val="00587500"/>
    <w:rsid w:val="00590A8C"/>
    <w:rsid w:val="00590E35"/>
    <w:rsid w:val="00597E81"/>
    <w:rsid w:val="005A6C39"/>
    <w:rsid w:val="005A6C47"/>
    <w:rsid w:val="005A7961"/>
    <w:rsid w:val="005B2F9A"/>
    <w:rsid w:val="005B6156"/>
    <w:rsid w:val="005C2AE9"/>
    <w:rsid w:val="005C520E"/>
    <w:rsid w:val="005D65EE"/>
    <w:rsid w:val="005D7EAD"/>
    <w:rsid w:val="005E216D"/>
    <w:rsid w:val="005E5CC8"/>
    <w:rsid w:val="005F0CB0"/>
    <w:rsid w:val="005F266F"/>
    <w:rsid w:val="006000DD"/>
    <w:rsid w:val="00602922"/>
    <w:rsid w:val="006049D8"/>
    <w:rsid w:val="00604C85"/>
    <w:rsid w:val="00610543"/>
    <w:rsid w:val="006109C3"/>
    <w:rsid w:val="0061158B"/>
    <w:rsid w:val="00612E4C"/>
    <w:rsid w:val="0062120D"/>
    <w:rsid w:val="00623F1D"/>
    <w:rsid w:val="00625407"/>
    <w:rsid w:val="006266D6"/>
    <w:rsid w:val="00632FEA"/>
    <w:rsid w:val="006358E2"/>
    <w:rsid w:val="00642CA7"/>
    <w:rsid w:val="0064530A"/>
    <w:rsid w:val="00645516"/>
    <w:rsid w:val="00647084"/>
    <w:rsid w:val="006504F4"/>
    <w:rsid w:val="006525F2"/>
    <w:rsid w:val="00662BAA"/>
    <w:rsid w:val="0066376F"/>
    <w:rsid w:val="00672BDB"/>
    <w:rsid w:val="006765DC"/>
    <w:rsid w:val="00684584"/>
    <w:rsid w:val="006851A0"/>
    <w:rsid w:val="00694797"/>
    <w:rsid w:val="006948F9"/>
    <w:rsid w:val="006960AE"/>
    <w:rsid w:val="006976E2"/>
    <w:rsid w:val="006A7931"/>
    <w:rsid w:val="006B2F07"/>
    <w:rsid w:val="006B5976"/>
    <w:rsid w:val="006C2504"/>
    <w:rsid w:val="006C5010"/>
    <w:rsid w:val="006D1A89"/>
    <w:rsid w:val="006D1CA5"/>
    <w:rsid w:val="006D75F7"/>
    <w:rsid w:val="006E702B"/>
    <w:rsid w:val="006F06F9"/>
    <w:rsid w:val="006F1BDE"/>
    <w:rsid w:val="006F35C9"/>
    <w:rsid w:val="006F42F9"/>
    <w:rsid w:val="006F498D"/>
    <w:rsid w:val="00710222"/>
    <w:rsid w:val="00713D67"/>
    <w:rsid w:val="007158CD"/>
    <w:rsid w:val="00720A07"/>
    <w:rsid w:val="00724FC7"/>
    <w:rsid w:val="007302F4"/>
    <w:rsid w:val="007308FF"/>
    <w:rsid w:val="00730CB6"/>
    <w:rsid w:val="00732E7C"/>
    <w:rsid w:val="00736E4E"/>
    <w:rsid w:val="007427C3"/>
    <w:rsid w:val="00742ACC"/>
    <w:rsid w:val="00743434"/>
    <w:rsid w:val="00745B52"/>
    <w:rsid w:val="0074732A"/>
    <w:rsid w:val="007514D4"/>
    <w:rsid w:val="007609D0"/>
    <w:rsid w:val="0076508E"/>
    <w:rsid w:val="0077059D"/>
    <w:rsid w:val="00780755"/>
    <w:rsid w:val="00782C23"/>
    <w:rsid w:val="0078761E"/>
    <w:rsid w:val="0079181A"/>
    <w:rsid w:val="00791F64"/>
    <w:rsid w:val="00793111"/>
    <w:rsid w:val="007944D8"/>
    <w:rsid w:val="007964A2"/>
    <w:rsid w:val="007972E0"/>
    <w:rsid w:val="007A0AA6"/>
    <w:rsid w:val="007A12A7"/>
    <w:rsid w:val="007A1B4F"/>
    <w:rsid w:val="007A7440"/>
    <w:rsid w:val="007A7686"/>
    <w:rsid w:val="007A7881"/>
    <w:rsid w:val="007B35C0"/>
    <w:rsid w:val="007C2089"/>
    <w:rsid w:val="007C31E6"/>
    <w:rsid w:val="007C42C1"/>
    <w:rsid w:val="007C6BA4"/>
    <w:rsid w:val="007D026E"/>
    <w:rsid w:val="007D3C08"/>
    <w:rsid w:val="007D574F"/>
    <w:rsid w:val="007E2BE8"/>
    <w:rsid w:val="007E3324"/>
    <w:rsid w:val="007E44ED"/>
    <w:rsid w:val="007F347C"/>
    <w:rsid w:val="007F60F3"/>
    <w:rsid w:val="00803827"/>
    <w:rsid w:val="0080551E"/>
    <w:rsid w:val="00806627"/>
    <w:rsid w:val="00811B78"/>
    <w:rsid w:val="00811CDD"/>
    <w:rsid w:val="0081617F"/>
    <w:rsid w:val="0082402C"/>
    <w:rsid w:val="00826DEA"/>
    <w:rsid w:val="0082780C"/>
    <w:rsid w:val="008304A0"/>
    <w:rsid w:val="008307C7"/>
    <w:rsid w:val="0083213A"/>
    <w:rsid w:val="00834B52"/>
    <w:rsid w:val="0083737B"/>
    <w:rsid w:val="00841780"/>
    <w:rsid w:val="008437FF"/>
    <w:rsid w:val="00846BE7"/>
    <w:rsid w:val="00851D3B"/>
    <w:rsid w:val="00852B13"/>
    <w:rsid w:val="008548E0"/>
    <w:rsid w:val="00856E2F"/>
    <w:rsid w:val="008573A4"/>
    <w:rsid w:val="00860471"/>
    <w:rsid w:val="00863486"/>
    <w:rsid w:val="00865EBD"/>
    <w:rsid w:val="0086691B"/>
    <w:rsid w:val="00870D6D"/>
    <w:rsid w:val="00873D4D"/>
    <w:rsid w:val="0087640D"/>
    <w:rsid w:val="0088118E"/>
    <w:rsid w:val="00883894"/>
    <w:rsid w:val="0089020D"/>
    <w:rsid w:val="008951C2"/>
    <w:rsid w:val="008A03A7"/>
    <w:rsid w:val="008A1544"/>
    <w:rsid w:val="008A2707"/>
    <w:rsid w:val="008B42EF"/>
    <w:rsid w:val="008C7330"/>
    <w:rsid w:val="008D18AB"/>
    <w:rsid w:val="008D33F5"/>
    <w:rsid w:val="008E7B12"/>
    <w:rsid w:val="008F0F81"/>
    <w:rsid w:val="008F6151"/>
    <w:rsid w:val="008F7603"/>
    <w:rsid w:val="00907C44"/>
    <w:rsid w:val="00911D00"/>
    <w:rsid w:val="00913CE5"/>
    <w:rsid w:val="00914363"/>
    <w:rsid w:val="00916F69"/>
    <w:rsid w:val="00920A7A"/>
    <w:rsid w:val="00921341"/>
    <w:rsid w:val="00922EB7"/>
    <w:rsid w:val="00924B27"/>
    <w:rsid w:val="009317AA"/>
    <w:rsid w:val="00931A2C"/>
    <w:rsid w:val="00932A7B"/>
    <w:rsid w:val="009357F9"/>
    <w:rsid w:val="00940D44"/>
    <w:rsid w:val="00943EEA"/>
    <w:rsid w:val="00946B31"/>
    <w:rsid w:val="00951005"/>
    <w:rsid w:val="00951D19"/>
    <w:rsid w:val="00951EC4"/>
    <w:rsid w:val="00956F3D"/>
    <w:rsid w:val="0096063D"/>
    <w:rsid w:val="00963C80"/>
    <w:rsid w:val="009645E5"/>
    <w:rsid w:val="00966802"/>
    <w:rsid w:val="00972D3A"/>
    <w:rsid w:val="0097612A"/>
    <w:rsid w:val="00981AE5"/>
    <w:rsid w:val="00982D87"/>
    <w:rsid w:val="00984AC2"/>
    <w:rsid w:val="009904EC"/>
    <w:rsid w:val="00990D06"/>
    <w:rsid w:val="00990D5C"/>
    <w:rsid w:val="00993139"/>
    <w:rsid w:val="0099612B"/>
    <w:rsid w:val="009969AE"/>
    <w:rsid w:val="00997E45"/>
    <w:rsid w:val="009A1429"/>
    <w:rsid w:val="009A70E7"/>
    <w:rsid w:val="009B735B"/>
    <w:rsid w:val="009C43AF"/>
    <w:rsid w:val="009D161A"/>
    <w:rsid w:val="009D2724"/>
    <w:rsid w:val="009D7274"/>
    <w:rsid w:val="009E3707"/>
    <w:rsid w:val="009E6354"/>
    <w:rsid w:val="009F19B4"/>
    <w:rsid w:val="00A022CB"/>
    <w:rsid w:val="00A04EDA"/>
    <w:rsid w:val="00A05335"/>
    <w:rsid w:val="00A073EA"/>
    <w:rsid w:val="00A07B5B"/>
    <w:rsid w:val="00A10AEE"/>
    <w:rsid w:val="00A135FE"/>
    <w:rsid w:val="00A14885"/>
    <w:rsid w:val="00A16744"/>
    <w:rsid w:val="00A2433C"/>
    <w:rsid w:val="00A24CF2"/>
    <w:rsid w:val="00A25FC7"/>
    <w:rsid w:val="00A32134"/>
    <w:rsid w:val="00A332FF"/>
    <w:rsid w:val="00A34017"/>
    <w:rsid w:val="00A36D18"/>
    <w:rsid w:val="00A36EED"/>
    <w:rsid w:val="00A410FC"/>
    <w:rsid w:val="00A4248A"/>
    <w:rsid w:val="00A454E2"/>
    <w:rsid w:val="00A45A2C"/>
    <w:rsid w:val="00A463F1"/>
    <w:rsid w:val="00A56CD7"/>
    <w:rsid w:val="00A5755E"/>
    <w:rsid w:val="00A61784"/>
    <w:rsid w:val="00A628EF"/>
    <w:rsid w:val="00A764C8"/>
    <w:rsid w:val="00A81802"/>
    <w:rsid w:val="00A8348C"/>
    <w:rsid w:val="00A85BF0"/>
    <w:rsid w:val="00A90247"/>
    <w:rsid w:val="00AA67F2"/>
    <w:rsid w:val="00AA7EBB"/>
    <w:rsid w:val="00AB14FD"/>
    <w:rsid w:val="00AB200F"/>
    <w:rsid w:val="00AB2977"/>
    <w:rsid w:val="00AB3120"/>
    <w:rsid w:val="00AB3411"/>
    <w:rsid w:val="00AB6C54"/>
    <w:rsid w:val="00AC1466"/>
    <w:rsid w:val="00AC351D"/>
    <w:rsid w:val="00AC497E"/>
    <w:rsid w:val="00AC4F70"/>
    <w:rsid w:val="00AD198C"/>
    <w:rsid w:val="00AD3460"/>
    <w:rsid w:val="00AE02C5"/>
    <w:rsid w:val="00AE0E14"/>
    <w:rsid w:val="00AE1256"/>
    <w:rsid w:val="00AE1ACE"/>
    <w:rsid w:val="00AE300A"/>
    <w:rsid w:val="00AE3457"/>
    <w:rsid w:val="00AE45D8"/>
    <w:rsid w:val="00AE7491"/>
    <w:rsid w:val="00AF1763"/>
    <w:rsid w:val="00AF1A71"/>
    <w:rsid w:val="00AF333A"/>
    <w:rsid w:val="00AF44C4"/>
    <w:rsid w:val="00AF5223"/>
    <w:rsid w:val="00AF55C3"/>
    <w:rsid w:val="00B009DD"/>
    <w:rsid w:val="00B05489"/>
    <w:rsid w:val="00B077CC"/>
    <w:rsid w:val="00B1276B"/>
    <w:rsid w:val="00B13A5B"/>
    <w:rsid w:val="00B143DE"/>
    <w:rsid w:val="00B1630D"/>
    <w:rsid w:val="00B17192"/>
    <w:rsid w:val="00B21F32"/>
    <w:rsid w:val="00B22A3A"/>
    <w:rsid w:val="00B23B64"/>
    <w:rsid w:val="00B27287"/>
    <w:rsid w:val="00B2792F"/>
    <w:rsid w:val="00B316B4"/>
    <w:rsid w:val="00B331E3"/>
    <w:rsid w:val="00B41892"/>
    <w:rsid w:val="00B452CD"/>
    <w:rsid w:val="00B45EF3"/>
    <w:rsid w:val="00B472B4"/>
    <w:rsid w:val="00B5025D"/>
    <w:rsid w:val="00B52D81"/>
    <w:rsid w:val="00B611EA"/>
    <w:rsid w:val="00B63CAA"/>
    <w:rsid w:val="00B712BA"/>
    <w:rsid w:val="00B71732"/>
    <w:rsid w:val="00B720F6"/>
    <w:rsid w:val="00B800FC"/>
    <w:rsid w:val="00B80AAD"/>
    <w:rsid w:val="00B80BC7"/>
    <w:rsid w:val="00B81F50"/>
    <w:rsid w:val="00B867A7"/>
    <w:rsid w:val="00B92678"/>
    <w:rsid w:val="00B931E6"/>
    <w:rsid w:val="00BA2C49"/>
    <w:rsid w:val="00BB18C9"/>
    <w:rsid w:val="00BB26E8"/>
    <w:rsid w:val="00BB3438"/>
    <w:rsid w:val="00BB4919"/>
    <w:rsid w:val="00BB6EC3"/>
    <w:rsid w:val="00BB78FB"/>
    <w:rsid w:val="00BC0C15"/>
    <w:rsid w:val="00BC3DC1"/>
    <w:rsid w:val="00BC3E99"/>
    <w:rsid w:val="00BC3EE5"/>
    <w:rsid w:val="00BD073F"/>
    <w:rsid w:val="00BD2BAC"/>
    <w:rsid w:val="00BD32BE"/>
    <w:rsid w:val="00BD363E"/>
    <w:rsid w:val="00BE02AA"/>
    <w:rsid w:val="00BE3759"/>
    <w:rsid w:val="00BE3C93"/>
    <w:rsid w:val="00BE6514"/>
    <w:rsid w:val="00BE7DEE"/>
    <w:rsid w:val="00BF0902"/>
    <w:rsid w:val="00BF21B1"/>
    <w:rsid w:val="00BF7C2F"/>
    <w:rsid w:val="00C017FA"/>
    <w:rsid w:val="00C01A52"/>
    <w:rsid w:val="00C07856"/>
    <w:rsid w:val="00C11C4E"/>
    <w:rsid w:val="00C11CE3"/>
    <w:rsid w:val="00C12251"/>
    <w:rsid w:val="00C1262F"/>
    <w:rsid w:val="00C22360"/>
    <w:rsid w:val="00C25D7A"/>
    <w:rsid w:val="00C26E7D"/>
    <w:rsid w:val="00C33B55"/>
    <w:rsid w:val="00C3595E"/>
    <w:rsid w:val="00C3667F"/>
    <w:rsid w:val="00C36B75"/>
    <w:rsid w:val="00C43F73"/>
    <w:rsid w:val="00C47204"/>
    <w:rsid w:val="00C51AF2"/>
    <w:rsid w:val="00C552D6"/>
    <w:rsid w:val="00C55992"/>
    <w:rsid w:val="00C56ED8"/>
    <w:rsid w:val="00C612FE"/>
    <w:rsid w:val="00C61F4B"/>
    <w:rsid w:val="00C62B6D"/>
    <w:rsid w:val="00C6578B"/>
    <w:rsid w:val="00C70202"/>
    <w:rsid w:val="00C734A6"/>
    <w:rsid w:val="00C82763"/>
    <w:rsid w:val="00C873DD"/>
    <w:rsid w:val="00C91CC7"/>
    <w:rsid w:val="00C93A1A"/>
    <w:rsid w:val="00CA1E99"/>
    <w:rsid w:val="00CA2944"/>
    <w:rsid w:val="00CB6FC4"/>
    <w:rsid w:val="00CB6FF2"/>
    <w:rsid w:val="00CC34AA"/>
    <w:rsid w:val="00CC39F1"/>
    <w:rsid w:val="00CC7D33"/>
    <w:rsid w:val="00CD2432"/>
    <w:rsid w:val="00CE1443"/>
    <w:rsid w:val="00CE1BAE"/>
    <w:rsid w:val="00CE4575"/>
    <w:rsid w:val="00CE4782"/>
    <w:rsid w:val="00CE5B71"/>
    <w:rsid w:val="00CF1536"/>
    <w:rsid w:val="00CF1861"/>
    <w:rsid w:val="00CF2AE4"/>
    <w:rsid w:val="00D003FC"/>
    <w:rsid w:val="00D02B9F"/>
    <w:rsid w:val="00D030AE"/>
    <w:rsid w:val="00D058C0"/>
    <w:rsid w:val="00D066E2"/>
    <w:rsid w:val="00D17ED7"/>
    <w:rsid w:val="00D223AA"/>
    <w:rsid w:val="00D23554"/>
    <w:rsid w:val="00D340B1"/>
    <w:rsid w:val="00D340F9"/>
    <w:rsid w:val="00D350FC"/>
    <w:rsid w:val="00D36877"/>
    <w:rsid w:val="00D37071"/>
    <w:rsid w:val="00D402B2"/>
    <w:rsid w:val="00D41A7D"/>
    <w:rsid w:val="00D432E3"/>
    <w:rsid w:val="00D4638C"/>
    <w:rsid w:val="00D50369"/>
    <w:rsid w:val="00D560B4"/>
    <w:rsid w:val="00D5697E"/>
    <w:rsid w:val="00D60B70"/>
    <w:rsid w:val="00D614F0"/>
    <w:rsid w:val="00D638E9"/>
    <w:rsid w:val="00D63ECB"/>
    <w:rsid w:val="00D6548E"/>
    <w:rsid w:val="00D668C3"/>
    <w:rsid w:val="00D669C8"/>
    <w:rsid w:val="00D67D3A"/>
    <w:rsid w:val="00D71035"/>
    <w:rsid w:val="00D7226A"/>
    <w:rsid w:val="00D77180"/>
    <w:rsid w:val="00D8098B"/>
    <w:rsid w:val="00D81666"/>
    <w:rsid w:val="00D94291"/>
    <w:rsid w:val="00D96FF7"/>
    <w:rsid w:val="00DA0D58"/>
    <w:rsid w:val="00DA467F"/>
    <w:rsid w:val="00DA6CF2"/>
    <w:rsid w:val="00DB0F6F"/>
    <w:rsid w:val="00DB5F71"/>
    <w:rsid w:val="00DB7A0E"/>
    <w:rsid w:val="00DB7B6C"/>
    <w:rsid w:val="00DC3384"/>
    <w:rsid w:val="00DC4DC4"/>
    <w:rsid w:val="00DC583A"/>
    <w:rsid w:val="00DD1ACC"/>
    <w:rsid w:val="00DE3D35"/>
    <w:rsid w:val="00DE3E97"/>
    <w:rsid w:val="00DE5A0D"/>
    <w:rsid w:val="00DE5E40"/>
    <w:rsid w:val="00DF3751"/>
    <w:rsid w:val="00DF37FB"/>
    <w:rsid w:val="00DF3981"/>
    <w:rsid w:val="00DF4A5F"/>
    <w:rsid w:val="00DF57C6"/>
    <w:rsid w:val="00E0099D"/>
    <w:rsid w:val="00E02F0A"/>
    <w:rsid w:val="00E05D89"/>
    <w:rsid w:val="00E06084"/>
    <w:rsid w:val="00E174F1"/>
    <w:rsid w:val="00E227E4"/>
    <w:rsid w:val="00E23EFB"/>
    <w:rsid w:val="00E26399"/>
    <w:rsid w:val="00E34FA9"/>
    <w:rsid w:val="00E35BFE"/>
    <w:rsid w:val="00E369D3"/>
    <w:rsid w:val="00E36F37"/>
    <w:rsid w:val="00E41562"/>
    <w:rsid w:val="00E432B1"/>
    <w:rsid w:val="00E444C4"/>
    <w:rsid w:val="00E4548A"/>
    <w:rsid w:val="00E46CD0"/>
    <w:rsid w:val="00E532AF"/>
    <w:rsid w:val="00E57E3B"/>
    <w:rsid w:val="00E61666"/>
    <w:rsid w:val="00E64606"/>
    <w:rsid w:val="00E659B5"/>
    <w:rsid w:val="00E843E8"/>
    <w:rsid w:val="00E8483F"/>
    <w:rsid w:val="00EA04A5"/>
    <w:rsid w:val="00EA0A86"/>
    <w:rsid w:val="00EA0F84"/>
    <w:rsid w:val="00EA24EA"/>
    <w:rsid w:val="00EA2C07"/>
    <w:rsid w:val="00EA3FF6"/>
    <w:rsid w:val="00EA4120"/>
    <w:rsid w:val="00EA438E"/>
    <w:rsid w:val="00EA52AB"/>
    <w:rsid w:val="00EA6A23"/>
    <w:rsid w:val="00EB08DD"/>
    <w:rsid w:val="00EB17E6"/>
    <w:rsid w:val="00EB2BAF"/>
    <w:rsid w:val="00EB3FF3"/>
    <w:rsid w:val="00EB5460"/>
    <w:rsid w:val="00EC4C6E"/>
    <w:rsid w:val="00ED4FFB"/>
    <w:rsid w:val="00ED5E88"/>
    <w:rsid w:val="00EE3375"/>
    <w:rsid w:val="00EE571D"/>
    <w:rsid w:val="00EE5C5D"/>
    <w:rsid w:val="00EF5EAA"/>
    <w:rsid w:val="00EF79BB"/>
    <w:rsid w:val="00F05BC9"/>
    <w:rsid w:val="00F07AD8"/>
    <w:rsid w:val="00F10F9F"/>
    <w:rsid w:val="00F11D34"/>
    <w:rsid w:val="00F1301E"/>
    <w:rsid w:val="00F15455"/>
    <w:rsid w:val="00F2610B"/>
    <w:rsid w:val="00F26730"/>
    <w:rsid w:val="00F324DB"/>
    <w:rsid w:val="00F337BC"/>
    <w:rsid w:val="00F34072"/>
    <w:rsid w:val="00F375C0"/>
    <w:rsid w:val="00F37772"/>
    <w:rsid w:val="00F43677"/>
    <w:rsid w:val="00F45F94"/>
    <w:rsid w:val="00F518AF"/>
    <w:rsid w:val="00F54B82"/>
    <w:rsid w:val="00F56DCE"/>
    <w:rsid w:val="00F66DC9"/>
    <w:rsid w:val="00F705F0"/>
    <w:rsid w:val="00F70FAD"/>
    <w:rsid w:val="00F75DF6"/>
    <w:rsid w:val="00F875F6"/>
    <w:rsid w:val="00F9145D"/>
    <w:rsid w:val="00F92CE7"/>
    <w:rsid w:val="00F93AA7"/>
    <w:rsid w:val="00F946CB"/>
    <w:rsid w:val="00F95F64"/>
    <w:rsid w:val="00F97C55"/>
    <w:rsid w:val="00FA1D58"/>
    <w:rsid w:val="00FA31FF"/>
    <w:rsid w:val="00FA364E"/>
    <w:rsid w:val="00FA3AFB"/>
    <w:rsid w:val="00FA4E2D"/>
    <w:rsid w:val="00FB1401"/>
    <w:rsid w:val="00FB46E6"/>
    <w:rsid w:val="00FD219B"/>
    <w:rsid w:val="00FD3669"/>
    <w:rsid w:val="00FD7F6C"/>
    <w:rsid w:val="00FE0B4B"/>
    <w:rsid w:val="00FF00F2"/>
    <w:rsid w:val="00FF3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3A4A7C-DE42-41C8-B1ED-007BDE309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204511"/>
    <w:pPr>
      <w:widowControl w:val="0"/>
      <w:autoSpaceDE w:val="0"/>
      <w:autoSpaceDN w:val="0"/>
      <w:adjustRightInd w:val="0"/>
      <w:spacing w:after="0" w:line="240" w:lineRule="auto"/>
      <w:outlineLvl w:val="3"/>
    </w:pPr>
    <w:rPr>
      <w:rFonts w:ascii="Times New Roman" w:eastAsia="SimSu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612B"/>
    <w:rPr>
      <w:color w:val="0563C1" w:themeColor="hyperlink"/>
      <w:u w:val="single"/>
    </w:rPr>
  </w:style>
  <w:style w:type="paragraph" w:styleId="HTMLPreformatted">
    <w:name w:val="HTML Preformatted"/>
    <w:basedOn w:val="Normal"/>
    <w:link w:val="HTMLPreformattedChar"/>
    <w:uiPriority w:val="99"/>
    <w:semiHidden/>
    <w:unhideWhenUsed/>
    <w:rsid w:val="00241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41A7C"/>
    <w:rPr>
      <w:rFonts w:ascii="Courier New" w:eastAsia="Times New Roman" w:hAnsi="Courier New" w:cs="Courier New"/>
      <w:sz w:val="20"/>
      <w:szCs w:val="20"/>
    </w:rPr>
  </w:style>
  <w:style w:type="character" w:customStyle="1" w:styleId="Heading4Char">
    <w:name w:val="Heading 4 Char"/>
    <w:basedOn w:val="DefaultParagraphFont"/>
    <w:link w:val="Heading4"/>
    <w:rsid w:val="00204511"/>
    <w:rPr>
      <w:rFonts w:ascii="Times New Roman" w:eastAsia="SimSun" w:hAnsi="Times New Roman" w:cs="Times New Roman"/>
      <w:sz w:val="24"/>
      <w:szCs w:val="24"/>
    </w:rPr>
  </w:style>
  <w:style w:type="paragraph" w:styleId="BodyTextIndent">
    <w:name w:val="Body Text Indent"/>
    <w:basedOn w:val="Normal"/>
    <w:link w:val="BodyTextIndentChar"/>
    <w:rsid w:val="00204511"/>
    <w:pPr>
      <w:spacing w:after="0" w:line="240" w:lineRule="auto"/>
      <w:ind w:left="1080" w:hanging="1080"/>
      <w:jc w:val="both"/>
    </w:pPr>
    <w:rPr>
      <w:rFonts w:ascii="Times New Roman" w:eastAsia="Times New Roman" w:hAnsi="Times New Roman" w:cs="Times New Roman"/>
      <w:noProof/>
      <w:sz w:val="24"/>
      <w:szCs w:val="24"/>
      <w:lang w:val="id-ID"/>
    </w:rPr>
  </w:style>
  <w:style w:type="character" w:customStyle="1" w:styleId="BodyTextIndentChar">
    <w:name w:val="Body Text Indent Char"/>
    <w:basedOn w:val="DefaultParagraphFont"/>
    <w:link w:val="BodyTextIndent"/>
    <w:rsid w:val="00204511"/>
    <w:rPr>
      <w:rFonts w:ascii="Times New Roman" w:eastAsia="Times New Roman" w:hAnsi="Times New Roman" w:cs="Times New Roman"/>
      <w:noProof/>
      <w:sz w:val="24"/>
      <w:szCs w:val="24"/>
      <w:lang w:val="id-ID"/>
    </w:rPr>
  </w:style>
  <w:style w:type="paragraph" w:styleId="BodyText">
    <w:name w:val="Body Text"/>
    <w:basedOn w:val="Normal"/>
    <w:link w:val="BodyTextChar"/>
    <w:rsid w:val="00204511"/>
    <w:pPr>
      <w:widowControl w:val="0"/>
      <w:autoSpaceDE w:val="0"/>
      <w:autoSpaceDN w:val="0"/>
      <w:adjustRightInd w:val="0"/>
      <w:spacing w:after="120" w:line="240" w:lineRule="auto"/>
    </w:pPr>
    <w:rPr>
      <w:rFonts w:ascii="Times New Roman" w:eastAsia="SimSun" w:hAnsi="Times New Roman" w:cs="Times New Roman"/>
      <w:sz w:val="24"/>
      <w:szCs w:val="24"/>
    </w:rPr>
  </w:style>
  <w:style w:type="character" w:customStyle="1" w:styleId="BodyTextChar">
    <w:name w:val="Body Text Char"/>
    <w:basedOn w:val="DefaultParagraphFont"/>
    <w:link w:val="BodyText"/>
    <w:rsid w:val="00204511"/>
    <w:rPr>
      <w:rFonts w:ascii="Times New Roman" w:eastAsia="SimSun" w:hAnsi="Times New Roman" w:cs="Times New Roman"/>
      <w:sz w:val="24"/>
      <w:szCs w:val="24"/>
    </w:rPr>
  </w:style>
  <w:style w:type="paragraph" w:styleId="ListParagraph">
    <w:name w:val="List Paragraph"/>
    <w:basedOn w:val="Normal"/>
    <w:uiPriority w:val="34"/>
    <w:qFormat/>
    <w:rsid w:val="00204511"/>
    <w:pPr>
      <w:widowControl w:val="0"/>
      <w:autoSpaceDE w:val="0"/>
      <w:autoSpaceDN w:val="0"/>
      <w:adjustRightInd w:val="0"/>
      <w:spacing w:after="0" w:line="240" w:lineRule="auto"/>
      <w:ind w:left="720"/>
    </w:pPr>
    <w:rPr>
      <w:rFonts w:ascii="Times New Roman" w:eastAsia="SimSun" w:hAnsi="Times New Roman" w:cs="Times New Roman"/>
      <w:sz w:val="24"/>
      <w:szCs w:val="24"/>
    </w:rPr>
  </w:style>
  <w:style w:type="character" w:customStyle="1" w:styleId="y0nh2b">
    <w:name w:val="y0nh2b"/>
    <w:basedOn w:val="DefaultParagraphFont"/>
    <w:rsid w:val="00204511"/>
  </w:style>
  <w:style w:type="paragraph" w:styleId="BodyTextIndent2">
    <w:name w:val="Body Text Indent 2"/>
    <w:basedOn w:val="Normal"/>
    <w:link w:val="BodyTextIndent2Char"/>
    <w:uiPriority w:val="99"/>
    <w:semiHidden/>
    <w:unhideWhenUsed/>
    <w:rsid w:val="00B80BC7"/>
    <w:pPr>
      <w:spacing w:after="120" w:line="480" w:lineRule="auto"/>
      <w:ind w:left="283"/>
    </w:pPr>
  </w:style>
  <w:style w:type="character" w:customStyle="1" w:styleId="BodyTextIndent2Char">
    <w:name w:val="Body Text Indent 2 Char"/>
    <w:basedOn w:val="DefaultParagraphFont"/>
    <w:link w:val="BodyTextIndent2"/>
    <w:uiPriority w:val="99"/>
    <w:semiHidden/>
    <w:rsid w:val="00B80BC7"/>
  </w:style>
  <w:style w:type="character" w:styleId="HTMLCite">
    <w:name w:val="HTML Cite"/>
    <w:basedOn w:val="DefaultParagraphFont"/>
    <w:uiPriority w:val="99"/>
    <w:semiHidden/>
    <w:unhideWhenUsed/>
    <w:rsid w:val="00B80BC7"/>
    <w:rPr>
      <w:i/>
      <w:iCs/>
    </w:rPr>
  </w:style>
  <w:style w:type="table" w:styleId="TableGrid">
    <w:name w:val="Table Grid"/>
    <w:basedOn w:val="TableNormal"/>
    <w:uiPriority w:val="59"/>
    <w:rsid w:val="00B80BC7"/>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B80BC7"/>
  </w:style>
  <w:style w:type="character" w:styleId="Emphasis">
    <w:name w:val="Emphasis"/>
    <w:basedOn w:val="DefaultParagraphFont"/>
    <w:uiPriority w:val="20"/>
    <w:qFormat/>
    <w:rsid w:val="00B80BC7"/>
    <w:rPr>
      <w:i/>
      <w:iCs/>
    </w:rPr>
  </w:style>
  <w:style w:type="character" w:styleId="Strong">
    <w:name w:val="Strong"/>
    <w:basedOn w:val="DefaultParagraphFont"/>
    <w:uiPriority w:val="22"/>
    <w:qFormat/>
    <w:rsid w:val="00B80BC7"/>
    <w:rPr>
      <w:b/>
      <w:bCs/>
    </w:rPr>
  </w:style>
  <w:style w:type="paragraph" w:styleId="Header">
    <w:name w:val="header"/>
    <w:basedOn w:val="Normal"/>
    <w:link w:val="HeaderChar"/>
    <w:uiPriority w:val="99"/>
    <w:unhideWhenUsed/>
    <w:rsid w:val="00B80BC7"/>
    <w:pPr>
      <w:tabs>
        <w:tab w:val="center" w:pos="4680"/>
        <w:tab w:val="right" w:pos="9360"/>
      </w:tabs>
      <w:spacing w:after="0" w:line="240" w:lineRule="auto"/>
    </w:pPr>
    <w:rPr>
      <w:rFonts w:ascii="Times New Roman" w:eastAsia="SimSun" w:hAnsi="Times New Roman" w:cs="Times New Roman"/>
      <w:sz w:val="24"/>
      <w:szCs w:val="24"/>
    </w:rPr>
  </w:style>
  <w:style w:type="character" w:customStyle="1" w:styleId="HeaderChar">
    <w:name w:val="Header Char"/>
    <w:basedOn w:val="DefaultParagraphFont"/>
    <w:link w:val="Header"/>
    <w:uiPriority w:val="99"/>
    <w:rsid w:val="00B80BC7"/>
    <w:rPr>
      <w:rFonts w:ascii="Times New Roman" w:eastAsia="SimSun" w:hAnsi="Times New Roman" w:cs="Times New Roman"/>
      <w:sz w:val="24"/>
      <w:szCs w:val="24"/>
    </w:rPr>
  </w:style>
  <w:style w:type="paragraph" w:styleId="Footer">
    <w:name w:val="footer"/>
    <w:basedOn w:val="Normal"/>
    <w:link w:val="FooterChar"/>
    <w:uiPriority w:val="99"/>
    <w:unhideWhenUsed/>
    <w:rsid w:val="00B80BC7"/>
    <w:pPr>
      <w:tabs>
        <w:tab w:val="center" w:pos="4680"/>
        <w:tab w:val="right" w:pos="9360"/>
      </w:tabs>
      <w:spacing w:after="0" w:line="240" w:lineRule="auto"/>
    </w:pPr>
    <w:rPr>
      <w:rFonts w:ascii="Times New Roman" w:eastAsia="SimSun" w:hAnsi="Times New Roman" w:cs="Times New Roman"/>
      <w:sz w:val="24"/>
      <w:szCs w:val="24"/>
    </w:rPr>
  </w:style>
  <w:style w:type="character" w:customStyle="1" w:styleId="FooterChar">
    <w:name w:val="Footer Char"/>
    <w:basedOn w:val="DefaultParagraphFont"/>
    <w:link w:val="Footer"/>
    <w:uiPriority w:val="99"/>
    <w:rsid w:val="00B80BC7"/>
    <w:rPr>
      <w:rFonts w:ascii="Times New Roman" w:eastAsia="SimSun" w:hAnsi="Times New Roman" w:cs="Times New Roman"/>
      <w:sz w:val="24"/>
      <w:szCs w:val="24"/>
    </w:rPr>
  </w:style>
  <w:style w:type="character" w:customStyle="1" w:styleId="personname">
    <w:name w:val="person_name"/>
    <w:basedOn w:val="DefaultParagraphFont"/>
    <w:rsid w:val="00E41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710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ROFIK_22_02_18\SKRIPSI_REVISI%204_APRIL_2018\DAFTAR%20PUSTAKA\Arisha%20Yonna%20Tanu,%20(201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ctio.id/u/Aryot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dx.co.id" TargetMode="External"/><Relationship Id="rId11" Type="http://schemas.openxmlformats.org/officeDocument/2006/relationships/hyperlink" Target="http://perilakuorganisasi.com/teori-peragenan-agency-theory.html" TargetMode="External"/><Relationship Id="rId5" Type="http://schemas.openxmlformats.org/officeDocument/2006/relationships/hyperlink" Target="mailto:rofiqahmad83@gmail.com" TargetMode="External"/><Relationship Id="rId10" Type="http://schemas.openxmlformats.org/officeDocument/2006/relationships/hyperlink" Target="https://ekonomi.kompas.com/read/2017/11/24/153929226/begini-cara-menjaga-pertumbuhan-industri-makanan-dan-minuman" TargetMode="External"/><Relationship Id="rId4" Type="http://schemas.openxmlformats.org/officeDocument/2006/relationships/webSettings" Target="webSettings.xml"/><Relationship Id="rId9" Type="http://schemas.openxmlformats.org/officeDocument/2006/relationships/hyperlink" Target="https://scholar.google.co.id/scholar?oi=bibs&amp;cluster=1750684522071418921&amp;btnI=1&amp;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66</Pages>
  <Words>14250</Words>
  <Characters>81228</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ROFIQ AHMAD</dc:creator>
  <cp:keywords/>
  <dc:description/>
  <cp:lastModifiedBy>ROFIQ AHMAD</cp:lastModifiedBy>
  <cp:revision>5</cp:revision>
  <dcterms:created xsi:type="dcterms:W3CDTF">2018-04-07T03:16:00Z</dcterms:created>
  <dcterms:modified xsi:type="dcterms:W3CDTF">2018-04-07T04:26:00Z</dcterms:modified>
</cp:coreProperties>
</file>