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C5A35" w:rsidRDefault="000C5A35" w:rsidP="0068267A">
      <w:pPr>
        <w:spacing w:after="120" w:line="360" w:lineRule="auto"/>
        <w:ind w:left="720" w:hanging="720"/>
        <w:jc w:val="center"/>
        <w:rPr>
          <w:b/>
        </w:rPr>
      </w:pPr>
      <w:r>
        <w:rPr>
          <w:b/>
        </w:rPr>
        <w:t xml:space="preserve">FAKTOR DETERMINAN AUDIT DELAY </w:t>
      </w:r>
      <w:proofErr w:type="gramStart"/>
      <w:r>
        <w:rPr>
          <w:b/>
        </w:rPr>
        <w:t>( Studi</w:t>
      </w:r>
      <w:proofErr w:type="gramEnd"/>
      <w:r>
        <w:rPr>
          <w:b/>
        </w:rPr>
        <w:t xml:space="preserve"> Empiris pada Perusahaan yang Tergabung dalam LQ 45 Periode Februari 2012 – Januari 2017)</w:t>
      </w:r>
    </w:p>
    <w:p w:rsidR="000C5A35" w:rsidRDefault="000C5A35" w:rsidP="000C5A35">
      <w:pPr>
        <w:spacing w:after="120" w:line="200" w:lineRule="exact"/>
        <w:ind w:left="720" w:hanging="720"/>
        <w:jc w:val="center"/>
      </w:pPr>
    </w:p>
    <w:p w:rsidR="000C5A35" w:rsidRDefault="000C5A35" w:rsidP="000C5A35">
      <w:pPr>
        <w:spacing w:after="120" w:line="200" w:lineRule="exact"/>
        <w:ind w:left="720" w:hanging="720"/>
        <w:jc w:val="center"/>
      </w:pPr>
      <w:r>
        <w:t>Sartim</w:t>
      </w:r>
    </w:p>
    <w:p w:rsidR="000C5A35" w:rsidRDefault="000C5A35" w:rsidP="000C5A35">
      <w:pPr>
        <w:spacing w:after="120" w:line="200" w:lineRule="exact"/>
        <w:ind w:left="720" w:hanging="720"/>
        <w:jc w:val="center"/>
      </w:pPr>
      <w:r>
        <w:t>Suroto</w:t>
      </w:r>
    </w:p>
    <w:p w:rsidR="000C5A35" w:rsidRDefault="000C5A35" w:rsidP="000C5A35">
      <w:pPr>
        <w:spacing w:after="120" w:line="200" w:lineRule="exact"/>
        <w:ind w:left="720" w:hanging="720"/>
        <w:jc w:val="center"/>
      </w:pPr>
      <w:r>
        <w:t>Program Studi Akuntansi Fakultas Ekonomika dan Bisnis Universitas 17 Agustus 1945 Semarang</w:t>
      </w:r>
    </w:p>
    <w:p w:rsidR="000C5A35" w:rsidRDefault="000C5A35" w:rsidP="000C5A35">
      <w:pPr>
        <w:spacing w:after="120" w:line="200" w:lineRule="exact"/>
        <w:ind w:left="720" w:hanging="720"/>
        <w:jc w:val="center"/>
        <w:rPr>
          <w:i/>
          <w:sz w:val="20"/>
        </w:rPr>
      </w:pPr>
      <w:r>
        <w:rPr>
          <w:i/>
          <w:sz w:val="20"/>
        </w:rPr>
        <w:t xml:space="preserve">Kampus I: Jl. Pawiyatan Luhur Bendan Duwur Semarang 50233. </w:t>
      </w:r>
      <w:proofErr w:type="gramStart"/>
      <w:r>
        <w:rPr>
          <w:i/>
          <w:sz w:val="20"/>
        </w:rPr>
        <w:t>Telp.</w:t>
      </w:r>
      <w:proofErr w:type="gramEnd"/>
      <w:r>
        <w:rPr>
          <w:i/>
          <w:sz w:val="20"/>
        </w:rPr>
        <w:t xml:space="preserve"> </w:t>
      </w:r>
      <w:proofErr w:type="gramStart"/>
      <w:r>
        <w:rPr>
          <w:i/>
          <w:sz w:val="20"/>
        </w:rPr>
        <w:t>(024)8316187 Fax.</w:t>
      </w:r>
      <w:proofErr w:type="gramEnd"/>
      <w:r>
        <w:rPr>
          <w:i/>
          <w:sz w:val="20"/>
        </w:rPr>
        <w:t xml:space="preserve"> (024)8316193</w:t>
      </w:r>
    </w:p>
    <w:p w:rsidR="000C5A35" w:rsidRDefault="000C5A35" w:rsidP="000C5A35">
      <w:pPr>
        <w:spacing w:after="120" w:line="200" w:lineRule="exact"/>
        <w:ind w:left="720" w:hanging="720"/>
        <w:jc w:val="center"/>
        <w:rPr>
          <w:i/>
          <w:sz w:val="20"/>
        </w:rPr>
      </w:pPr>
      <w:r>
        <w:rPr>
          <w:i/>
          <w:sz w:val="20"/>
        </w:rPr>
        <w:t>Kampus II: Jl. Imam Bonjol No. 161 Telp. (024)3510803 Semarang 50131</w:t>
      </w:r>
    </w:p>
    <w:p w:rsidR="000C5A35" w:rsidRDefault="000C5A35" w:rsidP="000C5A35">
      <w:pPr>
        <w:spacing w:after="120" w:line="200" w:lineRule="exact"/>
        <w:ind w:left="720" w:hanging="720"/>
      </w:pPr>
    </w:p>
    <w:p w:rsidR="000C5A35" w:rsidRDefault="000C5A35" w:rsidP="000C5A35">
      <w:pPr>
        <w:spacing w:after="120" w:line="200" w:lineRule="exact"/>
        <w:ind w:left="720" w:hanging="720"/>
      </w:pPr>
    </w:p>
    <w:p w:rsidR="000C5A35" w:rsidRDefault="000C5A35" w:rsidP="000C5A35">
      <w:pPr>
        <w:spacing w:after="120" w:line="200" w:lineRule="exact"/>
        <w:ind w:left="720" w:hanging="720"/>
        <w:jc w:val="center"/>
        <w:rPr>
          <w:b/>
          <w:i/>
        </w:rPr>
      </w:pPr>
      <w:r>
        <w:rPr>
          <w:b/>
          <w:i/>
        </w:rPr>
        <w:t>ABSTRACT</w:t>
      </w:r>
    </w:p>
    <w:p w:rsidR="000C5A35" w:rsidRDefault="000C5A35" w:rsidP="000C5A35">
      <w:pPr>
        <w:spacing w:after="120" w:line="200" w:lineRule="exact"/>
        <w:ind w:left="720" w:hanging="720"/>
        <w:jc w:val="center"/>
      </w:pPr>
    </w:p>
    <w:p w:rsidR="009514C2" w:rsidRPr="009514C2" w:rsidRDefault="009514C2" w:rsidP="00E2691D">
      <w:pPr>
        <w:spacing w:after="120" w:line="200" w:lineRule="exact"/>
        <w:ind w:left="567"/>
        <w:rPr>
          <w:i/>
        </w:rPr>
      </w:pPr>
      <w:r w:rsidRPr="009514C2">
        <w:rPr>
          <w:i/>
        </w:rPr>
        <w:t>This study aims to determine the determinant factor audit delay seen from firm size, profitability, size of KAP and auditor opinion on companies incorporated in the stock exchanges of Indonesia period February 2012 - januari 2017.</w:t>
      </w:r>
    </w:p>
    <w:p w:rsidR="009514C2" w:rsidRPr="009514C2" w:rsidRDefault="009514C2" w:rsidP="00E2691D">
      <w:pPr>
        <w:spacing w:after="120" w:line="200" w:lineRule="exact"/>
        <w:ind w:left="567"/>
        <w:rPr>
          <w:i/>
        </w:rPr>
      </w:pPr>
      <w:r w:rsidRPr="009514C2">
        <w:rPr>
          <w:i/>
        </w:rPr>
        <w:t xml:space="preserve">The </w:t>
      </w:r>
      <w:proofErr w:type="gramStart"/>
      <w:r w:rsidRPr="009514C2">
        <w:rPr>
          <w:i/>
        </w:rPr>
        <w:t>population in this study are</w:t>
      </w:r>
      <w:proofErr w:type="gramEnd"/>
      <w:r w:rsidRPr="009514C2">
        <w:rPr>
          <w:i/>
        </w:rPr>
        <w:t xml:space="preserve"> all companies whose shares are consistently incorporated in the LQ 45 index and listed on the Indonesia Stock Exchange period February 2012 - januari 2017 as many as 84 companies. The data used are secondary data in the form of annual financial statements. The sampling technique used is census sampling. The sample size in this study is 24 companies. The unit of analysis of this study is the annual audited financial statements of companies selected to be sampled. The statistical test used to test the hypothesis is the regression of OLS model panel data with the common effects approach.</w:t>
      </w:r>
    </w:p>
    <w:p w:rsidR="009514C2" w:rsidRDefault="009514C2" w:rsidP="00E2691D">
      <w:pPr>
        <w:spacing w:after="120" w:line="200" w:lineRule="exact"/>
        <w:ind w:left="567"/>
        <w:rPr>
          <w:i/>
        </w:rPr>
      </w:pPr>
      <w:r w:rsidRPr="009514C2">
        <w:rPr>
          <w:i/>
        </w:rPr>
        <w:t>The result of hypothesis testing shows that firm size has negative and significant effect to audit delay, profitability and auditor opinion have positive effect not significant to audit delay and, while KAP size has negative effect not significant to audit delay.</w:t>
      </w:r>
    </w:p>
    <w:p w:rsidR="000C5A35" w:rsidRDefault="009514C2" w:rsidP="00E2691D">
      <w:pPr>
        <w:spacing w:after="120" w:line="200" w:lineRule="exact"/>
        <w:ind w:left="567"/>
        <w:rPr>
          <w:i/>
        </w:rPr>
      </w:pPr>
      <w:r>
        <w:rPr>
          <w:i/>
        </w:rPr>
        <w:t xml:space="preserve">Keyword: </w:t>
      </w:r>
      <w:r w:rsidRPr="009514C2">
        <w:rPr>
          <w:i/>
        </w:rPr>
        <w:t>audit delay, firm size, profitability, KAP size, auditor's opinion</w:t>
      </w:r>
    </w:p>
    <w:p w:rsidR="000C5A35" w:rsidRPr="0081518C" w:rsidRDefault="000C5A35" w:rsidP="000C5A35">
      <w:pPr>
        <w:spacing w:after="120" w:line="200" w:lineRule="exact"/>
        <w:ind w:left="720" w:hanging="720"/>
        <w:rPr>
          <w:b/>
        </w:rPr>
      </w:pPr>
    </w:p>
    <w:p w:rsidR="000C5A35" w:rsidRPr="0081518C" w:rsidRDefault="000C5A35" w:rsidP="00E2691D">
      <w:pPr>
        <w:pStyle w:val="ListParagraph"/>
        <w:numPr>
          <w:ilvl w:val="0"/>
          <w:numId w:val="7"/>
        </w:numPr>
        <w:spacing w:after="120" w:line="200" w:lineRule="exact"/>
        <w:rPr>
          <w:b/>
        </w:rPr>
      </w:pPr>
      <w:r w:rsidRPr="0081518C">
        <w:rPr>
          <w:b/>
        </w:rPr>
        <w:t>PENDAHULUAN</w:t>
      </w:r>
    </w:p>
    <w:p w:rsidR="00674166" w:rsidRPr="0081518C" w:rsidRDefault="0081518C" w:rsidP="00E2691D">
      <w:pPr>
        <w:spacing w:after="120" w:line="200" w:lineRule="exact"/>
        <w:ind w:left="567"/>
        <w:rPr>
          <w:b/>
        </w:rPr>
      </w:pPr>
      <w:r w:rsidRPr="0081518C">
        <w:rPr>
          <w:b/>
        </w:rPr>
        <w:t xml:space="preserve">1.1 </w:t>
      </w:r>
      <w:r w:rsidR="00674166" w:rsidRPr="0081518C">
        <w:rPr>
          <w:b/>
        </w:rPr>
        <w:t>Latar Belakang Masalah</w:t>
      </w:r>
    </w:p>
    <w:p w:rsidR="000C5A35" w:rsidRDefault="00674166" w:rsidP="00E2691D">
      <w:pPr>
        <w:spacing w:after="120" w:line="276" w:lineRule="auto"/>
        <w:ind w:left="567"/>
      </w:pPr>
      <w:r w:rsidRPr="00674166">
        <w:t xml:space="preserve">Pasar modal memiliki peranan untuk menggerakkan </w:t>
      </w:r>
      <w:proofErr w:type="gramStart"/>
      <w:r w:rsidRPr="00674166">
        <w:t>dana</w:t>
      </w:r>
      <w:proofErr w:type="gramEnd"/>
      <w:r w:rsidRPr="00674166">
        <w:t xml:space="preserve"> pembangunan perusahaan yang diwujudkan pada fungsinya sebagai penghubung antara pemodal dan perusahaan. </w:t>
      </w:r>
      <w:proofErr w:type="gramStart"/>
      <w:r w:rsidRPr="00674166">
        <w:t>Pasar modal berkembang dengan seiring waktu, hal ini pun menyebabkan berkembangnya profesi akuntan publik untuk melakukan kegiatan audit pada laporan keuangan perusahaan.</w:t>
      </w:r>
      <w:proofErr w:type="gramEnd"/>
      <w:r w:rsidRPr="00674166">
        <w:t xml:space="preserve"> Laporan keuangan perusahaan merupakan tanggung jawab dan kepentingan manajemen perusahaan untuk menilai pengelolaan </w:t>
      </w:r>
      <w:proofErr w:type="gramStart"/>
      <w:r w:rsidRPr="00674166">
        <w:t>dana</w:t>
      </w:r>
      <w:proofErr w:type="gramEnd"/>
      <w:r w:rsidRPr="00674166">
        <w:t xml:space="preserve"> pada perusahaannya (Cahyanti dkk, 2016). Laporan keuangan merupakan hal penting bagi perusahaan yang telah go public, karena perusahaan yang go public diwajibkan untuk menyampaikan informasi keuangan dalam bentuk laporan keuangan. </w:t>
      </w:r>
      <w:proofErr w:type="gramStart"/>
      <w:r w:rsidRPr="00674166">
        <w:t>Laporan keuangan dipersiapkan untuk menyediakan informasi yang berguna dalam pengambilan keputusan bisnis dan ekonomi (Dogan et al, 2007 dalam Baradha Pratama dan Agustinus Santosa Adiwibowo, 2014).</w:t>
      </w:r>
      <w:proofErr w:type="gramEnd"/>
      <w:r w:rsidRPr="00674166">
        <w:t xml:space="preserve"> </w:t>
      </w:r>
      <w:proofErr w:type="gramStart"/>
      <w:r w:rsidRPr="00674166">
        <w:t xml:space="preserve">Ketepatan waktu dari penyampaian laporan keuangan merupakan tolak ukur yang dapat </w:t>
      </w:r>
      <w:r w:rsidRPr="00674166">
        <w:lastRenderedPageBreak/>
        <w:t>dilihat oleh investor.</w:t>
      </w:r>
      <w:proofErr w:type="gramEnd"/>
      <w:r w:rsidRPr="00674166">
        <w:t xml:space="preserve"> </w:t>
      </w:r>
      <w:proofErr w:type="gramStart"/>
      <w:r w:rsidRPr="00674166">
        <w:t>Jika terjadi penundaan pada penyampaian laporan keuangan, maka dapat mempengaruhi relevansi dari laporan keuangan tersebut dan pengaruh terhadap investor dan pihak terkait dalam mengambil keputusan.</w:t>
      </w:r>
      <w:proofErr w:type="gramEnd"/>
      <w:r w:rsidRPr="00674166">
        <w:t xml:space="preserve"> </w:t>
      </w:r>
      <w:proofErr w:type="gramStart"/>
      <w:r w:rsidRPr="00674166">
        <w:t>Hal ini pun dapat diartikan oleh investor sebagai pertanda buruk bagi perusahaan dengan kemungkinan disebabkan oleh tingkat laba yang rendah dan tingkat hutang yang tinggi</w:t>
      </w:r>
      <w:r>
        <w:t>.</w:t>
      </w:r>
      <w:proofErr w:type="gramEnd"/>
      <w:r w:rsidRPr="00674166">
        <w:t xml:space="preserve"> Penelitian ini memilih perusahaan yang tergabung dalam LQ-45 sebagai objek penelitian, karena perusahaan LQ 45 merupakan perusahaan papan atas yang mempunyai nilai kapitalisasi pasar yang besar dan aktif diperdagangkan. Adapun permasalahan yang mendasari penelitian ini adalah perbedaan hasil penelitian terdahulu (research gap)</w:t>
      </w:r>
    </w:p>
    <w:p w:rsidR="00674166" w:rsidRPr="0081518C" w:rsidRDefault="00674166" w:rsidP="00E2691D">
      <w:pPr>
        <w:pStyle w:val="ListParagraph"/>
        <w:numPr>
          <w:ilvl w:val="1"/>
          <w:numId w:val="1"/>
        </w:numPr>
        <w:spacing w:after="120" w:line="200" w:lineRule="exact"/>
        <w:ind w:left="567" w:firstLine="0"/>
        <w:rPr>
          <w:b/>
        </w:rPr>
      </w:pPr>
      <w:r w:rsidRPr="0081518C">
        <w:rPr>
          <w:b/>
        </w:rPr>
        <w:t>Rumusan Masalah</w:t>
      </w:r>
    </w:p>
    <w:p w:rsidR="00674166" w:rsidRDefault="00674166" w:rsidP="00E2691D">
      <w:pPr>
        <w:spacing w:after="120" w:line="276" w:lineRule="auto"/>
        <w:ind w:left="567"/>
      </w:pPr>
      <w:r>
        <w:t>Adapun rumusan masalah dalam penelitian ini adalah:</w:t>
      </w:r>
    </w:p>
    <w:p w:rsidR="00F335CC" w:rsidRDefault="00674166" w:rsidP="00B54061">
      <w:pPr>
        <w:pStyle w:val="ListParagraph"/>
        <w:numPr>
          <w:ilvl w:val="0"/>
          <w:numId w:val="3"/>
        </w:numPr>
        <w:tabs>
          <w:tab w:val="left" w:pos="993"/>
        </w:tabs>
        <w:spacing w:after="120" w:line="276" w:lineRule="auto"/>
        <w:ind w:left="993" w:hanging="426"/>
      </w:pPr>
      <w:r>
        <w:t>Adakah pengaruh ukuran perusahaan terhadap audit delay pada perusahaan yang tergabung dalam LQ 45 period</w:t>
      </w:r>
      <w:r w:rsidR="00F335CC">
        <w:t>e februari 2012 – januari 2017?</w:t>
      </w:r>
    </w:p>
    <w:p w:rsidR="00BA225D" w:rsidRDefault="00674166" w:rsidP="00B54061">
      <w:pPr>
        <w:pStyle w:val="ListParagraph"/>
        <w:numPr>
          <w:ilvl w:val="0"/>
          <w:numId w:val="3"/>
        </w:numPr>
        <w:tabs>
          <w:tab w:val="left" w:pos="993"/>
        </w:tabs>
        <w:spacing w:after="120" w:line="276" w:lineRule="auto"/>
        <w:ind w:left="993" w:hanging="426"/>
      </w:pPr>
      <w:r>
        <w:t>Adakah pengaruh profitabilitas terhadap audit delay pada perusahaan yang tergabung dalam LQ 45 periode februari 2012 – januari 2017?</w:t>
      </w:r>
    </w:p>
    <w:p w:rsidR="00BA225D" w:rsidRDefault="00674166" w:rsidP="00B54061">
      <w:pPr>
        <w:pStyle w:val="ListParagraph"/>
        <w:numPr>
          <w:ilvl w:val="0"/>
          <w:numId w:val="3"/>
        </w:numPr>
        <w:tabs>
          <w:tab w:val="left" w:pos="993"/>
        </w:tabs>
        <w:spacing w:after="120" w:line="276" w:lineRule="auto"/>
        <w:ind w:left="993" w:hanging="426"/>
      </w:pPr>
      <w:r>
        <w:t>Adakah pengaruh ukuran KAP terhadap audit delay pada perusahaan yang tergabung dalam LQ 45 periode Februari 2012 – Januari 2017?</w:t>
      </w:r>
    </w:p>
    <w:p w:rsidR="00674166" w:rsidRDefault="00674166" w:rsidP="00B54061">
      <w:pPr>
        <w:pStyle w:val="ListParagraph"/>
        <w:numPr>
          <w:ilvl w:val="0"/>
          <w:numId w:val="3"/>
        </w:numPr>
        <w:tabs>
          <w:tab w:val="left" w:pos="993"/>
        </w:tabs>
        <w:spacing w:after="120" w:line="276" w:lineRule="auto"/>
        <w:ind w:left="993" w:hanging="426"/>
      </w:pPr>
      <w:r>
        <w:t>Adakah pengaruh opini auditor terhadap audit delay pada perusahaan yang tergabung dalam LQ 45 periode Februari 2012 – Januari 2017?</w:t>
      </w:r>
    </w:p>
    <w:p w:rsidR="00674166" w:rsidRPr="00625A9C" w:rsidRDefault="00625A9C" w:rsidP="00E2691D">
      <w:pPr>
        <w:spacing w:after="120" w:line="276" w:lineRule="auto"/>
        <w:ind w:left="567"/>
        <w:rPr>
          <w:b/>
        </w:rPr>
      </w:pPr>
      <w:r w:rsidRPr="00625A9C">
        <w:rPr>
          <w:b/>
        </w:rPr>
        <w:t xml:space="preserve">1.3 </w:t>
      </w:r>
      <w:r w:rsidR="0081518C" w:rsidRPr="00625A9C">
        <w:rPr>
          <w:b/>
        </w:rPr>
        <w:t>Tujuan Penelitian</w:t>
      </w:r>
    </w:p>
    <w:p w:rsidR="0081518C" w:rsidRDefault="00F335CC" w:rsidP="00E2691D">
      <w:pPr>
        <w:spacing w:after="120" w:line="276" w:lineRule="auto"/>
        <w:ind w:left="567"/>
      </w:pPr>
      <w:r>
        <w:t>Tujuan penelitian ini adalah untuk menemukan bukti empiris mengenai faktor-faktor yang mempengaruhi audit delay. Secara khusus, penelitian ini dimaksudkan untuk:</w:t>
      </w:r>
    </w:p>
    <w:p w:rsidR="00BA225D" w:rsidRDefault="00F335CC" w:rsidP="00B54061">
      <w:pPr>
        <w:pStyle w:val="ListParagraph"/>
        <w:numPr>
          <w:ilvl w:val="0"/>
          <w:numId w:val="4"/>
        </w:numPr>
        <w:tabs>
          <w:tab w:val="left" w:pos="993"/>
        </w:tabs>
        <w:spacing w:after="120" w:line="276" w:lineRule="auto"/>
        <w:ind w:left="993" w:hanging="426"/>
      </w:pPr>
      <w:r>
        <w:t>M</w:t>
      </w:r>
      <w:r w:rsidR="0081518C">
        <w:t>engetahui pengaruh ukuran perusahaan terhadap audit delay pada perusahaan yang tergabung dalam LQ 45 perio</w:t>
      </w:r>
      <w:r w:rsidR="00BA225D">
        <w:t>de febuari 2012 – januari 2017.</w:t>
      </w:r>
    </w:p>
    <w:p w:rsidR="00BA225D" w:rsidRDefault="00F335CC" w:rsidP="00B54061">
      <w:pPr>
        <w:pStyle w:val="ListParagraph"/>
        <w:numPr>
          <w:ilvl w:val="0"/>
          <w:numId w:val="4"/>
        </w:numPr>
        <w:tabs>
          <w:tab w:val="left" w:pos="993"/>
        </w:tabs>
        <w:spacing w:after="120" w:line="276" w:lineRule="auto"/>
        <w:ind w:left="993" w:hanging="426"/>
      </w:pPr>
      <w:r>
        <w:t>M</w:t>
      </w:r>
      <w:r w:rsidR="0081518C">
        <w:t>engetahui pengaruh profitabilitas terhadap audit delay pada perusahaan yang tergabung dalam LQ 45 periode febuari 2012 – januari 2017.</w:t>
      </w:r>
    </w:p>
    <w:p w:rsidR="00BA225D" w:rsidRDefault="00F335CC" w:rsidP="00B54061">
      <w:pPr>
        <w:pStyle w:val="ListParagraph"/>
        <w:numPr>
          <w:ilvl w:val="0"/>
          <w:numId w:val="4"/>
        </w:numPr>
        <w:tabs>
          <w:tab w:val="left" w:pos="993"/>
        </w:tabs>
        <w:spacing w:after="120" w:line="276" w:lineRule="auto"/>
        <w:ind w:left="993" w:hanging="426"/>
      </w:pPr>
      <w:r>
        <w:t>M</w:t>
      </w:r>
      <w:r w:rsidR="0081518C">
        <w:t>engetahui pengaruh ukuran KAP terhadap audit delay pada perusahaan yang tergabung dalam LQ 45 periode febuari 2012 – januari 2017.</w:t>
      </w:r>
    </w:p>
    <w:p w:rsidR="0081518C" w:rsidRDefault="00F335CC" w:rsidP="00B54061">
      <w:pPr>
        <w:pStyle w:val="ListParagraph"/>
        <w:numPr>
          <w:ilvl w:val="0"/>
          <w:numId w:val="4"/>
        </w:numPr>
        <w:spacing w:after="120" w:line="276" w:lineRule="auto"/>
        <w:ind w:left="993" w:hanging="426"/>
      </w:pPr>
      <w:r>
        <w:t>M</w:t>
      </w:r>
      <w:r w:rsidR="0081518C">
        <w:t>engetahui pengaruh opini auditor terhadap audit delay pada perusahaan yang tergabung dalam LQ 45 periode febuari 2012 – januari 2017.</w:t>
      </w:r>
    </w:p>
    <w:p w:rsidR="000C5A35" w:rsidRDefault="000C5A35" w:rsidP="00E2691D">
      <w:pPr>
        <w:spacing w:after="120" w:line="200" w:lineRule="exact"/>
        <w:ind w:left="567"/>
      </w:pPr>
    </w:p>
    <w:p w:rsidR="000C5A35" w:rsidRPr="00BA225D" w:rsidRDefault="00BA225D" w:rsidP="00E2691D">
      <w:pPr>
        <w:spacing w:after="120" w:line="200" w:lineRule="exact"/>
        <w:ind w:left="567"/>
        <w:rPr>
          <w:b/>
        </w:rPr>
      </w:pPr>
      <w:r w:rsidRPr="00BA225D">
        <w:rPr>
          <w:b/>
        </w:rPr>
        <w:t xml:space="preserve">2. </w:t>
      </w:r>
      <w:r w:rsidR="000C5A35" w:rsidRPr="00BA225D">
        <w:rPr>
          <w:b/>
        </w:rPr>
        <w:t>KERANGKA PEMIKIRAN TEORITIS DAN RUMUSAN HIPOTESIS</w:t>
      </w:r>
    </w:p>
    <w:p w:rsidR="0081518C" w:rsidRPr="00BA225D" w:rsidRDefault="00BA225D" w:rsidP="00E2691D">
      <w:pPr>
        <w:spacing w:after="120" w:line="360" w:lineRule="auto"/>
        <w:ind w:left="567"/>
        <w:rPr>
          <w:b/>
        </w:rPr>
      </w:pPr>
      <w:r w:rsidRPr="00BA225D">
        <w:rPr>
          <w:b/>
        </w:rPr>
        <w:t xml:space="preserve">2.1. </w:t>
      </w:r>
      <w:r w:rsidR="0081518C" w:rsidRPr="00BA225D">
        <w:rPr>
          <w:b/>
        </w:rPr>
        <w:t>Pengaruh Ukuran Perusahaan terhadap Audit Delay</w:t>
      </w:r>
    </w:p>
    <w:p w:rsidR="0081518C" w:rsidRDefault="0081518C" w:rsidP="00E2691D">
      <w:pPr>
        <w:spacing w:after="120" w:line="276" w:lineRule="auto"/>
        <w:ind w:left="567"/>
      </w:pPr>
      <w:r>
        <w:t xml:space="preserve">Ukuran Perusahaan adalah besar atau kecilnya suatu perusahaan yang dinilai dari total assets yang dimiliki oleh perusahaan (Fitria Ingga Saemargani dan RR Indah Mustikawati, 2015). Perusahaan yang besar </w:t>
      </w:r>
      <w:proofErr w:type="gramStart"/>
      <w:r>
        <w:t>akan</w:t>
      </w:r>
      <w:proofErr w:type="gramEnd"/>
      <w:r>
        <w:t xml:space="preserve"> mempunyai pengendalian internal yang baik. Hal tersebut kemungkinan </w:t>
      </w:r>
      <w:proofErr w:type="gramStart"/>
      <w:r>
        <w:t>akan</w:t>
      </w:r>
      <w:proofErr w:type="gramEnd"/>
      <w:r>
        <w:t xml:space="preserve"> memperkecil kesalahan pada saat penyusunan </w:t>
      </w:r>
      <w:r>
        <w:lastRenderedPageBreak/>
        <w:t>laporan keuangan, sehingga auditor yang melakukan proses audit bisa melaksanakan audit dengan lebih cepat. Hasil dari penelitian yang dilakukan oleh Andi Kartika (2009) dan Esynasali Violetta Sebayang dan Herry Laksito (2014) yang menyebutkan bahwa ukuran perusahaan berpengaruh negatif dan signifikan terhadap audit delay. Dari uraian di atas, dapat dirum</w:t>
      </w:r>
      <w:r w:rsidR="00BA225D">
        <w:t>uskan hipotesis sebagai berikut</w:t>
      </w:r>
      <w:r>
        <w:t>:</w:t>
      </w:r>
    </w:p>
    <w:p w:rsidR="0081518C" w:rsidRDefault="0081518C" w:rsidP="00E2691D">
      <w:pPr>
        <w:spacing w:after="120" w:line="276" w:lineRule="auto"/>
        <w:ind w:left="567"/>
      </w:pPr>
      <w:r>
        <w:t xml:space="preserve">  </w:t>
      </w:r>
      <w:proofErr w:type="gramStart"/>
      <w:r>
        <w:t>H1 :</w:t>
      </w:r>
      <w:proofErr w:type="gramEnd"/>
      <w:r>
        <w:t xml:space="preserve"> Ada pengaruh negatif dan signifikan ukuran perusahaan terhadap audit delay</w:t>
      </w:r>
    </w:p>
    <w:p w:rsidR="0081518C" w:rsidRPr="00BA225D" w:rsidRDefault="00BA225D" w:rsidP="00E2691D">
      <w:pPr>
        <w:spacing w:after="120" w:line="276" w:lineRule="auto"/>
        <w:ind w:left="567"/>
        <w:rPr>
          <w:b/>
        </w:rPr>
      </w:pPr>
      <w:r w:rsidRPr="00BA225D">
        <w:rPr>
          <w:b/>
        </w:rPr>
        <w:t xml:space="preserve">2.2. </w:t>
      </w:r>
      <w:r w:rsidR="0081518C" w:rsidRPr="00BA225D">
        <w:rPr>
          <w:b/>
        </w:rPr>
        <w:t>Pengaruh Profitabilitas Terhadap Audit Delay</w:t>
      </w:r>
    </w:p>
    <w:p w:rsidR="0081518C" w:rsidRDefault="0081518C" w:rsidP="00E2691D">
      <w:pPr>
        <w:spacing w:after="120" w:line="276" w:lineRule="auto"/>
        <w:ind w:left="567"/>
      </w:pPr>
      <w:proofErr w:type="gramStart"/>
      <w:r>
        <w:t>Profitabilitas merupakan ukuran tingkat laba yang dihasilkan perusahaan dibandingkan dengan modal yang dimiliki oleh perusahaan (Suroto, 2012).</w:t>
      </w:r>
      <w:proofErr w:type="gramEnd"/>
      <w:r>
        <w:t xml:space="preserve"> </w:t>
      </w:r>
      <w:proofErr w:type="gramStart"/>
      <w:r>
        <w:t>Profitabilitas dinilai sebagai keberhasilan perusahaan, serta sebagai informasi yang penting bagi investor dalam mengambil keputusan investasi.</w:t>
      </w:r>
      <w:proofErr w:type="gramEnd"/>
      <w:r>
        <w:t xml:space="preserve"> Perusahaan yang mempunyai tingkat profitabilitas yang tinggi cenderung akan mempercepat publikasi laporan keuangannya karena bisa menaikkan nilai perusahaan tersebut</w:t>
      </w:r>
      <w:proofErr w:type="gramStart"/>
      <w:r>
        <w:t>..</w:t>
      </w:r>
      <w:proofErr w:type="gramEnd"/>
      <w:r>
        <w:t xml:space="preserve"> Hasil penelitian Dwi Hayu Estrini dan Herry Laksito </w:t>
      </w:r>
      <w:proofErr w:type="gramStart"/>
      <w:r>
        <w:t>( 2013</w:t>
      </w:r>
      <w:proofErr w:type="gramEnd"/>
      <w:r>
        <w:t xml:space="preserve"> ) menyebutkan bahwa profitabilitas suatu perusahaan berpengaruh negatif dan signifikan terhadap Audit Delay. Dari uraian di atas, dapat dirumuskan hipotesis sebagai berikut </w:t>
      </w:r>
    </w:p>
    <w:p w:rsidR="0081518C" w:rsidRDefault="0081518C" w:rsidP="00E2691D">
      <w:pPr>
        <w:spacing w:after="120" w:line="276" w:lineRule="auto"/>
        <w:ind w:left="567"/>
      </w:pPr>
      <w:r>
        <w:t xml:space="preserve">H2: Ada pengaruh negatif dan signifikan profitabilitas terhadap audit delay. </w:t>
      </w:r>
    </w:p>
    <w:p w:rsidR="0081518C" w:rsidRPr="00BA225D" w:rsidRDefault="00BA225D" w:rsidP="00E2691D">
      <w:pPr>
        <w:spacing w:after="120" w:line="276" w:lineRule="auto"/>
        <w:ind w:left="567"/>
        <w:rPr>
          <w:b/>
        </w:rPr>
      </w:pPr>
      <w:r w:rsidRPr="00BA225D">
        <w:rPr>
          <w:b/>
        </w:rPr>
        <w:t>2.3.</w:t>
      </w:r>
      <w:r w:rsidR="0081518C" w:rsidRPr="00BA225D">
        <w:rPr>
          <w:b/>
        </w:rPr>
        <w:t xml:space="preserve">   Pengaruh Ukuran KAP terhadap Audit Delay</w:t>
      </w:r>
    </w:p>
    <w:p w:rsidR="0081518C" w:rsidRDefault="0081518C" w:rsidP="00E2691D">
      <w:pPr>
        <w:spacing w:after="120" w:line="276" w:lineRule="auto"/>
        <w:ind w:left="567"/>
      </w:pPr>
      <w:r>
        <w:t xml:space="preserve">Kualitas Kantor Akuntan Publik (KAP) tercermin dari kinerja dalam proses audit yang sesuai dengan standar audit sehingga hasil audit tersebut dapat bermanfaat bagi pengambilan keputusan para pengguna laporan keuangan. Waktu audit yang lebih cepat adalah </w:t>
      </w:r>
      <w:proofErr w:type="gramStart"/>
      <w:r>
        <w:t>cara</w:t>
      </w:r>
      <w:proofErr w:type="gramEnd"/>
      <w:r>
        <w:t xml:space="preserve"> KAP untuk mempertahankan reputasinya agar tidak kehilangan klien. Akan tetapi, pada dasarnya seluruh KAP di Indonesia melaksanakan prosedur audit yang hampir </w:t>
      </w:r>
      <w:proofErr w:type="gramStart"/>
      <w:r>
        <w:t>sama</w:t>
      </w:r>
      <w:proofErr w:type="gramEnd"/>
      <w:r>
        <w:t xml:space="preserve">, yaitu berdasarkan pada standar audit, serta mematuhi ketentuan hukum yang berlaku di Indonesia. Dengan pemilihan KAP yang kompeten kemungkinan besar </w:t>
      </w:r>
      <w:proofErr w:type="gramStart"/>
      <w:r>
        <w:t>akan</w:t>
      </w:r>
      <w:proofErr w:type="gramEnd"/>
      <w:r>
        <w:t xml:space="preserve"> bisa memperpendek waktu penyelesaian audit. Hasil penelitian dari Meylisa J Iskandar dan Estralita Trisnawati </w:t>
      </w:r>
      <w:proofErr w:type="gramStart"/>
      <w:r>
        <w:t>( 2010</w:t>
      </w:r>
      <w:proofErr w:type="gramEnd"/>
      <w:r>
        <w:t xml:space="preserve"> ) menunjukkan bahwa ukuran KAP mempunyai pengaruh negatif dan signifikan terhadap audit delay. Dari uraian di atas, dapat dirumuskan hipotesis sebagai berikut:</w:t>
      </w:r>
    </w:p>
    <w:p w:rsidR="0081518C" w:rsidRDefault="0081518C" w:rsidP="00E2691D">
      <w:pPr>
        <w:spacing w:after="120" w:line="276" w:lineRule="auto"/>
        <w:ind w:left="567"/>
      </w:pPr>
      <w:r>
        <w:t xml:space="preserve">H3: Ada pengaruh negatif dan signifikan ukuran KAP terhadap audit delay. </w:t>
      </w:r>
    </w:p>
    <w:p w:rsidR="0081518C" w:rsidRPr="00BA225D" w:rsidRDefault="00BA225D" w:rsidP="00E2691D">
      <w:pPr>
        <w:spacing w:after="120" w:line="276" w:lineRule="auto"/>
        <w:ind w:left="567"/>
        <w:rPr>
          <w:b/>
        </w:rPr>
      </w:pPr>
      <w:r w:rsidRPr="00BA225D">
        <w:rPr>
          <w:b/>
        </w:rPr>
        <w:t>2</w:t>
      </w:r>
      <w:r w:rsidR="0081518C" w:rsidRPr="00BA225D">
        <w:rPr>
          <w:b/>
        </w:rPr>
        <w:t>.4.   Pengaruh Opini Auditor terhadap Audit Delay</w:t>
      </w:r>
    </w:p>
    <w:p w:rsidR="0081518C" w:rsidRDefault="0081518C" w:rsidP="00E2691D">
      <w:pPr>
        <w:spacing w:after="120" w:line="276" w:lineRule="auto"/>
        <w:ind w:left="567"/>
      </w:pPr>
      <w:r>
        <w:t xml:space="preserve">Opini Auditor adalah pendapat yang </w:t>
      </w:r>
      <w:proofErr w:type="gramStart"/>
      <w:r>
        <w:t>dikeluarkan  oleh</w:t>
      </w:r>
      <w:proofErr w:type="gramEnd"/>
      <w:r>
        <w:t xml:space="preserve"> auditor independen atas laporan keuangan perusahaan yang telah diaudit ( Rika Fatmawati, 2016). Perusahaan yang mendapatkan opini unqualified opinion cenderung mempublikasikan laporan keuangannya tepat waktu. Perusahaan yang mendapatkan opini selain unqualified opinion </w:t>
      </w:r>
      <w:proofErr w:type="gramStart"/>
      <w:r>
        <w:t>akan</w:t>
      </w:r>
      <w:proofErr w:type="gramEnd"/>
      <w:r>
        <w:t xml:space="preserve"> membutuhkan waktu yang lama dalam mempublikasikan laporan keuangannya karena auditor membutuhkan waktu untuk negosiasi dengan klien dan berkonsultasi pada </w:t>
      </w:r>
      <w:r>
        <w:lastRenderedPageBreak/>
        <w:t xml:space="preserve">auditor yang lebih senior. Hal tersebut sesuai dengan hasil penelitian dari Camelia Putri Purnamasari (2012) yang menunjukkan bahwa opini auditor mempunyai pengaruh negatif dan signifikan terhadap audit delay. Dari uraian di atas, dapat dirumuskan hipotesis sebagai berikut: </w:t>
      </w:r>
    </w:p>
    <w:p w:rsidR="0081518C" w:rsidRDefault="0081518C" w:rsidP="00E2691D">
      <w:pPr>
        <w:spacing w:after="120" w:line="276" w:lineRule="auto"/>
        <w:ind w:left="567"/>
      </w:pPr>
      <w:r>
        <w:t>H4: Ada pengaruh negatif dan signifikan opini auditor terhadap audit delay.</w:t>
      </w:r>
    </w:p>
    <w:p w:rsidR="00BA225D" w:rsidRDefault="0081518C" w:rsidP="00E2691D">
      <w:pPr>
        <w:spacing w:after="120" w:line="200" w:lineRule="exact"/>
        <w:ind w:left="567"/>
      </w:pPr>
      <w:r>
        <w:t xml:space="preserve">Berdasarkan pemikiran di atas, maka dapat digambarkan sebuah kerangka pemikiran teoritis seperti pada gambar </w:t>
      </w:r>
      <w:proofErr w:type="gramStart"/>
      <w:r>
        <w:t>2.1 :</w:t>
      </w:r>
      <w:proofErr w:type="gramEnd"/>
    </w:p>
    <w:p w:rsidR="0081518C" w:rsidRDefault="0081518C" w:rsidP="00E2691D">
      <w:pPr>
        <w:spacing w:after="120" w:line="200" w:lineRule="exact"/>
        <w:ind w:left="567"/>
        <w:jc w:val="center"/>
      </w:pPr>
      <w:r>
        <w:t>Gambar 2.1</w:t>
      </w:r>
    </w:p>
    <w:p w:rsidR="000C5A35" w:rsidRDefault="009514C2" w:rsidP="00E2691D">
      <w:pPr>
        <w:spacing w:after="120" w:line="200" w:lineRule="exact"/>
        <w:ind w:left="567"/>
        <w:jc w:val="center"/>
      </w:pPr>
      <w:r>
        <w:rPr>
          <w:noProof/>
        </w:rPr>
        <mc:AlternateContent>
          <mc:Choice Requires="wpg">
            <w:drawing>
              <wp:anchor distT="0" distB="0" distL="114300" distR="114300" simplePos="0" relativeHeight="251660288" behindDoc="0" locked="0" layoutInCell="1" allowOverlap="1" wp14:anchorId="4C991A4E" wp14:editId="2893044E">
                <wp:simplePos x="0" y="0"/>
                <wp:positionH relativeFrom="column">
                  <wp:posOffset>943708</wp:posOffset>
                </wp:positionH>
                <wp:positionV relativeFrom="paragraph">
                  <wp:posOffset>108878</wp:posOffset>
                </wp:positionV>
                <wp:extent cx="3349087" cy="1863970"/>
                <wp:effectExtent l="0" t="0" r="22860" b="3175"/>
                <wp:wrapNone/>
                <wp:docPr id="7217" name="Group 19"/>
                <wp:cNvGraphicFramePr/>
                <a:graphic xmlns:a="http://schemas.openxmlformats.org/drawingml/2006/main">
                  <a:graphicData uri="http://schemas.microsoft.com/office/word/2010/wordprocessingGroup">
                    <wpg:wgp>
                      <wpg:cNvGrpSpPr/>
                      <wpg:grpSpPr bwMode="auto">
                        <a:xfrm>
                          <a:off x="0" y="0"/>
                          <a:ext cx="3349087" cy="1863970"/>
                          <a:chOff x="0" y="0"/>
                          <a:chExt cx="9678" cy="5117"/>
                        </a:xfrm>
                      </wpg:grpSpPr>
                      <wps:wsp>
                        <wps:cNvPr id="2" name="Rectangle 2"/>
                        <wps:cNvSpPr>
                          <a:spLocks noChangeArrowheads="1"/>
                        </wps:cNvSpPr>
                        <wps:spPr bwMode="auto">
                          <a:xfrm>
                            <a:off x="6719" y="2011"/>
                            <a:ext cx="2959" cy="690"/>
                          </a:xfrm>
                          <a:prstGeom prst="rect">
                            <a:avLst/>
                          </a:prstGeom>
                          <a:solidFill>
                            <a:srgbClr val="FFFFFF"/>
                          </a:solidFill>
                          <a:ln w="9525">
                            <a:solidFill>
                              <a:srgbClr val="000000"/>
                            </a:solidFill>
                            <a:miter lim="800000"/>
                            <a:headEnd/>
                            <a:tailEnd/>
                          </a:ln>
                        </wps:spPr>
                        <wps:txbx>
                          <w:txbxContent>
                            <w:p w:rsidR="009514C2" w:rsidRDefault="009514C2" w:rsidP="009514C2">
                              <w:pPr>
                                <w:pStyle w:val="NormalWeb"/>
                                <w:spacing w:before="0" w:beforeAutospacing="0" w:after="0" w:afterAutospacing="0" w:line="260" w:lineRule="exact"/>
                              </w:pPr>
                              <w:r>
                                <w:rPr>
                                  <w:color w:val="000000"/>
                                </w:rPr>
                                <w:t xml:space="preserve"> Audit Delay </w:t>
                              </w:r>
                            </w:p>
                          </w:txbxContent>
                        </wps:txbx>
                        <wps:bodyPr wrap="square" lIns="91440" tIns="45720" rIns="91440" bIns="45720" anchor="ctr" upright="1"/>
                      </wps:wsp>
                      <wps:wsp>
                        <wps:cNvPr id="3" name="Rectangle 3"/>
                        <wps:cNvSpPr>
                          <a:spLocks noChangeArrowheads="1"/>
                        </wps:cNvSpPr>
                        <wps:spPr bwMode="auto">
                          <a:xfrm>
                            <a:off x="4811" y="0"/>
                            <a:ext cx="553" cy="540"/>
                          </a:xfrm>
                          <a:prstGeom prst="rect">
                            <a:avLst/>
                          </a:prstGeom>
                          <a:noFill/>
                          <a:ln w="9525">
                            <a:noFill/>
                            <a:miter lim="800000"/>
                            <a:headEnd/>
                            <a:tailEnd/>
                          </a:ln>
                        </wps:spPr>
                        <wps:txbx>
                          <w:txbxContent>
                            <w:p w:rsidR="009514C2" w:rsidRDefault="009514C2" w:rsidP="009514C2"/>
                          </w:txbxContent>
                        </wps:txbx>
                        <wps:bodyPr wrap="square" lIns="91440" tIns="45720" rIns="91440" bIns="45720" anchor="t" upright="1"/>
                      </wps:wsp>
                      <wps:wsp>
                        <wps:cNvPr id="4" name="Rectangle 4"/>
                        <wps:cNvSpPr>
                          <a:spLocks noChangeArrowheads="1"/>
                        </wps:cNvSpPr>
                        <wps:spPr bwMode="auto">
                          <a:xfrm>
                            <a:off x="4624" y="641"/>
                            <a:ext cx="1797" cy="900"/>
                          </a:xfrm>
                          <a:prstGeom prst="rect">
                            <a:avLst/>
                          </a:prstGeom>
                          <a:noFill/>
                          <a:ln w="9525">
                            <a:noFill/>
                            <a:miter lim="800000"/>
                            <a:headEnd/>
                            <a:tailEnd/>
                          </a:ln>
                        </wps:spPr>
                        <wps:txbx>
                          <w:txbxContent>
                            <w:p w:rsidR="009514C2" w:rsidRPr="009514C2" w:rsidRDefault="00E2691D" w:rsidP="009514C2">
                              <w:pPr>
                                <w:pStyle w:val="NormalWeb"/>
                                <w:spacing w:before="0" w:beforeAutospacing="0" w:after="0" w:afterAutospacing="0" w:line="220" w:lineRule="exact"/>
                                <w:rPr>
                                  <w:sz w:val="16"/>
                                  <w:szCs w:val="16"/>
                                </w:rPr>
                              </w:pPr>
                              <w:proofErr w:type="gramStart"/>
                              <w:r>
                                <w:rPr>
                                  <w:color w:val="000000"/>
                                  <w:sz w:val="16"/>
                                  <w:szCs w:val="16"/>
                                </w:rPr>
                                <w:t>H1(</w:t>
                              </w:r>
                              <w:proofErr w:type="gramEnd"/>
                              <w:r>
                                <w:rPr>
                                  <w:color w:val="000000"/>
                                  <w:sz w:val="16"/>
                                  <w:szCs w:val="16"/>
                                </w:rPr>
                                <w:t>-</w:t>
                              </w:r>
                              <w:r w:rsidR="009514C2" w:rsidRPr="009514C2">
                                <w:rPr>
                                  <w:color w:val="000000"/>
                                  <w:sz w:val="16"/>
                                  <w:szCs w:val="16"/>
                                </w:rPr>
                                <w:t>)</w:t>
                              </w:r>
                            </w:p>
                          </w:txbxContent>
                        </wps:txbx>
                        <wps:bodyPr wrap="square" lIns="91440" tIns="45720" rIns="91440" bIns="45720" anchor="t" upright="1"/>
                      </wps:wsp>
                      <wps:wsp>
                        <wps:cNvPr id="5" name="Rectangle 5"/>
                        <wps:cNvSpPr>
                          <a:spLocks noChangeArrowheads="1"/>
                        </wps:cNvSpPr>
                        <wps:spPr bwMode="auto">
                          <a:xfrm>
                            <a:off x="4067" y="1350"/>
                            <a:ext cx="2129" cy="661"/>
                          </a:xfrm>
                          <a:prstGeom prst="rect">
                            <a:avLst/>
                          </a:prstGeom>
                          <a:noFill/>
                          <a:ln w="9525">
                            <a:noFill/>
                            <a:miter lim="800000"/>
                            <a:headEnd/>
                            <a:tailEnd/>
                          </a:ln>
                        </wps:spPr>
                        <wps:txbx>
                          <w:txbxContent>
                            <w:p w:rsidR="009514C2" w:rsidRPr="00E2691D" w:rsidRDefault="00E2691D" w:rsidP="009514C2">
                              <w:pPr>
                                <w:pStyle w:val="NormalWeb"/>
                                <w:spacing w:before="0" w:beforeAutospacing="0" w:after="0" w:afterAutospacing="0" w:line="220" w:lineRule="exact"/>
                                <w:rPr>
                                  <w:sz w:val="18"/>
                                  <w:szCs w:val="18"/>
                                </w:rPr>
                              </w:pPr>
                              <w:proofErr w:type="gramStart"/>
                              <w:r w:rsidRPr="00E2691D">
                                <w:rPr>
                                  <w:color w:val="000000"/>
                                  <w:sz w:val="18"/>
                                  <w:szCs w:val="18"/>
                                </w:rPr>
                                <w:t>H2(</w:t>
                              </w:r>
                              <w:proofErr w:type="gramEnd"/>
                              <w:r w:rsidRPr="00E2691D">
                                <w:rPr>
                                  <w:color w:val="000000"/>
                                  <w:sz w:val="18"/>
                                  <w:szCs w:val="18"/>
                                </w:rPr>
                                <w:t>-</w:t>
                              </w:r>
                              <w:r w:rsidR="009514C2" w:rsidRPr="00E2691D">
                                <w:rPr>
                                  <w:color w:val="000000"/>
                                  <w:sz w:val="18"/>
                                  <w:szCs w:val="18"/>
                                </w:rPr>
                                <w:t>)</w:t>
                              </w:r>
                            </w:p>
                          </w:txbxContent>
                        </wps:txbx>
                        <wps:bodyPr wrap="square" lIns="91440" tIns="45720" rIns="91440" bIns="45720" anchor="t" upright="1"/>
                      </wps:wsp>
                      <wps:wsp>
                        <wps:cNvPr id="6" name="Rectangle 6"/>
                        <wps:cNvSpPr>
                          <a:spLocks noChangeArrowheads="1"/>
                        </wps:cNvSpPr>
                        <wps:spPr bwMode="auto">
                          <a:xfrm>
                            <a:off x="4037" y="2335"/>
                            <a:ext cx="1714" cy="780"/>
                          </a:xfrm>
                          <a:prstGeom prst="rect">
                            <a:avLst/>
                          </a:prstGeom>
                          <a:noFill/>
                          <a:ln w="9525">
                            <a:noFill/>
                            <a:miter lim="800000"/>
                            <a:headEnd/>
                            <a:tailEnd/>
                          </a:ln>
                        </wps:spPr>
                        <wps:txbx>
                          <w:txbxContent>
                            <w:p w:rsidR="009514C2" w:rsidRPr="00E2691D" w:rsidRDefault="00E2691D" w:rsidP="009514C2">
                              <w:pPr>
                                <w:pStyle w:val="NormalWeb"/>
                                <w:spacing w:before="0" w:beforeAutospacing="0" w:after="0" w:afterAutospacing="0" w:line="220" w:lineRule="exact"/>
                                <w:rPr>
                                  <w:sz w:val="20"/>
                                  <w:szCs w:val="20"/>
                                </w:rPr>
                              </w:pPr>
                              <w:proofErr w:type="gramStart"/>
                              <w:r w:rsidRPr="00E2691D">
                                <w:rPr>
                                  <w:color w:val="000000"/>
                                  <w:sz w:val="20"/>
                                  <w:szCs w:val="20"/>
                                </w:rPr>
                                <w:t>H3(</w:t>
                              </w:r>
                              <w:proofErr w:type="gramEnd"/>
                              <w:r w:rsidRPr="00E2691D">
                                <w:rPr>
                                  <w:color w:val="000000"/>
                                  <w:sz w:val="20"/>
                                  <w:szCs w:val="20"/>
                                </w:rPr>
                                <w:t>-</w:t>
                              </w:r>
                              <w:r w:rsidR="009514C2" w:rsidRPr="00E2691D">
                                <w:rPr>
                                  <w:color w:val="000000"/>
                                  <w:sz w:val="20"/>
                                  <w:szCs w:val="20"/>
                                </w:rPr>
                                <w:t>)</w:t>
                              </w:r>
                            </w:p>
                          </w:txbxContent>
                        </wps:txbx>
                        <wps:bodyPr wrap="square" lIns="91440" tIns="45720" rIns="91440" bIns="45720" anchor="t" upright="1"/>
                      </wps:wsp>
                      <wps:wsp>
                        <wps:cNvPr id="7" name="AutoShape 89"/>
                        <wps:cNvCnPr>
                          <a:cxnSpLocks noChangeShapeType="1"/>
                        </wps:cNvCnPr>
                        <wps:spPr bwMode="auto">
                          <a:xfrm>
                            <a:off x="4028" y="677"/>
                            <a:ext cx="2701" cy="174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8" name="AutoShape 90"/>
                        <wps:cNvCnPr>
                          <a:cxnSpLocks noChangeShapeType="1"/>
                        </wps:cNvCnPr>
                        <wps:spPr bwMode="auto">
                          <a:xfrm>
                            <a:off x="4028" y="1937"/>
                            <a:ext cx="2701" cy="453"/>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9" name="AutoShape 91"/>
                        <wps:cNvCnPr>
                          <a:cxnSpLocks noChangeShapeType="1"/>
                        </wps:cNvCnPr>
                        <wps:spPr bwMode="auto">
                          <a:xfrm flipV="1">
                            <a:off x="4056" y="2415"/>
                            <a:ext cx="2701" cy="917"/>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0" name="Rectangle 10"/>
                        <wps:cNvSpPr>
                          <a:spLocks noChangeArrowheads="1"/>
                        </wps:cNvSpPr>
                        <wps:spPr bwMode="auto">
                          <a:xfrm>
                            <a:off x="28" y="450"/>
                            <a:ext cx="4037" cy="900"/>
                          </a:xfrm>
                          <a:prstGeom prst="rect">
                            <a:avLst/>
                          </a:prstGeom>
                          <a:solidFill>
                            <a:srgbClr val="FFFFFF"/>
                          </a:solidFill>
                          <a:ln w="9525">
                            <a:solidFill>
                              <a:srgbClr val="000000"/>
                            </a:solidFill>
                            <a:miter lim="800000"/>
                            <a:headEnd/>
                            <a:tailEnd/>
                          </a:ln>
                        </wps:spPr>
                        <wps:txbx>
                          <w:txbxContent>
                            <w:p w:rsidR="009514C2" w:rsidRDefault="009514C2" w:rsidP="009514C2">
                              <w:pPr>
                                <w:pStyle w:val="NormalWeb"/>
                                <w:spacing w:before="0" w:beforeAutospacing="0" w:after="0" w:afterAutospacing="0"/>
                              </w:pPr>
                              <w:r>
                                <w:rPr>
                                  <w:color w:val="000000"/>
                                </w:rPr>
                                <w:t xml:space="preserve">Ukuran Perusahaan </w:t>
                              </w:r>
                            </w:p>
                          </w:txbxContent>
                        </wps:txbx>
                        <wps:bodyPr wrap="square" lIns="91440" tIns="45720" rIns="91440" bIns="45720" anchor="t" upright="1"/>
                      </wps:wsp>
                      <wps:wsp>
                        <wps:cNvPr id="11" name="Rectangle 11"/>
                        <wps:cNvSpPr>
                          <a:spLocks noChangeArrowheads="1"/>
                        </wps:cNvSpPr>
                        <wps:spPr bwMode="auto">
                          <a:xfrm>
                            <a:off x="28" y="1621"/>
                            <a:ext cx="4009" cy="900"/>
                          </a:xfrm>
                          <a:prstGeom prst="rect">
                            <a:avLst/>
                          </a:prstGeom>
                          <a:solidFill>
                            <a:srgbClr val="FFFFFF"/>
                          </a:solidFill>
                          <a:ln w="9525">
                            <a:solidFill>
                              <a:srgbClr val="000000"/>
                            </a:solidFill>
                            <a:miter lim="800000"/>
                            <a:headEnd/>
                            <a:tailEnd/>
                          </a:ln>
                        </wps:spPr>
                        <wps:txbx>
                          <w:txbxContent>
                            <w:p w:rsidR="009514C2" w:rsidRDefault="009514C2" w:rsidP="009514C2">
                              <w:pPr>
                                <w:pStyle w:val="NormalWeb"/>
                                <w:spacing w:before="0" w:beforeAutospacing="0" w:after="0" w:afterAutospacing="0" w:line="220" w:lineRule="exact"/>
                              </w:pPr>
                              <w:r>
                                <w:rPr>
                                  <w:color w:val="000000"/>
                                </w:rPr>
                                <w:t xml:space="preserve">Profitabilitas </w:t>
                              </w:r>
                            </w:p>
                          </w:txbxContent>
                        </wps:txbx>
                        <wps:bodyPr wrap="square" lIns="91440" tIns="45720" rIns="91440" bIns="45720" anchor="t" upright="1"/>
                      </wps:wsp>
                      <wps:wsp>
                        <wps:cNvPr id="12" name="Rectangle 12"/>
                        <wps:cNvSpPr>
                          <a:spLocks noChangeArrowheads="1"/>
                        </wps:cNvSpPr>
                        <wps:spPr bwMode="auto">
                          <a:xfrm>
                            <a:off x="0" y="2731"/>
                            <a:ext cx="4037" cy="900"/>
                          </a:xfrm>
                          <a:prstGeom prst="rect">
                            <a:avLst/>
                          </a:prstGeom>
                          <a:solidFill>
                            <a:srgbClr val="FFFFFF"/>
                          </a:solidFill>
                          <a:ln w="9525">
                            <a:solidFill>
                              <a:srgbClr val="000000"/>
                            </a:solidFill>
                            <a:miter lim="800000"/>
                            <a:headEnd/>
                            <a:tailEnd/>
                          </a:ln>
                        </wps:spPr>
                        <wps:txbx>
                          <w:txbxContent>
                            <w:p w:rsidR="009514C2" w:rsidRDefault="009514C2" w:rsidP="009514C2">
                              <w:pPr>
                                <w:pStyle w:val="NormalWeb"/>
                                <w:spacing w:before="0" w:beforeAutospacing="0" w:after="0" w:afterAutospacing="0"/>
                              </w:pPr>
                              <w:r>
                                <w:rPr>
                                  <w:color w:val="000000"/>
                                </w:rPr>
                                <w:t xml:space="preserve">Ukuran KAP </w:t>
                              </w:r>
                            </w:p>
                          </w:txbxContent>
                        </wps:txbx>
                        <wps:bodyPr wrap="square" lIns="91440" tIns="45720" rIns="91440" bIns="45720" anchor="t" upright="1"/>
                      </wps:wsp>
                      <wps:wsp>
                        <wps:cNvPr id="13" name="Rectangle 13"/>
                        <wps:cNvSpPr>
                          <a:spLocks noChangeArrowheads="1"/>
                        </wps:cNvSpPr>
                        <wps:spPr bwMode="auto">
                          <a:xfrm>
                            <a:off x="0" y="3796"/>
                            <a:ext cx="4065" cy="900"/>
                          </a:xfrm>
                          <a:prstGeom prst="rect">
                            <a:avLst/>
                          </a:prstGeom>
                          <a:solidFill>
                            <a:srgbClr val="FFFFFF"/>
                          </a:solidFill>
                          <a:ln w="9525">
                            <a:solidFill>
                              <a:srgbClr val="000000"/>
                            </a:solidFill>
                            <a:miter lim="800000"/>
                            <a:headEnd/>
                            <a:tailEnd/>
                          </a:ln>
                        </wps:spPr>
                        <wps:txbx>
                          <w:txbxContent>
                            <w:p w:rsidR="009514C2" w:rsidRDefault="009514C2" w:rsidP="009514C2">
                              <w:pPr>
                                <w:pStyle w:val="NormalWeb"/>
                                <w:spacing w:before="0" w:beforeAutospacing="0" w:after="0" w:afterAutospacing="0" w:line="260" w:lineRule="exact"/>
                              </w:pPr>
                              <w:r>
                                <w:rPr>
                                  <w:color w:val="000000"/>
                                </w:rPr>
                                <w:t>Opini Auditor</w:t>
                              </w:r>
                            </w:p>
                          </w:txbxContent>
                        </wps:txbx>
                        <wps:bodyPr wrap="square" lIns="91440" tIns="45720" rIns="91440" bIns="45720" anchor="t" upright="1"/>
                      </wps:wsp>
                      <wps:wsp>
                        <wps:cNvPr id="14" name="AutoShape 99"/>
                        <wps:cNvCnPr>
                          <a:cxnSpLocks noChangeShapeType="1"/>
                        </wps:cNvCnPr>
                        <wps:spPr bwMode="auto">
                          <a:xfrm flipV="1">
                            <a:off x="4030" y="2357"/>
                            <a:ext cx="2701" cy="2148"/>
                          </a:xfrm>
                          <a:prstGeom prst="straightConnector1">
                            <a:avLst/>
                          </a:prstGeom>
                          <a:noFill/>
                          <a:ln w="9525">
                            <a:solidFill>
                              <a:srgbClr val="000000"/>
                            </a:solidFill>
                            <a:round/>
                            <a:headEnd/>
                            <a:tailEnd type="triangle" w="med" len="med"/>
                          </a:ln>
                          <a:extLst>
                            <a:ext uri="{909E8E84-426E-40DD-AFC4-6F175D3DCCD1}">
                              <a14:hiddenFill xmlns:a14="http://schemas.microsoft.com/office/drawing/2010/main">
                                <a:noFill/>
                              </a14:hiddenFill>
                            </a:ext>
                          </a:extLst>
                        </wps:spPr>
                        <wps:bodyPr/>
                      </wps:wsp>
                      <wps:wsp>
                        <wps:cNvPr id="15" name="Rectangle 15"/>
                        <wps:cNvSpPr>
                          <a:spLocks noChangeArrowheads="1"/>
                        </wps:cNvSpPr>
                        <wps:spPr bwMode="auto">
                          <a:xfrm>
                            <a:off x="4673" y="3631"/>
                            <a:ext cx="1886" cy="754"/>
                          </a:xfrm>
                          <a:prstGeom prst="rect">
                            <a:avLst/>
                          </a:prstGeom>
                          <a:noFill/>
                          <a:ln w="9525">
                            <a:noFill/>
                            <a:miter lim="800000"/>
                            <a:headEnd/>
                            <a:tailEnd/>
                          </a:ln>
                        </wps:spPr>
                        <wps:txbx>
                          <w:txbxContent>
                            <w:p w:rsidR="009514C2" w:rsidRPr="00E2691D" w:rsidRDefault="00E2691D" w:rsidP="009514C2">
                              <w:pPr>
                                <w:pStyle w:val="NormalWeb"/>
                                <w:spacing w:before="0" w:beforeAutospacing="0" w:after="0" w:afterAutospacing="0" w:line="220" w:lineRule="exact"/>
                                <w:rPr>
                                  <w:sz w:val="20"/>
                                  <w:szCs w:val="20"/>
                                </w:rPr>
                              </w:pPr>
                              <w:proofErr w:type="gramStart"/>
                              <w:r w:rsidRPr="00E2691D">
                                <w:rPr>
                                  <w:color w:val="000000"/>
                                  <w:sz w:val="20"/>
                                  <w:szCs w:val="20"/>
                                </w:rPr>
                                <w:t>H4(</w:t>
                              </w:r>
                              <w:proofErr w:type="gramEnd"/>
                              <w:r w:rsidRPr="00E2691D">
                                <w:rPr>
                                  <w:color w:val="000000"/>
                                  <w:sz w:val="20"/>
                                  <w:szCs w:val="20"/>
                                </w:rPr>
                                <w:t>-</w:t>
                              </w:r>
                              <w:r w:rsidR="009514C2" w:rsidRPr="00E2691D">
                                <w:rPr>
                                  <w:color w:val="000000"/>
                                  <w:sz w:val="20"/>
                                  <w:szCs w:val="20"/>
                                </w:rPr>
                                <w:t>)</w:t>
                              </w:r>
                            </w:p>
                          </w:txbxContent>
                        </wps:txbx>
                        <wps:bodyPr wrap="square" lIns="91440" tIns="45720" rIns="91440" bIns="45720" anchor="t" upright="1"/>
                      </wps:wsp>
                      <wps:wsp>
                        <wps:cNvPr id="16" name="Rectangle 16"/>
                        <wps:cNvSpPr>
                          <a:spLocks noChangeArrowheads="1"/>
                        </wps:cNvSpPr>
                        <wps:spPr bwMode="auto">
                          <a:xfrm>
                            <a:off x="4673" y="4577"/>
                            <a:ext cx="581" cy="540"/>
                          </a:xfrm>
                          <a:prstGeom prst="rect">
                            <a:avLst/>
                          </a:prstGeom>
                          <a:noFill/>
                          <a:ln w="9525">
                            <a:noFill/>
                            <a:miter lim="800000"/>
                            <a:headEnd/>
                            <a:tailEnd/>
                          </a:ln>
                        </wps:spPr>
                        <wps:txbx>
                          <w:txbxContent>
                            <w:p w:rsidR="009514C2" w:rsidRDefault="009514C2" w:rsidP="009514C2"/>
                          </w:txbxContent>
                        </wps:txbx>
                        <wps:bodyPr wrap="square" lIns="91440" tIns="45720" rIns="91440" bIns="45720" anchor="t" upright="1"/>
                      </wps:wsp>
                    </wpg:wgp>
                  </a:graphicData>
                </a:graphic>
                <wp14:sizeRelH relativeFrom="margin">
                  <wp14:pctWidth>0</wp14:pctWidth>
                </wp14:sizeRelH>
                <wp14:sizeRelV relativeFrom="margin">
                  <wp14:pctHeight>0</wp14:pctHeight>
                </wp14:sizeRelV>
              </wp:anchor>
            </w:drawing>
          </mc:Choice>
          <mc:Fallback>
            <w:pict>
              <v:group id="Group 19" o:spid="_x0000_s1026" style="position:absolute;left:0;text-align:left;margin-left:74.3pt;margin-top:8.55pt;width:263.7pt;height:146.75pt;z-index:251660288;mso-width-relative:margin;mso-height-relative:margin" coordsize="9678,511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">
                <v:rect id="Rectangle 2" o:spid="_x0000_s1027" style="position:absolute;left:6719;top:2011;width:2959;height:690;visibility:visible;mso-wrap-style:square;v-text-anchor:middle"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DkxLiMQA&#10;AADaAAAADwAAAGRycy9kb3ducmV2LnhtbESPQWvCQBSE7wX/w/IEL8Vs6qGU6EZCUaq0hyZ66e2R&#10;fc2GZt+G7BrTf98tCB6HmfmG2Wwn24mRBt86VvCUpCCIa6dbbhScT/vlCwgfkDV2jknBL3nY5rOH&#10;DWbaXbmksQqNiBD2GSowIfSZlL42ZNEnrieO3rcbLIYoh0bqAa8Rbju5StNnabHluGCwp1dD9U91&#10;sQq+3IfbFSm99eZ0DONjUb5/VqVSi/lUrEEEmsI9fGsftIIV/F+JN0Dmfw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A5MS4jEAAAA2gAAAA8AAAAAAAAAAAAAAAAAmAIAAGRycy9k&#10;b3ducmV2LnhtbFBLBQYAAAAABAAEAPUAAACJAwAAAAA=&#10;">
                  <v:textbox>
                    <w:txbxContent>
                      <w:p w:rsidR="009514C2" w:rsidRDefault="009514C2" w:rsidP="009514C2">
                        <w:pPr>
                          <w:pStyle w:val="NormalWeb"/>
                          <w:spacing w:before="0" w:beforeAutospacing="0" w:after="0" w:afterAutospacing="0" w:line="260" w:lineRule="exact"/>
                        </w:pPr>
                        <w:r>
                          <w:rPr>
                            <w:color w:val="000000"/>
                          </w:rPr>
                          <w:t xml:space="preserve"> Audit Delay </w:t>
                        </w:r>
                      </w:p>
                    </w:txbxContent>
                  </v:textbox>
                </v:rect>
                <v:rect id="Rectangle 3" o:spid="_x0000_s1028" style="position:absolute;left:4811;width:553;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Go3Y8sMA&#10;AADaAAAADwAAAGRycy9kb3ducmV2LnhtbESPQWvCQBSE74L/YXlCL6KbVpA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Go3Y8sMAAADaAAAADwAAAAAAAAAAAAAAAACYAgAAZHJzL2Rv&#10;d25yZXYueG1sUEsFBgAAAAAEAAQA9QAAAIgDAAAAAA==&#10;" filled="f" stroked="f">
                  <v:textbox>
                    <w:txbxContent>
                      <w:p w:rsidR="009514C2" w:rsidRDefault="009514C2" w:rsidP="009514C2"/>
                    </w:txbxContent>
                  </v:textbox>
                </v:rect>
                <v:rect id="Rectangle 4" o:spid="_x0000_s1029" style="position:absolute;left:4624;top:641;width:1797;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lWRAhsMA&#10;AADaAAAADwAAAGRycy9kb3ducmV2LnhtbESPQWvCQBSE74L/YXlCL6KbFpE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lWRAhsMAAADaAAAADwAAAAAAAAAAAAAAAACYAgAAZHJzL2Rv&#10;d25yZXYueG1sUEsFBgAAAAAEAAQA9QAAAIgDAAAAAA==&#10;" filled="f" stroked="f">
                  <v:textbox>
                    <w:txbxContent>
                      <w:p w:rsidR="009514C2" w:rsidRPr="009514C2" w:rsidRDefault="00E2691D" w:rsidP="009514C2">
                        <w:pPr>
                          <w:pStyle w:val="NormalWeb"/>
                          <w:spacing w:before="0" w:beforeAutospacing="0" w:after="0" w:afterAutospacing="0" w:line="220" w:lineRule="exact"/>
                          <w:rPr>
                            <w:sz w:val="16"/>
                            <w:szCs w:val="16"/>
                          </w:rPr>
                        </w:pPr>
                        <w:proofErr w:type="gramStart"/>
                        <w:r>
                          <w:rPr>
                            <w:color w:val="000000"/>
                            <w:sz w:val="16"/>
                            <w:szCs w:val="16"/>
                          </w:rPr>
                          <w:t>H1(</w:t>
                        </w:r>
                        <w:proofErr w:type="gramEnd"/>
                        <w:r>
                          <w:rPr>
                            <w:color w:val="000000"/>
                            <w:sz w:val="16"/>
                            <w:szCs w:val="16"/>
                          </w:rPr>
                          <w:t>-</w:t>
                        </w:r>
                        <w:r w:rsidR="009514C2" w:rsidRPr="009514C2">
                          <w:rPr>
                            <w:color w:val="000000"/>
                            <w:sz w:val="16"/>
                            <w:szCs w:val="16"/>
                          </w:rPr>
                          <w:t>)</w:t>
                        </w:r>
                      </w:p>
                    </w:txbxContent>
                  </v:textbox>
                </v:rect>
                <v:rect id="Rectangle 5" o:spid="_x0000_s1030" style="position:absolute;left:4067;top:1350;width:2129;height:661;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" filled="f" stroked="f">
                  <v:textbox>
                    <w:txbxContent>
                      <w:p w:rsidR="009514C2" w:rsidRPr="00E2691D" w:rsidRDefault="00E2691D" w:rsidP="009514C2">
                        <w:pPr>
                          <w:pStyle w:val="NormalWeb"/>
                          <w:spacing w:before="0" w:beforeAutospacing="0" w:after="0" w:afterAutospacing="0" w:line="220" w:lineRule="exact"/>
                          <w:rPr>
                            <w:sz w:val="18"/>
                            <w:szCs w:val="18"/>
                          </w:rPr>
                        </w:pPr>
                        <w:proofErr w:type="gramStart"/>
                        <w:r w:rsidRPr="00E2691D">
                          <w:rPr>
                            <w:color w:val="000000"/>
                            <w:sz w:val="18"/>
                            <w:szCs w:val="18"/>
                          </w:rPr>
                          <w:t>H2(</w:t>
                        </w:r>
                        <w:proofErr w:type="gramEnd"/>
                        <w:r w:rsidRPr="00E2691D">
                          <w:rPr>
                            <w:color w:val="000000"/>
                            <w:sz w:val="18"/>
                            <w:szCs w:val="18"/>
                          </w:rPr>
                          <w:t>-</w:t>
                        </w:r>
                        <w:r w:rsidR="009514C2" w:rsidRPr="00E2691D">
                          <w:rPr>
                            <w:color w:val="000000"/>
                            <w:sz w:val="18"/>
                            <w:szCs w:val="18"/>
                          </w:rPr>
                          <w:t>)</w:t>
                        </w:r>
                      </w:p>
                    </w:txbxContent>
                  </v:textbox>
                </v:rect>
                <v:rect id="Rectangle 6" o:spid="_x0000_s1031" style="position:absolute;left:4037;top:2335;width:1714;height:78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" filled="f" stroked="f">
                  <v:textbox>
                    <w:txbxContent>
                      <w:p w:rsidR="009514C2" w:rsidRPr="00E2691D" w:rsidRDefault="00E2691D" w:rsidP="009514C2">
                        <w:pPr>
                          <w:pStyle w:val="NormalWeb"/>
                          <w:spacing w:before="0" w:beforeAutospacing="0" w:after="0" w:afterAutospacing="0" w:line="220" w:lineRule="exact"/>
                          <w:rPr>
                            <w:sz w:val="20"/>
                            <w:szCs w:val="20"/>
                          </w:rPr>
                        </w:pPr>
                        <w:proofErr w:type="gramStart"/>
                        <w:r w:rsidRPr="00E2691D">
                          <w:rPr>
                            <w:color w:val="000000"/>
                            <w:sz w:val="20"/>
                            <w:szCs w:val="20"/>
                          </w:rPr>
                          <w:t>H3(</w:t>
                        </w:r>
                        <w:proofErr w:type="gramEnd"/>
                        <w:r w:rsidRPr="00E2691D">
                          <w:rPr>
                            <w:color w:val="000000"/>
                            <w:sz w:val="20"/>
                            <w:szCs w:val="20"/>
                          </w:rPr>
                          <w:t>-</w:t>
                        </w:r>
                        <w:r w:rsidR="009514C2" w:rsidRPr="00E2691D">
                          <w:rPr>
                            <w:color w:val="000000"/>
                            <w:sz w:val="20"/>
                            <w:szCs w:val="20"/>
                          </w:rPr>
                          <w:t>)</w:t>
                        </w:r>
                      </w:p>
                    </w:txbxContent>
                  </v:textbox>
                </v:rect>
                <v:shapetype id="_x0000_t32" coordsize="21600,21600" o:spt="32" o:oned="t" path="m,l21600,21600e" filled="f">
                  <v:path arrowok="t" fillok="f" o:connecttype="none"/>
                  <o:lock v:ext="edit" shapetype="t"/>
                </v:shapetype>
                <v:shape id="AutoShape 89" o:spid="_x0000_s1032" type="#_x0000_t32" style="position:absolute;left:4028;top:677;width:2701;height:174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">
                  <v:stroke endarrow="block"/>
                </v:shape>
                <v:shape id="AutoShape 90" o:spid="_x0000_s1033" type="#_x0000_t32" style="position:absolute;left:4028;top:1937;width:2701;height:453;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zjN8msAAAADaAAAADwAAAGRycy9kb3ducmV2LnhtbERPTYvCMBC9C/6HMMLeNHUPi1ajLAu7&#10;LIoHrRS9Dc3YFptJSaJWf705CB4f73u+7EwjruR8bVnBeJSAIC6srrlUsM9+hxMQPiBrbCyTgjt5&#10;WC76vTmm2t54S9ddKEUMYZ+igiqENpXSFxUZ9CPbEkfuZJ3BEKErpXZ4i+GmkZ9J8iUN1hwbKmzp&#10;p6LivLsYBYf19JLf8w2t8vF0dURn/CP7U+pj0H3PQATqwlv8cv9rBXFrvBJvgFw8AQ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4zfJrAAAAA2gAAAA8AAAAAAAAAAAAAAAAA&#10;oQIAAGRycy9kb3ducmV2LnhtbFBLBQYAAAAABAAEAPkAAACOAwAAAAA=&#10;">
                  <v:stroke endarrow="block"/>
                </v:shape>
                <v:shape id="AutoShape 91" o:spid="_x0000_s1034" type="#_x0000_t32" style="position:absolute;left:4056;top:2415;width:2701;height:917;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">
                  <v:stroke endarrow="block"/>
                </v:shape>
                <v:rect id="Rectangle 10" o:spid="_x0000_s1035" style="position:absolute;left:28;top:450;width:4037;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">
                  <v:textbox>
                    <w:txbxContent>
                      <w:p w:rsidR="009514C2" w:rsidRDefault="009514C2" w:rsidP="009514C2">
                        <w:pPr>
                          <w:pStyle w:val="NormalWeb"/>
                          <w:spacing w:before="0" w:beforeAutospacing="0" w:after="0" w:afterAutospacing="0"/>
                        </w:pPr>
                        <w:r>
                          <w:rPr>
                            <w:color w:val="000000"/>
                          </w:rPr>
                          <w:t xml:space="preserve">Ukuran Perusahaan </w:t>
                        </w:r>
                      </w:p>
                    </w:txbxContent>
                  </v:textbox>
                </v:rect>
                <v:rect id="Rectangle 11" o:spid="_x0000_s1036" style="position:absolute;left:28;top:1621;width:4009;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">
                  <v:textbox>
                    <w:txbxContent>
                      <w:p w:rsidR="009514C2" w:rsidRDefault="009514C2" w:rsidP="009514C2">
                        <w:pPr>
                          <w:pStyle w:val="NormalWeb"/>
                          <w:spacing w:before="0" w:beforeAutospacing="0" w:after="0" w:afterAutospacing="0" w:line="220" w:lineRule="exact"/>
                        </w:pPr>
                        <w:r>
                          <w:rPr>
                            <w:color w:val="000000"/>
                          </w:rPr>
                          <w:t xml:space="preserve">Profitabilitas </w:t>
                        </w:r>
                      </w:p>
                    </w:txbxContent>
                  </v:textbox>
                </v:rect>
                <v:rect id="Rectangle 12" o:spid="_x0000_s1037" style="position:absolute;top:2731;width:4037;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BTF2csIA&#10;AADbAAAADwAAAGRycy9kb3ducmV2LnhtbERPS2vCQBC+C/6HZYTedGMEaaOrSItSj3lceptmxyRt&#10;djZk1yTtr+8WCr3Nx/ec/XEyrRiod41lBetVBIK4tLrhSkGRn5ePIJxH1thaJgVf5OB4mM/2mGg7&#10;ckpD5isRQtglqKD2vkukdGVNBt3KdsSBu9neoA+wr6TucQzhppVxFG2lwYZDQ40dPddUfmZ3o+C9&#10;iQv8TvNLZJ7OG3+d8o/724tSD4vptAPhafL/4j/3qw7zY/j9JRwgDz8A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MXZywgAAANsAAAAPAAAAAAAAAAAAAAAAAJgCAABkcnMvZG93&#10;bnJldi54bWxQSwUGAAAAAAQABAD1AAAAhwMAAAAA&#10;">
                  <v:textbox>
                    <w:txbxContent>
                      <w:p w:rsidR="009514C2" w:rsidRDefault="009514C2" w:rsidP="009514C2">
                        <w:pPr>
                          <w:pStyle w:val="NormalWeb"/>
                          <w:spacing w:before="0" w:beforeAutospacing="0" w:after="0" w:afterAutospacing="0"/>
                        </w:pPr>
                        <w:r>
                          <w:rPr>
                            <w:color w:val="000000"/>
                          </w:rPr>
                          <w:t xml:space="preserve">Ukuran KAP </w:t>
                        </w:r>
                      </w:p>
                    </w:txbxContent>
                  </v:textbox>
                </v:rect>
                <v:rect id="Rectangle 13" o:spid="_x0000_s1038" style="position:absolute;top:3796;width:4065;height:90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an3T6cIA&#10;AADbAAAADwAAAGRycy9kb3ducmV2LnhtbERPTWvCQBC9C/6HZQq9mU0jlJq6hqIo7TEmF2/T7JjE&#10;ZmdDdjVpf323UPA2j/c562wynbjR4FrLCp6iGARxZXXLtYKy2C9eQDiPrLGzTAq+yUG2mc/WmGo7&#10;ck63o69FCGGXooLG+z6V0lUNGXSR7YkDd7aDQR/gUEs94BjCTSeTOH6WBlsODQ32tG2o+jpejYLP&#10;NinxJy8OsVntl/5jKi7X006px4fp7RWEp8nfxf/udx3mL+Hvl3CA3PwC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BqfdPpwgAAANsAAAAPAAAAAAAAAAAAAAAAAJgCAABkcnMvZG93&#10;bnJldi54bWxQSwUGAAAAAAQABAD1AAAAhwMAAAAA&#10;">
                  <v:textbox>
                    <w:txbxContent>
                      <w:p w:rsidR="009514C2" w:rsidRDefault="009514C2" w:rsidP="009514C2">
                        <w:pPr>
                          <w:pStyle w:val="NormalWeb"/>
                          <w:spacing w:before="0" w:beforeAutospacing="0" w:after="0" w:afterAutospacing="0" w:line="260" w:lineRule="exact"/>
                        </w:pPr>
                        <w:r>
                          <w:rPr>
                            <w:color w:val="000000"/>
                          </w:rPr>
                          <w:t>Opini Auditor</w:t>
                        </w:r>
                      </w:p>
                    </w:txbxContent>
                  </v:textbox>
                </v:rect>
                <v:shape id="AutoShape 99" o:spid="_x0000_s1039" type="#_x0000_t32" style="position:absolute;left:4030;top:2357;width:2701;height:2148;flip:y;visibility:visible;mso-wrap-style:square" o:connectortype="straight" o:gfxdata="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">
                  <v:stroke endarrow="block"/>
                </v:shape>
                <v:rect id="Rectangle 15" o:spid="_x0000_s1040" style="position:absolute;left:4673;top:3631;width:1886;height:754;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" filled="f" stroked="f">
                  <v:textbox>
                    <w:txbxContent>
                      <w:p w:rsidR="009514C2" w:rsidRPr="00E2691D" w:rsidRDefault="00E2691D" w:rsidP="009514C2">
                        <w:pPr>
                          <w:pStyle w:val="NormalWeb"/>
                          <w:spacing w:before="0" w:beforeAutospacing="0" w:after="0" w:afterAutospacing="0" w:line="220" w:lineRule="exact"/>
                          <w:rPr>
                            <w:sz w:val="20"/>
                            <w:szCs w:val="20"/>
                          </w:rPr>
                        </w:pPr>
                        <w:proofErr w:type="gramStart"/>
                        <w:r w:rsidRPr="00E2691D">
                          <w:rPr>
                            <w:color w:val="000000"/>
                            <w:sz w:val="20"/>
                            <w:szCs w:val="20"/>
                          </w:rPr>
                          <w:t>H4(</w:t>
                        </w:r>
                        <w:proofErr w:type="gramEnd"/>
                        <w:r w:rsidRPr="00E2691D">
                          <w:rPr>
                            <w:color w:val="000000"/>
                            <w:sz w:val="20"/>
                            <w:szCs w:val="20"/>
                          </w:rPr>
                          <w:t>-</w:t>
                        </w:r>
                        <w:r w:rsidR="009514C2" w:rsidRPr="00E2691D">
                          <w:rPr>
                            <w:color w:val="000000"/>
                            <w:sz w:val="20"/>
                            <w:szCs w:val="20"/>
                          </w:rPr>
                          <w:t>)</w:t>
                        </w:r>
                      </w:p>
                    </w:txbxContent>
                  </v:textbox>
                </v:rect>
                <v:rect id="Rectangle 16" o:spid="_x0000_s1041" style="position:absolute;left:4673;top:4577;width:581;height:540;visibility:visible;mso-wrap-style:square;v-text-anchor:top" o:gfxdata="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" filled="f" stroked="f">
                  <v:textbox>
                    <w:txbxContent>
                      <w:p w:rsidR="009514C2" w:rsidRDefault="009514C2" w:rsidP="009514C2"/>
                    </w:txbxContent>
                  </v:textbox>
                </v:rect>
              </v:group>
            </w:pict>
          </mc:Fallback>
        </mc:AlternateContent>
      </w:r>
      <w:r w:rsidR="0081518C">
        <w:t>Kerangka Pemikiran Teoritis</w:t>
      </w:r>
    </w:p>
    <w:p w:rsidR="000C5A35" w:rsidRDefault="000C5A35" w:rsidP="00E2691D">
      <w:pPr>
        <w:spacing w:after="120" w:line="200" w:lineRule="exact"/>
        <w:ind w:left="567"/>
        <w:jc w:val="center"/>
      </w:pPr>
    </w:p>
    <w:p w:rsidR="00BA225D" w:rsidRDefault="00BA225D" w:rsidP="00E2691D">
      <w:pPr>
        <w:spacing w:after="120" w:line="200" w:lineRule="exact"/>
        <w:ind w:left="567"/>
      </w:pPr>
    </w:p>
    <w:p w:rsidR="00BA225D" w:rsidRDefault="00BA225D" w:rsidP="00E2691D">
      <w:pPr>
        <w:spacing w:after="120" w:line="200" w:lineRule="exact"/>
        <w:ind w:left="567"/>
      </w:pPr>
    </w:p>
    <w:p w:rsidR="00BA225D" w:rsidRDefault="00BA225D" w:rsidP="00E2691D">
      <w:pPr>
        <w:spacing w:after="120" w:line="200" w:lineRule="exact"/>
        <w:ind w:left="567"/>
      </w:pPr>
    </w:p>
    <w:p w:rsidR="00BA225D" w:rsidRDefault="00BA225D" w:rsidP="00E2691D">
      <w:pPr>
        <w:spacing w:after="120" w:line="200" w:lineRule="exact"/>
        <w:ind w:left="567"/>
      </w:pPr>
    </w:p>
    <w:p w:rsidR="000C5A35" w:rsidRDefault="000C5A35" w:rsidP="00E2691D">
      <w:pPr>
        <w:spacing w:after="120" w:line="200" w:lineRule="exact"/>
        <w:ind w:left="567"/>
      </w:pPr>
    </w:p>
    <w:p w:rsidR="009514C2" w:rsidRDefault="009514C2" w:rsidP="00E2691D">
      <w:pPr>
        <w:spacing w:after="120" w:line="200" w:lineRule="exact"/>
        <w:ind w:left="567"/>
      </w:pPr>
    </w:p>
    <w:p w:rsidR="009514C2" w:rsidRDefault="009514C2" w:rsidP="00E2691D">
      <w:pPr>
        <w:spacing w:after="120" w:line="200" w:lineRule="exact"/>
        <w:ind w:left="567"/>
      </w:pPr>
    </w:p>
    <w:p w:rsidR="00E2691D" w:rsidRDefault="00E2691D" w:rsidP="00E2691D">
      <w:pPr>
        <w:spacing w:after="120" w:line="200" w:lineRule="exact"/>
        <w:ind w:left="567"/>
      </w:pPr>
    </w:p>
    <w:p w:rsidR="00E2691D" w:rsidRDefault="00E2691D" w:rsidP="00E2691D">
      <w:pPr>
        <w:spacing w:after="120" w:line="200" w:lineRule="exact"/>
        <w:ind w:left="567"/>
      </w:pPr>
    </w:p>
    <w:p w:rsidR="000C5A35" w:rsidRDefault="000C5A35" w:rsidP="00E2691D">
      <w:pPr>
        <w:pStyle w:val="ListParagraph"/>
        <w:numPr>
          <w:ilvl w:val="0"/>
          <w:numId w:val="5"/>
        </w:numPr>
        <w:spacing w:after="120" w:line="200" w:lineRule="exact"/>
        <w:ind w:left="567" w:firstLine="0"/>
        <w:rPr>
          <w:b/>
        </w:rPr>
      </w:pPr>
      <w:r w:rsidRPr="00BA225D">
        <w:rPr>
          <w:b/>
        </w:rPr>
        <w:t>METODE PENELITIAN</w:t>
      </w:r>
    </w:p>
    <w:p w:rsidR="00BA225D" w:rsidRDefault="00BA225D" w:rsidP="00E2691D">
      <w:pPr>
        <w:pStyle w:val="ListParagraph"/>
        <w:spacing w:after="120" w:line="200" w:lineRule="exact"/>
        <w:ind w:left="567"/>
        <w:rPr>
          <w:b/>
        </w:rPr>
      </w:pPr>
    </w:p>
    <w:p w:rsidR="00BA225D" w:rsidRPr="00BA225D" w:rsidRDefault="00BA225D" w:rsidP="00E2691D">
      <w:pPr>
        <w:pStyle w:val="ListParagraph"/>
        <w:spacing w:after="120" w:line="276" w:lineRule="auto"/>
        <w:ind w:left="567"/>
        <w:rPr>
          <w:b/>
        </w:rPr>
      </w:pPr>
      <w:r>
        <w:rPr>
          <w:b/>
        </w:rPr>
        <w:t>3.1 Populasi dan Sampel</w:t>
      </w:r>
    </w:p>
    <w:p w:rsidR="000C5A35" w:rsidRDefault="0081518C" w:rsidP="00E2691D">
      <w:pPr>
        <w:spacing w:after="120" w:line="276" w:lineRule="auto"/>
        <w:ind w:left="567"/>
      </w:pPr>
      <w:r>
        <w:t xml:space="preserve">Populasi dalam penelitian ini adalah seluruh perusahaan yang  sahamnya tergabung dalam indeks LQ 45 dan terdaftar di Bursa Efek Indonesia periode februari 2012 – januari 2017 sebanyak 84 perusahaan. Penentuan perusahaan dalam populasi yang </w:t>
      </w:r>
      <w:proofErr w:type="gramStart"/>
      <w:r>
        <w:t>akan</w:t>
      </w:r>
      <w:proofErr w:type="gramEnd"/>
      <w:r>
        <w:t xml:space="preserve"> diteliti didasarkan pada kriteria populasi yaitu perusahaan yang sahamnya konsisten tergabung dalam indeks LQ 45 dan terdaftar di Bursa Efek Indonesia selama periode penelitian. </w:t>
      </w:r>
      <w:proofErr w:type="gramStart"/>
      <w:r>
        <w:t>Sedangkan yang menjadi Subyek atau unit analisis dalam penelitian ini adalah laporan keuangan tahunan auditan perusahaan yang terpilih menjadi sampel.</w:t>
      </w:r>
      <w:proofErr w:type="gramEnd"/>
      <w:r>
        <w:t xml:space="preserve"> </w:t>
      </w:r>
      <w:proofErr w:type="gramStart"/>
      <w:r>
        <w:t>Berdasarkan kriteria tersebut diperoleh ukuran sampel sebanyak 24 perusahaan sebagai objek penelitian.</w:t>
      </w:r>
      <w:proofErr w:type="gramEnd"/>
    </w:p>
    <w:p w:rsidR="0081518C" w:rsidRPr="00BA225D" w:rsidRDefault="00BA225D" w:rsidP="00E2691D">
      <w:pPr>
        <w:spacing w:after="120" w:line="200" w:lineRule="exact"/>
        <w:ind w:left="567"/>
        <w:rPr>
          <w:b/>
        </w:rPr>
      </w:pPr>
      <w:r w:rsidRPr="00BA225D">
        <w:rPr>
          <w:b/>
        </w:rPr>
        <w:t xml:space="preserve">3.2 </w:t>
      </w:r>
      <w:r w:rsidR="0081518C" w:rsidRPr="00BA225D">
        <w:rPr>
          <w:b/>
        </w:rPr>
        <w:t>Variabel Penelitian dan Pengukuran Variabel</w:t>
      </w:r>
    </w:p>
    <w:p w:rsidR="0081518C" w:rsidRPr="00BA225D" w:rsidRDefault="0081518C" w:rsidP="00E2691D">
      <w:pPr>
        <w:spacing w:after="120" w:line="200" w:lineRule="exact"/>
        <w:ind w:left="567"/>
        <w:rPr>
          <w:b/>
        </w:rPr>
      </w:pPr>
      <w:r w:rsidRPr="00BA225D">
        <w:rPr>
          <w:b/>
        </w:rPr>
        <w:t>1. Variabel Dependen</w:t>
      </w:r>
    </w:p>
    <w:p w:rsidR="0081518C" w:rsidRDefault="0081518C" w:rsidP="00E2691D">
      <w:pPr>
        <w:spacing w:after="120" w:line="276" w:lineRule="auto"/>
        <w:ind w:left="567"/>
      </w:pPr>
      <w:proofErr w:type="gramStart"/>
      <w:r>
        <w:t>Variabel dependen biasa disebut variabel terikat merupakan variabel yang dipengaruhi atau yang menjadi akibat, karena adanya variabel bebas (Sugiyono dalam Eko Tambing, 2017).</w:t>
      </w:r>
      <w:proofErr w:type="gramEnd"/>
      <w:r>
        <w:t xml:space="preserve"> Variabel dependen dalam penelitian ini adalah audit delay. Variabel ini dilihat berdasarkan perbedaan waktu antara tanggal laporan keuangan dengan tanggal opini audit dalam laporan keuangan yang mengindikasikan tentang lamanya waktu penyelesaian audit yang dilakukan oleh auditor. </w:t>
      </w:r>
      <w:proofErr w:type="gramStart"/>
      <w:r>
        <w:t>Jadi, audit delay diukur secara kuantitatif dalam jumlah hari dengan menggunakan selisih antara tanggal penerbitan laporan keuangan dengan tanggal penerbitan laporan audit dalam laporan keuangan.</w:t>
      </w:r>
      <w:proofErr w:type="gramEnd"/>
      <w:r>
        <w:t xml:space="preserve"> Fitria Ingga </w:t>
      </w:r>
      <w:r>
        <w:lastRenderedPageBreak/>
        <w:t>Saemargani dan RR Indah Mustikawati (2015), menyatakan bahwa secara sistematis audit delay dapat dihitung sebagai berikut:</w:t>
      </w:r>
    </w:p>
    <w:p w:rsidR="0081518C" w:rsidRPr="0093271D" w:rsidRDefault="0081518C" w:rsidP="00E2691D">
      <w:pPr>
        <w:spacing w:after="120" w:line="200" w:lineRule="exact"/>
        <w:ind w:left="567"/>
        <w:rPr>
          <w:b/>
        </w:rPr>
      </w:pPr>
      <w:r w:rsidRPr="0093271D">
        <w:rPr>
          <w:b/>
        </w:rPr>
        <w:t>2   Variabel Independen</w:t>
      </w:r>
    </w:p>
    <w:p w:rsidR="0081518C" w:rsidRDefault="0081518C" w:rsidP="00B54061">
      <w:pPr>
        <w:pStyle w:val="ListParagraph"/>
        <w:numPr>
          <w:ilvl w:val="0"/>
          <w:numId w:val="6"/>
        </w:numPr>
        <w:tabs>
          <w:tab w:val="left" w:pos="851"/>
        </w:tabs>
        <w:spacing w:after="120" w:line="200" w:lineRule="exact"/>
        <w:ind w:left="567" w:firstLine="0"/>
      </w:pPr>
      <w:r>
        <w:t>Ukuran Perusahaan</w:t>
      </w:r>
    </w:p>
    <w:p w:rsidR="0081518C" w:rsidRDefault="0081518C" w:rsidP="00E2691D">
      <w:pPr>
        <w:spacing w:after="120" w:line="276" w:lineRule="auto"/>
        <w:ind w:left="567"/>
      </w:pPr>
      <w:r>
        <w:t xml:space="preserve">Ukuran perusahaan merupakan salah satu variabel independen yang digunakan untuk mengetahui faktor audit delay karena ukuran perusaahaan menggambarkan seberapa besar perusahaan tersebut memiliki sumber daya (asset) yang besar, system pengendalian internal yang kuat serta adanya pengawas investor,regulator dan sorotan masyarakat yang kuat, sehingga memungkinkan perusahaan tersebut memiliki masa tunda  audit yang relatif pendek dalam meyampaikan laporan keuangan. Dalam penelitian ini, ukuran perusahaan diukur dengan menggunakan total aset perusahaan dengan menggunakan log size (natural logaritma) untuk menghaluskan besarnya angka dan menyamarkan ukuran regresi </w:t>
      </w:r>
      <w:proofErr w:type="gramStart"/>
      <w:r>
        <w:t>( Fitria</w:t>
      </w:r>
      <w:proofErr w:type="gramEnd"/>
      <w:r>
        <w:t xml:space="preserve"> Ingga Saemargani dan RR Indah Mustikawati, 2015). Secara sistematis dapat dirumuskan sebagai berikut:</w:t>
      </w:r>
    </w:p>
    <w:p w:rsidR="0081518C" w:rsidRDefault="0081518C" w:rsidP="00E2691D">
      <w:pPr>
        <w:spacing w:after="120" w:line="276" w:lineRule="auto"/>
        <w:ind w:left="567"/>
      </w:pPr>
      <w:r>
        <w:t xml:space="preserve">                                 Ukur</w:t>
      </w:r>
      <w:r w:rsidR="0093271D">
        <w:t>an Perusahaan = Ln (total aset)</w:t>
      </w:r>
    </w:p>
    <w:p w:rsidR="0081518C" w:rsidRDefault="0081518C" w:rsidP="00B54061">
      <w:pPr>
        <w:pStyle w:val="ListParagraph"/>
        <w:numPr>
          <w:ilvl w:val="0"/>
          <w:numId w:val="6"/>
        </w:numPr>
        <w:tabs>
          <w:tab w:val="left" w:pos="993"/>
        </w:tabs>
        <w:spacing w:after="120" w:line="276" w:lineRule="auto"/>
        <w:ind w:left="567" w:firstLine="0"/>
      </w:pPr>
      <w:r>
        <w:t>Profitabilitas</w:t>
      </w:r>
    </w:p>
    <w:p w:rsidR="0081518C" w:rsidRDefault="0081518C" w:rsidP="00E2691D">
      <w:pPr>
        <w:spacing w:after="120" w:line="276" w:lineRule="auto"/>
        <w:ind w:left="567"/>
      </w:pPr>
      <w:proofErr w:type="gramStart"/>
      <w:r>
        <w:t>Andi Kartika (2009) menyatakan profitabilitas menunjukkan kemampuan perusahaan dalam menghasilkan laba baik dalam hubungannya dengan total aset, investasi, maupun ekuitas.</w:t>
      </w:r>
      <w:proofErr w:type="gramEnd"/>
      <w:r>
        <w:t xml:space="preserve"> Semakin tinggi tingkat profitabilitas, suatu perusahaan </w:t>
      </w:r>
      <w:proofErr w:type="gramStart"/>
      <w:r>
        <w:t>akan</w:t>
      </w:r>
      <w:proofErr w:type="gramEnd"/>
      <w:r>
        <w:t xml:space="preserve"> cenderung mengungkapkannya dalam laporan keuangan. </w:t>
      </w:r>
      <w:proofErr w:type="gramStart"/>
      <w:r>
        <w:t>Penelitian ini menggunakan return on equity dalam mengukur tingkat profitabilitas perusahaan.</w:t>
      </w:r>
      <w:proofErr w:type="gramEnd"/>
      <w:r>
        <w:t xml:space="preserve"> Menurut </w:t>
      </w:r>
      <w:proofErr w:type="gramStart"/>
      <w:r>
        <w:t>Ivena  Tiono</w:t>
      </w:r>
      <w:proofErr w:type="gramEnd"/>
      <w:r>
        <w:t xml:space="preserve"> dan Yulius Jogi C (2013) return on equ</w:t>
      </w:r>
      <w:r w:rsidR="0093271D">
        <w:t>ity dirumuskan sebagai berikut:</w:t>
      </w:r>
    </w:p>
    <w:p w:rsidR="004B0DBE" w:rsidRDefault="004B0DBE" w:rsidP="00764650">
      <w:pPr>
        <w:spacing w:after="120" w:line="276" w:lineRule="auto"/>
        <w:ind w:left="2127"/>
      </w:pPr>
      <w:r>
        <w:rPr>
          <w:noProof/>
        </w:rPr>
        <w:drawing>
          <wp:inline distT="0" distB="0" distL="0" distR="0" wp14:anchorId="70B59C4B" wp14:editId="0239E34F">
            <wp:extent cx="2760783" cy="483577"/>
            <wp:effectExtent l="0" t="0" r="1905" b="0"/>
            <wp:docPr id="7202" name="Picture 7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2758499" cy="483177"/>
                    </a:xfrm>
                    <a:prstGeom prst="rect">
                      <a:avLst/>
                    </a:prstGeom>
                    <a:noFill/>
                  </pic:spPr>
                </pic:pic>
              </a:graphicData>
            </a:graphic>
          </wp:inline>
        </w:drawing>
      </w:r>
    </w:p>
    <w:p w:rsidR="0081518C" w:rsidRDefault="0081518C" w:rsidP="00B54061">
      <w:pPr>
        <w:pStyle w:val="ListParagraph"/>
        <w:numPr>
          <w:ilvl w:val="0"/>
          <w:numId w:val="6"/>
        </w:numPr>
        <w:tabs>
          <w:tab w:val="left" w:pos="993"/>
        </w:tabs>
        <w:spacing w:after="120" w:line="276" w:lineRule="auto"/>
        <w:ind w:left="567" w:firstLine="0"/>
      </w:pPr>
      <w:r>
        <w:t>Ukuran KAP</w:t>
      </w:r>
    </w:p>
    <w:p w:rsidR="00B06486" w:rsidRDefault="0081518C" w:rsidP="00B06486">
      <w:pPr>
        <w:spacing w:after="120" w:line="276" w:lineRule="auto"/>
        <w:ind w:left="567"/>
      </w:pPr>
      <w:r>
        <w:t>Ukuran KAP (KAP) dalam penelitian ini digolongkan menjadi dua, yaitu KAP Big Four dan KAP domestik atau KAP Non-</w:t>
      </w:r>
      <w:proofErr w:type="gramStart"/>
      <w:r>
        <w:t>Big  Four</w:t>
      </w:r>
      <w:proofErr w:type="gramEnd"/>
      <w:r>
        <w:t>.  Kantor  akuntan publik internasional beserta afiliasinya (KAP Big Four) meliputi KPMG Internasional (Siddharta, Siddharta &amp; Widjaya), Ernst &amp; Young (Purwantono, Sarwoko dan Sandjaja), Pricewaterhouse Coopers (Haryanto Sahari &amp; Rekan dan Tanudiredja, Wibisana &amp; Rekan) dan Deloitte (Oesman Bing Satrio &amp; Rekan). Variabel ini diproksikan dengan variabel dummy, jika perusahaan diaudit oleh KAP Big Four maka diberikan nilai 1, namun jika diaudit oleh KAP Non-Big Four diberi nilai 0 ( Ca</w:t>
      </w:r>
      <w:r w:rsidR="00B06486">
        <w:t>melia Putri Purnamasari, 2012 )</w:t>
      </w:r>
    </w:p>
    <w:p w:rsidR="0081518C" w:rsidRDefault="0081518C" w:rsidP="00B54061">
      <w:pPr>
        <w:pStyle w:val="ListParagraph"/>
        <w:numPr>
          <w:ilvl w:val="0"/>
          <w:numId w:val="6"/>
        </w:numPr>
        <w:tabs>
          <w:tab w:val="left" w:pos="993"/>
        </w:tabs>
        <w:spacing w:after="120" w:line="276" w:lineRule="auto"/>
        <w:ind w:left="567" w:firstLine="0"/>
      </w:pPr>
      <w:r>
        <w:t>Opini Auditor</w:t>
      </w:r>
    </w:p>
    <w:p w:rsidR="000C5A35" w:rsidRDefault="0081518C" w:rsidP="00E2691D">
      <w:pPr>
        <w:spacing w:after="120" w:line="276" w:lineRule="auto"/>
        <w:ind w:left="567"/>
      </w:pPr>
      <w:r>
        <w:t xml:space="preserve">Opini </w:t>
      </w:r>
      <w:proofErr w:type="gramStart"/>
      <w:r>
        <w:t>auditor  merupakan</w:t>
      </w:r>
      <w:proofErr w:type="gramEnd"/>
      <w:r>
        <w:t xml:space="preserve"> pendapat atas kewajaran  laporan  keuangan suatu perusahaan. Terdapat lima jenis opini auditor, yaitu opini wajar tanpa pengecualian (</w:t>
      </w:r>
      <w:r w:rsidRPr="00B54061">
        <w:rPr>
          <w:i/>
        </w:rPr>
        <w:t>unqualified opinion</w:t>
      </w:r>
      <w:r>
        <w:t>), pendapat wajar tanpa pengecualian dengan bahasa penjelasan (</w:t>
      </w:r>
      <w:r w:rsidRPr="00B54061">
        <w:rPr>
          <w:i/>
        </w:rPr>
        <w:t xml:space="preserve">unqualified </w:t>
      </w:r>
      <w:r w:rsidRPr="00B54061">
        <w:rPr>
          <w:i/>
        </w:rPr>
        <w:lastRenderedPageBreak/>
        <w:t>opinion report with explanatory language</w:t>
      </w:r>
      <w:r>
        <w:t>), opini wajar dengan pengecualian (qualified opinion),  opini  tidak  wajar  (</w:t>
      </w:r>
      <w:r w:rsidRPr="00B54061">
        <w:rPr>
          <w:i/>
        </w:rPr>
        <w:t>adverse  opinion</w:t>
      </w:r>
      <w:r>
        <w:t>)   dan  tidak  memberikan  opini (</w:t>
      </w:r>
      <w:r w:rsidRPr="00B54061">
        <w:rPr>
          <w:i/>
        </w:rPr>
        <w:t>disclaimer</w:t>
      </w:r>
      <w:r>
        <w:t xml:space="preserve">). </w:t>
      </w:r>
      <w:proofErr w:type="gramStart"/>
      <w:r>
        <w:t xml:space="preserve">Variabel ini diproksikan dengan variabel </w:t>
      </w:r>
      <w:r w:rsidRPr="00B54061">
        <w:rPr>
          <w:i/>
        </w:rPr>
        <w:t>dummy</w:t>
      </w:r>
      <w:r>
        <w:t>.</w:t>
      </w:r>
      <w:proofErr w:type="gramEnd"/>
      <w:r>
        <w:t xml:space="preserve"> </w:t>
      </w:r>
      <w:proofErr w:type="gramStart"/>
      <w:r>
        <w:t>Jika  perusahaan</w:t>
      </w:r>
      <w:proofErr w:type="gramEnd"/>
      <w:r>
        <w:t xml:space="preserve"> mendapat opini wajar tanpa pengecualian (</w:t>
      </w:r>
      <w:r w:rsidRPr="00B54061">
        <w:rPr>
          <w:i/>
        </w:rPr>
        <w:t>unqualified opinion</w:t>
      </w:r>
      <w:r>
        <w:t xml:space="preserve">) maka diberi nilai 1, dan sebaliknya jika mendapat opini selain </w:t>
      </w:r>
      <w:r w:rsidRPr="00B54061">
        <w:rPr>
          <w:i/>
        </w:rPr>
        <w:t>unqualified opin</w:t>
      </w:r>
      <w:r w:rsidR="0093271D" w:rsidRPr="00B54061">
        <w:rPr>
          <w:i/>
        </w:rPr>
        <w:t>ion</w:t>
      </w:r>
      <w:r w:rsidR="0093271D">
        <w:t xml:space="preserve"> diberi nilai 0</w:t>
      </w:r>
      <w:r>
        <w:t xml:space="preserve"> ( Eka Rahmawati dan Wahyono 2017 )</w:t>
      </w:r>
    </w:p>
    <w:p w:rsidR="0081518C" w:rsidRPr="0093271D" w:rsidRDefault="0081518C" w:rsidP="00E2691D">
      <w:pPr>
        <w:spacing w:after="120" w:line="276" w:lineRule="auto"/>
        <w:ind w:left="567"/>
        <w:rPr>
          <w:b/>
        </w:rPr>
      </w:pPr>
      <w:r w:rsidRPr="0093271D">
        <w:rPr>
          <w:b/>
        </w:rPr>
        <w:t>3.3   Metode Pengumpulan Data</w:t>
      </w:r>
    </w:p>
    <w:p w:rsidR="0081518C" w:rsidRDefault="0081518C" w:rsidP="00E2691D">
      <w:pPr>
        <w:spacing w:after="120" w:line="276" w:lineRule="auto"/>
        <w:ind w:left="567"/>
      </w:pPr>
      <w:r>
        <w:t xml:space="preserve">Metode pengumpulan data dalam penelitian adalah metode dokumentasi, yaitu dengan cara mengumpulkan data sekunder yang dipublikasikan oleh Bursa Efek Indonesia </w:t>
      </w:r>
      <w:proofErr w:type="gramStart"/>
      <w:r>
        <w:t>( BEI</w:t>
      </w:r>
      <w:proofErr w:type="gramEnd"/>
      <w:r>
        <w:t xml:space="preserve"> ) berupa laporan keuangan dan ringkasan kinerja yang terdapat pada www.idx.co.id.</w:t>
      </w:r>
    </w:p>
    <w:p w:rsidR="000C5A35" w:rsidRDefault="000C5A35" w:rsidP="0023463B">
      <w:pPr>
        <w:pStyle w:val="ListParagraph"/>
        <w:numPr>
          <w:ilvl w:val="0"/>
          <w:numId w:val="5"/>
        </w:numPr>
        <w:tabs>
          <w:tab w:val="left" w:pos="993"/>
        </w:tabs>
        <w:spacing w:after="120" w:line="200" w:lineRule="exact"/>
        <w:ind w:hanging="153"/>
        <w:rPr>
          <w:b/>
        </w:rPr>
      </w:pPr>
      <w:r w:rsidRPr="0093271D">
        <w:rPr>
          <w:b/>
        </w:rPr>
        <w:t>HASIL PENELITIAN DAN PEMBAHASAN</w:t>
      </w:r>
    </w:p>
    <w:p w:rsidR="00870FEC" w:rsidRPr="0093271D" w:rsidRDefault="00870FEC" w:rsidP="00E2691D">
      <w:pPr>
        <w:pStyle w:val="ListParagraph"/>
        <w:spacing w:after="120" w:line="200" w:lineRule="exact"/>
        <w:ind w:left="567"/>
        <w:rPr>
          <w:b/>
        </w:rPr>
      </w:pPr>
    </w:p>
    <w:p w:rsidR="0023463B" w:rsidRPr="0023463B" w:rsidRDefault="0023463B" w:rsidP="0023463B">
      <w:pPr>
        <w:pStyle w:val="ListParagraph"/>
        <w:numPr>
          <w:ilvl w:val="1"/>
          <w:numId w:val="5"/>
        </w:numPr>
        <w:tabs>
          <w:tab w:val="left" w:pos="993"/>
        </w:tabs>
        <w:spacing w:before="240" w:after="200" w:line="480" w:lineRule="auto"/>
        <w:ind w:hanging="153"/>
        <w:rPr>
          <w:rFonts w:eastAsia="Calibri"/>
          <w:b/>
          <w:iCs/>
          <w:lang w:val="en-ID"/>
        </w:rPr>
      </w:pPr>
      <w:r w:rsidRPr="0023463B">
        <w:rPr>
          <w:rFonts w:eastAsia="Calibri"/>
          <w:b/>
          <w:iCs/>
          <w:lang w:val="en-ID"/>
        </w:rPr>
        <w:t xml:space="preserve">Hasil Penelitian </w:t>
      </w:r>
    </w:p>
    <w:p w:rsidR="00D92C41" w:rsidRPr="00D92C41" w:rsidRDefault="00F65667" w:rsidP="00D92C41">
      <w:pPr>
        <w:pStyle w:val="ListParagraph"/>
        <w:spacing w:before="240" w:after="200" w:line="276" w:lineRule="auto"/>
        <w:ind w:left="567"/>
        <w:rPr>
          <w:iCs/>
          <w:lang w:val="id-ID" w:eastAsia="id-ID"/>
        </w:rPr>
      </w:pPr>
      <w:r w:rsidRPr="000A5391">
        <w:rPr>
          <w:iCs/>
          <w:lang w:val="id-ID" w:eastAsia="id-ID"/>
        </w:rPr>
        <w:t xml:space="preserve">Untuk menguji hipotesis, penelitian ini menggunakan alat analisis regresi linier berganda </w:t>
      </w:r>
      <w:r w:rsidRPr="000A5391">
        <w:rPr>
          <w:i/>
          <w:lang w:val="id-ID" w:eastAsia="id-ID"/>
        </w:rPr>
        <w:t>Ordinary Least Square</w:t>
      </w:r>
      <w:r w:rsidRPr="000A5391">
        <w:rPr>
          <w:iCs/>
          <w:lang w:val="id-ID" w:eastAsia="id-ID"/>
        </w:rPr>
        <w:t xml:space="preserve"> (OLS) dengan pendekatan </w:t>
      </w:r>
      <w:r w:rsidRPr="000A5391">
        <w:rPr>
          <w:i/>
          <w:iCs/>
          <w:lang w:val="id-ID" w:eastAsia="id-ID"/>
        </w:rPr>
        <w:t>common effect</w:t>
      </w:r>
      <w:r w:rsidRPr="000A5391">
        <w:rPr>
          <w:iCs/>
          <w:lang w:val="id-ID" w:eastAsia="id-ID"/>
        </w:rPr>
        <w:t xml:space="preserve"> dengan bantuan program SPSS versi 16 dan tingkat signifikansi 5% (</w:t>
      </w:r>
      <w:r w:rsidRPr="000A5391">
        <w:rPr>
          <w:rFonts w:eastAsia="Microsoft JhengHei"/>
          <w:iCs/>
          <w:lang w:val="id-ID" w:eastAsia="id-ID"/>
        </w:rPr>
        <w:t>α</w:t>
      </w:r>
      <w:r w:rsidRPr="000A5391">
        <w:rPr>
          <w:iCs/>
          <w:lang w:val="id-ID" w:eastAsia="id-ID"/>
        </w:rPr>
        <w:t xml:space="preserve"> = 0,05). </w:t>
      </w:r>
      <w:r w:rsidR="00D92C41" w:rsidRPr="00D92C41">
        <w:rPr>
          <w:iCs/>
          <w:lang w:val="id-ID" w:eastAsia="id-ID"/>
        </w:rPr>
        <w:t>Model yang digunakan untuk estimasi model penelitian ini menggunakan persamaan matematis yang telah direncanakan sebelumnya, yaitu:</w:t>
      </w:r>
    </w:p>
    <w:p w:rsidR="00D92C41" w:rsidRPr="00D92C41" w:rsidRDefault="00D92C41" w:rsidP="00F65667">
      <w:pPr>
        <w:pStyle w:val="ListParagraph"/>
        <w:spacing w:before="240" w:after="200" w:line="276" w:lineRule="auto"/>
        <w:ind w:left="2268" w:hanging="1701"/>
        <w:rPr>
          <w:iCs/>
          <w:lang w:val="id-ID" w:eastAsia="id-ID"/>
        </w:rPr>
      </w:pPr>
      <w:r w:rsidRPr="00D92C41">
        <w:rPr>
          <w:iCs/>
          <w:lang w:val="id-ID" w:eastAsia="id-ID"/>
        </w:rPr>
        <w:t xml:space="preserve"> Audit Delay  =</w:t>
      </w:r>
      <w:r w:rsidR="00F65667">
        <w:rPr>
          <w:iCs/>
          <w:lang w:val="en-ID" w:eastAsia="id-ID"/>
        </w:rPr>
        <w:t xml:space="preserve">  </w:t>
      </w:r>
      <w:r w:rsidRPr="00D92C41">
        <w:rPr>
          <w:iCs/>
          <w:lang w:val="id-ID" w:eastAsia="id-ID"/>
        </w:rPr>
        <w:t xml:space="preserve"> α  + β1 Ukuran Perusahaan  + β2 Profitabilitas + β3 Ukuran KAP + β4 Opini Audit  + e. </w:t>
      </w:r>
    </w:p>
    <w:p w:rsidR="00D92C41" w:rsidRPr="00F65667" w:rsidRDefault="00D92C41" w:rsidP="00D92C41">
      <w:pPr>
        <w:pStyle w:val="ListParagraph"/>
        <w:spacing w:before="240" w:after="200" w:line="276" w:lineRule="auto"/>
        <w:ind w:left="567"/>
        <w:rPr>
          <w:iCs/>
          <w:lang w:val="en-ID" w:eastAsia="id-ID"/>
        </w:rPr>
      </w:pPr>
      <w:r w:rsidRPr="00D92C41">
        <w:rPr>
          <w:iCs/>
          <w:lang w:val="id-ID" w:eastAsia="id-ID"/>
        </w:rPr>
        <w:t xml:space="preserve">Model/persamaan tersebut memberikan hasil estimasi model sebagai berikut:   </w:t>
      </w:r>
      <w:r w:rsidR="00F65667">
        <w:rPr>
          <w:iCs/>
          <w:lang w:val="en-ID" w:eastAsia="id-ID"/>
        </w:rPr>
        <w:t>.</w:t>
      </w:r>
    </w:p>
    <w:p w:rsidR="00D92C41" w:rsidRPr="00D92C41" w:rsidRDefault="00D92C41" w:rsidP="00F65667">
      <w:pPr>
        <w:pStyle w:val="ListParagraph"/>
        <w:spacing w:before="240" w:after="200" w:line="276" w:lineRule="auto"/>
        <w:ind w:left="2268" w:hanging="1701"/>
        <w:rPr>
          <w:iCs/>
          <w:lang w:val="id-ID" w:eastAsia="id-ID"/>
        </w:rPr>
      </w:pPr>
      <w:r w:rsidRPr="00D92C41">
        <w:rPr>
          <w:iCs/>
          <w:lang w:val="id-ID" w:eastAsia="id-ID"/>
        </w:rPr>
        <w:t xml:space="preserve"> Audit Delay   = 269,591  -  6,677 Ukuran Perusahaan   + 0,133 Profitabilitas   -   3,016 Ukuran KAP + 1,251 Opini Audit .</w:t>
      </w:r>
    </w:p>
    <w:p w:rsidR="00D92C41" w:rsidRPr="00D92C41" w:rsidRDefault="00D92C41" w:rsidP="00D92C41">
      <w:pPr>
        <w:pStyle w:val="ListParagraph"/>
        <w:spacing w:before="240" w:after="200" w:line="276" w:lineRule="auto"/>
        <w:ind w:left="567"/>
        <w:rPr>
          <w:iCs/>
          <w:lang w:val="id-ID" w:eastAsia="id-ID"/>
        </w:rPr>
      </w:pPr>
      <w:r w:rsidRPr="00D92C41">
        <w:rPr>
          <w:iCs/>
          <w:lang w:val="id-ID" w:eastAsia="id-ID"/>
        </w:rPr>
        <w:t xml:space="preserve">Adapun hasil output SPSS versi 16 seperti tampak pada tabel 4.4 berikut: </w:t>
      </w:r>
    </w:p>
    <w:p w:rsidR="00D92C41" w:rsidRPr="00D92C41" w:rsidRDefault="00D92C41" w:rsidP="00F65667">
      <w:pPr>
        <w:pStyle w:val="ListParagraph"/>
        <w:spacing w:before="240" w:after="200" w:line="276" w:lineRule="auto"/>
        <w:ind w:left="567"/>
        <w:jc w:val="center"/>
        <w:rPr>
          <w:iCs/>
          <w:lang w:val="id-ID" w:eastAsia="id-ID"/>
        </w:rPr>
      </w:pPr>
      <w:r w:rsidRPr="00D92C41">
        <w:rPr>
          <w:iCs/>
          <w:lang w:val="id-ID" w:eastAsia="id-ID"/>
        </w:rPr>
        <w:t>Tabel 4.4</w:t>
      </w:r>
    </w:p>
    <w:p w:rsidR="00D92C41" w:rsidRPr="00D92C41" w:rsidRDefault="00D92C41" w:rsidP="00F65667">
      <w:pPr>
        <w:pStyle w:val="ListParagraph"/>
        <w:spacing w:before="240" w:after="200" w:line="276" w:lineRule="auto"/>
        <w:ind w:left="567"/>
        <w:jc w:val="center"/>
        <w:rPr>
          <w:iCs/>
          <w:lang w:val="id-ID" w:eastAsia="id-ID"/>
        </w:rPr>
      </w:pPr>
      <w:r w:rsidRPr="00D92C41">
        <w:rPr>
          <w:iCs/>
          <w:lang w:val="id-ID" w:eastAsia="id-ID"/>
        </w:rPr>
        <w:t>Hasil Estimasi Model</w:t>
      </w:r>
    </w:p>
    <w:p w:rsidR="00D92C41" w:rsidRPr="00D92C41" w:rsidRDefault="00D92C41" w:rsidP="00D92C41">
      <w:pPr>
        <w:pStyle w:val="ListParagraph"/>
        <w:spacing w:before="240" w:after="200" w:line="276" w:lineRule="auto"/>
        <w:ind w:left="567"/>
        <w:rPr>
          <w:iCs/>
          <w:lang w:val="id-ID" w:eastAsia="id-ID"/>
        </w:rPr>
      </w:pPr>
      <w:r w:rsidRPr="00D92C41">
        <w:rPr>
          <w:iCs/>
          <w:lang w:val="id-ID" w:eastAsia="id-ID"/>
        </w:rPr>
        <w:t xml:space="preserve"> </w:t>
      </w:r>
      <w:r w:rsidR="00F65667">
        <w:rPr>
          <w:noProof/>
        </w:rPr>
        <w:drawing>
          <wp:inline distT="0" distB="0" distL="0" distR="0">
            <wp:extent cx="5116830" cy="1529715"/>
            <wp:effectExtent l="0" t="0" r="7620" b="0"/>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116830" cy="1529715"/>
                    </a:xfrm>
                    <a:prstGeom prst="rect">
                      <a:avLst/>
                    </a:prstGeom>
                    <a:noFill/>
                    <a:ln>
                      <a:noFill/>
                    </a:ln>
                  </pic:spPr>
                </pic:pic>
              </a:graphicData>
            </a:graphic>
          </wp:inline>
        </w:drawing>
      </w:r>
    </w:p>
    <w:p w:rsidR="0023463B" w:rsidRDefault="0023463B" w:rsidP="00D92C41">
      <w:pPr>
        <w:pStyle w:val="ListParagraph"/>
        <w:spacing w:before="240" w:after="200" w:line="276" w:lineRule="auto"/>
        <w:ind w:left="567"/>
        <w:rPr>
          <w:bCs/>
          <w:iCs/>
          <w:lang w:val="en-ID"/>
        </w:rPr>
      </w:pPr>
      <w:proofErr w:type="gramStart"/>
      <w:r>
        <w:rPr>
          <w:iCs/>
          <w:lang w:val="en-ID" w:eastAsia="id-ID"/>
        </w:rPr>
        <w:t xml:space="preserve">Pada model </w:t>
      </w:r>
      <w:r w:rsidR="00B8379C">
        <w:rPr>
          <w:iCs/>
          <w:lang w:val="en-ID" w:eastAsia="id-ID"/>
        </w:rPr>
        <w:t xml:space="preserve">regresi data panel perlu </w:t>
      </w:r>
      <w:r w:rsidRPr="000A5391">
        <w:rPr>
          <w:bCs/>
          <w:iCs/>
          <w:lang w:val="id-ID"/>
        </w:rPr>
        <w:t xml:space="preserve">dilakukan uji normalitas, uji asumsi klasik </w:t>
      </w:r>
      <w:r w:rsidRPr="000A5391">
        <w:rPr>
          <w:bCs/>
          <w:iCs/>
        </w:rPr>
        <w:t xml:space="preserve">dan uji </w:t>
      </w:r>
      <w:r w:rsidRPr="000A5391">
        <w:rPr>
          <w:bCs/>
          <w:i/>
          <w:iCs/>
        </w:rPr>
        <w:t>goodness of fit.</w:t>
      </w:r>
      <w:proofErr w:type="gramEnd"/>
      <w:r w:rsidRPr="000A5391">
        <w:rPr>
          <w:bCs/>
          <w:iCs/>
          <w:lang w:val="id-ID"/>
        </w:rPr>
        <w:t xml:space="preserve"> </w:t>
      </w:r>
    </w:p>
    <w:p w:rsidR="00B8379C" w:rsidRPr="001D5B2E" w:rsidRDefault="00B8379C" w:rsidP="00B8379C">
      <w:pPr>
        <w:pStyle w:val="ListParagraph"/>
        <w:numPr>
          <w:ilvl w:val="0"/>
          <w:numId w:val="9"/>
        </w:numPr>
        <w:spacing w:before="240" w:after="200" w:line="276" w:lineRule="auto"/>
        <w:rPr>
          <w:rFonts w:eastAsia="Calibri"/>
          <w:b/>
          <w:iCs/>
          <w:lang w:val="en-ID"/>
        </w:rPr>
      </w:pPr>
      <w:r w:rsidRPr="001D5B2E">
        <w:rPr>
          <w:b/>
          <w:bCs/>
          <w:iCs/>
          <w:lang w:val="en-ID"/>
        </w:rPr>
        <w:t>Uji Normalitas</w:t>
      </w:r>
    </w:p>
    <w:p w:rsidR="00B8379C" w:rsidRPr="00B8379C" w:rsidRDefault="00B8379C" w:rsidP="00B8379C">
      <w:pPr>
        <w:widowControl w:val="0"/>
        <w:autoSpaceDE w:val="0"/>
        <w:autoSpaceDN w:val="0"/>
        <w:adjustRightInd w:val="0"/>
        <w:spacing w:after="120" w:line="276" w:lineRule="auto"/>
        <w:ind w:left="567"/>
        <w:rPr>
          <w:iCs/>
          <w:lang w:val="en-ID" w:eastAsia="id-ID"/>
        </w:rPr>
      </w:pPr>
      <w:proofErr w:type="gramStart"/>
      <w:r w:rsidRPr="00B8379C">
        <w:rPr>
          <w:rFonts w:eastAsia="Calibri"/>
          <w:iCs/>
          <w:lang w:val="en-ID"/>
        </w:rPr>
        <w:t>Uji normalitas dilakuk</w:t>
      </w:r>
      <w:r>
        <w:rPr>
          <w:rFonts w:eastAsia="Calibri"/>
          <w:iCs/>
          <w:lang w:val="en-ID"/>
        </w:rPr>
        <w:t>an dengan uji skewness dan kurtosis</w:t>
      </w:r>
      <w:r w:rsidRPr="00B8379C">
        <w:rPr>
          <w:rFonts w:eastAsia="Calibri"/>
          <w:iCs/>
          <w:lang w:val="en-ID"/>
        </w:rPr>
        <w:t>.</w:t>
      </w:r>
      <w:proofErr w:type="gramEnd"/>
      <w:r w:rsidRPr="00B8379C">
        <w:rPr>
          <w:rFonts w:eastAsia="Calibri"/>
          <w:iCs/>
          <w:lang w:val="en-ID"/>
        </w:rPr>
        <w:t xml:space="preserve"> </w:t>
      </w:r>
      <w:r w:rsidRPr="00B8379C">
        <w:rPr>
          <w:rFonts w:eastAsia="Calibri"/>
          <w:iCs/>
        </w:rPr>
        <w:t xml:space="preserve">Hasil pengujian menunjukkan bahwa data residual terdistribusi normal, karena </w:t>
      </w:r>
      <w:r w:rsidRPr="00B8379C">
        <w:rPr>
          <w:rFonts w:eastAsia="Calibri"/>
          <w:iCs/>
          <w:lang w:val="id-ID"/>
        </w:rPr>
        <w:t xml:space="preserve">nila Z </w:t>
      </w:r>
      <w:r w:rsidRPr="00B8379C">
        <w:rPr>
          <w:rFonts w:eastAsia="Calibri"/>
          <w:i/>
          <w:iCs/>
          <w:lang w:val="id-ID"/>
        </w:rPr>
        <w:t>skewness</w:t>
      </w:r>
      <w:r w:rsidRPr="00B8379C">
        <w:rPr>
          <w:rFonts w:eastAsia="Calibri"/>
          <w:iCs/>
          <w:lang w:val="id-ID"/>
        </w:rPr>
        <w:t xml:space="preserve">                                  - </w:t>
      </w:r>
      <w:r w:rsidRPr="00B8379C">
        <w:rPr>
          <w:rFonts w:eastAsia="Calibri"/>
          <w:iCs/>
          <w:lang w:val="id-ID"/>
        </w:rPr>
        <w:lastRenderedPageBreak/>
        <w:t>1</w:t>
      </w:r>
      <w:proofErr w:type="gramStart"/>
      <w:r w:rsidRPr="00B8379C">
        <w:rPr>
          <w:rFonts w:eastAsia="Calibri"/>
          <w:iCs/>
          <w:lang w:val="id-ID"/>
        </w:rPr>
        <w:t>,96</w:t>
      </w:r>
      <w:proofErr w:type="gramEnd"/>
      <w:r w:rsidRPr="00B8379C">
        <w:rPr>
          <w:rFonts w:eastAsia="Calibri"/>
          <w:iCs/>
          <w:lang w:val="id-ID"/>
        </w:rPr>
        <w:t xml:space="preserve"> &lt; </w:t>
      </w:r>
      <m:oMath>
        <m:f>
          <m:fPr>
            <m:ctrlPr>
              <w:rPr>
                <w:rFonts w:ascii="Cambria Math" w:hAnsi="Cambria Math"/>
                <w:i/>
                <w:iCs/>
                <w:lang w:val="id-ID"/>
              </w:rPr>
            </m:ctrlPr>
          </m:fPr>
          <m:num>
            <m:r>
              <w:rPr>
                <w:rFonts w:ascii="Cambria Math" w:hAnsi="Cambria Math"/>
                <w:lang w:val="id-ID"/>
              </w:rPr>
              <m:t>-0,326</m:t>
            </m:r>
          </m:num>
          <m:den>
            <m:rad>
              <m:radPr>
                <m:degHide m:val="1"/>
                <m:ctrlPr>
                  <w:rPr>
                    <w:rFonts w:ascii="Cambria Math" w:hAnsi="Cambria Math"/>
                    <w:i/>
                    <w:iCs/>
                    <w:lang w:val="id-ID"/>
                  </w:rPr>
                </m:ctrlPr>
              </m:radPr>
              <m:deg/>
              <m:e>
                <m:r>
                  <w:rPr>
                    <w:rFonts w:ascii="Cambria Math"/>
                    <w:lang w:val="id-ID"/>
                  </w:rPr>
                  <m:t>6/120</m:t>
                </m:r>
              </m:e>
            </m:rad>
          </m:den>
        </m:f>
        <m:r>
          <w:rPr>
            <w:rFonts w:ascii="Cambria Math"/>
            <w:lang w:val="id-ID"/>
          </w:rPr>
          <m:t>=</m:t>
        </m:r>
        <m:r>
          <w:rPr>
            <w:rFonts w:ascii="Cambria Math"/>
            <w:lang w:val="id-ID"/>
          </w:rPr>
          <m:t>-</m:t>
        </m:r>
        <m:r>
          <w:rPr>
            <w:rFonts w:ascii="Cambria Math"/>
            <w:lang w:val="id-ID"/>
          </w:rPr>
          <m:t>1,46</m:t>
        </m:r>
      </m:oMath>
      <w:r w:rsidRPr="00B8379C">
        <w:rPr>
          <w:rFonts w:eastAsia="Calibri"/>
          <w:iCs/>
          <w:lang w:val="id-ID"/>
        </w:rPr>
        <w:t xml:space="preserve"> &lt; 1,96, begitu juga nilai Z kurtosis -1,96 &lt; </w:t>
      </w:r>
      <m:oMath>
        <m:f>
          <m:fPr>
            <m:ctrlPr>
              <w:rPr>
                <w:rFonts w:ascii="Cambria Math" w:hAnsi="Cambria Math"/>
                <w:i/>
                <w:iCs/>
                <w:lang w:val="id-ID"/>
              </w:rPr>
            </m:ctrlPr>
          </m:fPr>
          <m:num>
            <m:r>
              <w:rPr>
                <w:rFonts w:ascii="Cambria Math"/>
                <w:lang w:val="id-ID"/>
              </w:rPr>
              <m:t>-</m:t>
            </m:r>
            <m:r>
              <w:rPr>
                <w:rFonts w:ascii="Cambria Math"/>
                <w:lang w:val="id-ID"/>
              </w:rPr>
              <m:t>0,618</m:t>
            </m:r>
          </m:num>
          <m:den>
            <m:rad>
              <m:radPr>
                <m:degHide m:val="1"/>
                <m:ctrlPr>
                  <w:rPr>
                    <w:rFonts w:ascii="Cambria Math" w:hAnsi="Cambria Math"/>
                    <w:i/>
                    <w:iCs/>
                    <w:lang w:val="id-ID"/>
                  </w:rPr>
                </m:ctrlPr>
              </m:radPr>
              <m:deg/>
              <m:e>
                <m:r>
                  <w:rPr>
                    <w:rFonts w:ascii="Cambria Math"/>
                    <w:lang w:val="id-ID"/>
                  </w:rPr>
                  <m:t>24/120</m:t>
                </m:r>
              </m:e>
            </m:rad>
          </m:den>
        </m:f>
        <m:r>
          <w:rPr>
            <w:rFonts w:ascii="Cambria Math"/>
            <w:lang w:val="id-ID"/>
          </w:rPr>
          <m:t>=</m:t>
        </m:r>
        <m:r>
          <w:rPr>
            <w:rFonts w:ascii="Cambria Math"/>
            <w:lang w:val="id-ID"/>
          </w:rPr>
          <m:t>-</m:t>
        </m:r>
        <m:r>
          <w:rPr>
            <w:rFonts w:ascii="Cambria Math"/>
            <w:lang w:val="id-ID"/>
          </w:rPr>
          <m:t>1,38</m:t>
        </m:r>
      </m:oMath>
      <w:r w:rsidRPr="00B8379C">
        <w:rPr>
          <w:rFonts w:eastAsia="Calibri"/>
          <w:iCs/>
          <w:lang w:val="id-ID"/>
        </w:rPr>
        <w:t xml:space="preserve">  &lt; 1,96. Adapun nilai </w:t>
      </w:r>
      <w:r w:rsidRPr="00B8379C">
        <w:rPr>
          <w:rFonts w:eastAsia="Calibri"/>
          <w:i/>
          <w:iCs/>
          <w:lang w:val="id-ID"/>
        </w:rPr>
        <w:t>skewness</w:t>
      </w:r>
      <w:r w:rsidRPr="00B8379C">
        <w:rPr>
          <w:rFonts w:eastAsia="Calibri"/>
          <w:iCs/>
          <w:lang w:val="id-ID"/>
        </w:rPr>
        <w:t xml:space="preserve"> dan kurtosis </w:t>
      </w:r>
      <w:r w:rsidRPr="00B8379C">
        <w:rPr>
          <w:rFonts w:eastAsia="Calibri"/>
          <w:iCs/>
        </w:rPr>
        <w:t>seperti tampak pada tabel 4.</w:t>
      </w:r>
      <w:r w:rsidRPr="00B8379C">
        <w:rPr>
          <w:rFonts w:eastAsia="Calibri"/>
          <w:iCs/>
          <w:lang w:val="id-ID"/>
        </w:rPr>
        <w:t>5</w:t>
      </w:r>
      <w:r w:rsidRPr="00B8379C">
        <w:rPr>
          <w:rFonts w:eastAsia="Calibri"/>
          <w:iCs/>
        </w:rPr>
        <w:t xml:space="preserve"> berikut. </w:t>
      </w:r>
    </w:p>
    <w:p w:rsidR="00B8379C" w:rsidRPr="00B8379C" w:rsidRDefault="00B8379C" w:rsidP="00B8379C">
      <w:pPr>
        <w:widowControl w:val="0"/>
        <w:autoSpaceDE w:val="0"/>
        <w:autoSpaceDN w:val="0"/>
        <w:adjustRightInd w:val="0"/>
        <w:spacing w:before="0" w:after="120" w:line="240" w:lineRule="auto"/>
        <w:ind w:firstLine="709"/>
        <w:jc w:val="center"/>
        <w:rPr>
          <w:lang w:val="id-ID"/>
        </w:rPr>
      </w:pPr>
      <w:r w:rsidRPr="00B8379C">
        <w:rPr>
          <w:lang w:val="id-ID"/>
        </w:rPr>
        <w:t>Tabel: 4.5</w:t>
      </w:r>
    </w:p>
    <w:p w:rsidR="00B8379C" w:rsidRPr="00B8379C" w:rsidRDefault="00B8379C" w:rsidP="00B8379C">
      <w:pPr>
        <w:spacing w:before="0" w:line="240" w:lineRule="auto"/>
        <w:jc w:val="center"/>
        <w:rPr>
          <w:rFonts w:eastAsia="Calibri"/>
          <w:lang w:val="id-ID"/>
        </w:rPr>
      </w:pPr>
      <w:r w:rsidRPr="00B8379C">
        <w:rPr>
          <w:lang w:val="id-ID"/>
        </w:rPr>
        <w:t xml:space="preserve">    </w:t>
      </w:r>
      <w:r w:rsidRPr="00B8379C">
        <w:rPr>
          <w:rFonts w:eastAsia="Calibri"/>
          <w:lang w:val="id-ID"/>
        </w:rPr>
        <w:t xml:space="preserve">    Nilai </w:t>
      </w:r>
      <w:r w:rsidRPr="00B8379C">
        <w:rPr>
          <w:rFonts w:eastAsia="Calibri"/>
          <w:i/>
          <w:lang w:val="id-ID"/>
        </w:rPr>
        <w:t>Skewness</w:t>
      </w:r>
      <w:r w:rsidRPr="00B8379C">
        <w:rPr>
          <w:rFonts w:eastAsia="Calibri"/>
          <w:lang w:val="id-ID"/>
        </w:rPr>
        <w:t xml:space="preserve"> dan Kurtosis</w:t>
      </w:r>
    </w:p>
    <w:p w:rsidR="00B8379C" w:rsidRPr="00B8379C" w:rsidRDefault="00B8379C" w:rsidP="00B8379C">
      <w:pPr>
        <w:spacing w:before="0" w:line="240" w:lineRule="auto"/>
        <w:jc w:val="center"/>
        <w:rPr>
          <w:lang w:val="id-ID"/>
        </w:rPr>
      </w:pPr>
      <w:r>
        <w:rPr>
          <w:rFonts w:ascii="Calibri" w:eastAsia="Calibri" w:hAnsi="Calibri"/>
          <w:noProof/>
          <w:sz w:val="22"/>
        </w:rPr>
        <w:drawing>
          <wp:inline distT="0" distB="0" distL="0" distR="0">
            <wp:extent cx="4800600" cy="1002030"/>
            <wp:effectExtent l="0" t="0" r="0" b="7620"/>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4800600" cy="1002030"/>
                    </a:xfrm>
                    <a:prstGeom prst="rect">
                      <a:avLst/>
                    </a:prstGeom>
                    <a:noFill/>
                    <a:ln>
                      <a:noFill/>
                    </a:ln>
                  </pic:spPr>
                </pic:pic>
              </a:graphicData>
            </a:graphic>
          </wp:inline>
        </w:drawing>
      </w:r>
    </w:p>
    <w:p w:rsidR="00B8379C" w:rsidRDefault="00B8379C" w:rsidP="001D5B2E">
      <w:pPr>
        <w:spacing w:before="0" w:line="480" w:lineRule="auto"/>
        <w:ind w:left="1440" w:hanging="589"/>
        <w:rPr>
          <w:iCs/>
          <w:lang w:val="en-ID"/>
        </w:rPr>
      </w:pPr>
      <w:r w:rsidRPr="00B8379C">
        <w:rPr>
          <w:bCs/>
          <w:iCs/>
          <w:lang w:val="id-ID"/>
        </w:rPr>
        <w:t xml:space="preserve">Sumber : </w:t>
      </w:r>
      <w:r w:rsidRPr="00B8379C">
        <w:rPr>
          <w:iCs/>
          <w:lang w:val="id-ID"/>
        </w:rPr>
        <w:t>Data Sekunder Yang Diolah, 2018</w:t>
      </w:r>
    </w:p>
    <w:p w:rsidR="001D5B2E" w:rsidRPr="00D92C41" w:rsidRDefault="001D5B2E" w:rsidP="001D5B2E">
      <w:pPr>
        <w:pStyle w:val="ListParagraph"/>
        <w:numPr>
          <w:ilvl w:val="0"/>
          <w:numId w:val="9"/>
        </w:numPr>
        <w:spacing w:before="0" w:line="480" w:lineRule="auto"/>
        <w:rPr>
          <w:b/>
          <w:iCs/>
          <w:lang w:val="en-ID"/>
        </w:rPr>
      </w:pPr>
      <w:r w:rsidRPr="00D92C41">
        <w:rPr>
          <w:b/>
          <w:iCs/>
          <w:lang w:val="en-ID"/>
        </w:rPr>
        <w:t>Uji Asumsi Klasik</w:t>
      </w:r>
    </w:p>
    <w:p w:rsidR="0023463B" w:rsidRDefault="0023463B" w:rsidP="001D5B2E">
      <w:pPr>
        <w:widowControl w:val="0"/>
        <w:autoSpaceDE w:val="0"/>
        <w:autoSpaceDN w:val="0"/>
        <w:adjustRightInd w:val="0"/>
        <w:spacing w:before="0" w:line="276" w:lineRule="auto"/>
        <w:ind w:left="567"/>
        <w:rPr>
          <w:iCs/>
          <w:lang w:val="en-ID" w:eastAsia="id-ID"/>
        </w:rPr>
      </w:pPr>
      <w:r w:rsidRPr="0023463B">
        <w:rPr>
          <w:iCs/>
          <w:lang w:val="id-ID" w:eastAsia="id-ID"/>
        </w:rPr>
        <w:t xml:space="preserve">Untuk mendeteksi ada tidaknya multikolonieritas antar variabel independen dapat dilihat dengan nilai </w:t>
      </w:r>
      <w:r w:rsidRPr="0023463B">
        <w:rPr>
          <w:i/>
          <w:lang w:val="id-ID" w:eastAsia="id-ID"/>
        </w:rPr>
        <w:t xml:space="preserve">tolerance </w:t>
      </w:r>
      <w:r w:rsidRPr="0023463B">
        <w:rPr>
          <w:iCs/>
          <w:lang w:val="id-ID" w:eastAsia="id-ID"/>
        </w:rPr>
        <w:t xml:space="preserve">atau VIF. Hasil pengujian menunjukkan bahwa semua variabel independen tidak mengalami multikolonieritas, karena  masing-masing variabel mempunyai nilai </w:t>
      </w:r>
      <w:r w:rsidRPr="0023463B">
        <w:rPr>
          <w:i/>
          <w:lang w:val="id-ID" w:eastAsia="id-ID"/>
        </w:rPr>
        <w:t xml:space="preserve">tolerance </w:t>
      </w:r>
      <w:r w:rsidRPr="0023463B">
        <w:rPr>
          <w:iCs/>
          <w:lang w:val="id-ID" w:eastAsia="id-ID"/>
        </w:rPr>
        <w:t xml:space="preserve">&gt; 0,1 dan VIF &lt; 10. </w:t>
      </w:r>
      <w:r w:rsidRPr="0023463B">
        <w:rPr>
          <w:lang w:val="id-ID" w:eastAsia="id-ID"/>
        </w:rPr>
        <w:t>Adapun hasil output SPSS versi 16</w:t>
      </w:r>
      <w:r w:rsidRPr="0023463B">
        <w:rPr>
          <w:iCs/>
          <w:lang w:val="id-ID" w:eastAsia="id-ID"/>
        </w:rPr>
        <w:t xml:space="preserve"> seperti tampak pada tabel 4.6 berikut.</w:t>
      </w:r>
    </w:p>
    <w:p w:rsidR="00D92C41" w:rsidRPr="0023463B" w:rsidRDefault="00D92C41" w:rsidP="00B06486">
      <w:pPr>
        <w:widowControl w:val="0"/>
        <w:autoSpaceDE w:val="0"/>
        <w:autoSpaceDN w:val="0"/>
        <w:adjustRightInd w:val="0"/>
        <w:spacing w:before="0" w:line="276" w:lineRule="auto"/>
        <w:rPr>
          <w:iCs/>
          <w:lang w:val="en-ID" w:eastAsia="id-ID"/>
        </w:rPr>
      </w:pPr>
    </w:p>
    <w:p w:rsidR="0023463B" w:rsidRPr="0023463B" w:rsidRDefault="0023463B" w:rsidP="0023463B">
      <w:pPr>
        <w:spacing w:before="0" w:line="240" w:lineRule="auto"/>
        <w:ind w:left="284" w:firstLine="709"/>
        <w:jc w:val="center"/>
        <w:rPr>
          <w:lang w:val="id-ID"/>
        </w:rPr>
      </w:pPr>
      <w:r w:rsidRPr="0023463B">
        <w:rPr>
          <w:lang w:val="id-ID"/>
        </w:rPr>
        <w:t>Tabel: 4.6</w:t>
      </w:r>
    </w:p>
    <w:p w:rsidR="0023463B" w:rsidRPr="0023463B" w:rsidRDefault="0023463B" w:rsidP="0023463B">
      <w:pPr>
        <w:spacing w:before="0" w:line="240" w:lineRule="auto"/>
        <w:ind w:left="284" w:firstLine="709"/>
        <w:jc w:val="center"/>
        <w:rPr>
          <w:lang w:val="id-ID"/>
        </w:rPr>
      </w:pPr>
      <w:r w:rsidRPr="0023463B">
        <w:rPr>
          <w:lang w:val="id-ID"/>
        </w:rPr>
        <w:t>Hasil Uji Multikolonieritas</w:t>
      </w:r>
    </w:p>
    <w:p w:rsidR="0023463B" w:rsidRPr="0023463B" w:rsidRDefault="0023463B" w:rsidP="0023463B">
      <w:pPr>
        <w:tabs>
          <w:tab w:val="left" w:pos="7655"/>
        </w:tabs>
        <w:spacing w:before="0" w:line="240" w:lineRule="auto"/>
        <w:ind w:left="567"/>
        <w:jc w:val="center"/>
        <w:rPr>
          <w:color w:val="FF0000"/>
          <w:lang w:val="id-ID"/>
        </w:rPr>
      </w:pPr>
      <w:r>
        <w:rPr>
          <w:noProof/>
        </w:rPr>
        <w:drawing>
          <wp:inline distT="0" distB="0" distL="0" distR="0">
            <wp:extent cx="3112770" cy="1573530"/>
            <wp:effectExtent l="0" t="0" r="0" b="7620"/>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3112770" cy="1573530"/>
                    </a:xfrm>
                    <a:prstGeom prst="rect">
                      <a:avLst/>
                    </a:prstGeom>
                    <a:noFill/>
                    <a:ln>
                      <a:noFill/>
                    </a:ln>
                  </pic:spPr>
                </pic:pic>
              </a:graphicData>
            </a:graphic>
          </wp:inline>
        </w:drawing>
      </w:r>
    </w:p>
    <w:p w:rsidR="0023463B" w:rsidRPr="0023463B" w:rsidRDefault="0023463B" w:rsidP="00D92C41">
      <w:pPr>
        <w:spacing w:before="0" w:line="276" w:lineRule="auto"/>
        <w:ind w:left="1440" w:firstLine="828"/>
        <w:rPr>
          <w:iCs/>
          <w:lang w:val="en-ID"/>
        </w:rPr>
      </w:pPr>
      <w:r w:rsidRPr="0023463B">
        <w:rPr>
          <w:bCs/>
          <w:iCs/>
          <w:lang w:val="id-ID"/>
        </w:rPr>
        <w:t xml:space="preserve">Sumber : </w:t>
      </w:r>
      <w:r w:rsidRPr="0023463B">
        <w:rPr>
          <w:iCs/>
          <w:lang w:val="id-ID"/>
        </w:rPr>
        <w:t>Data Sekunder Yang Diolah, 2018</w:t>
      </w:r>
    </w:p>
    <w:p w:rsidR="0023463B" w:rsidRDefault="0023463B" w:rsidP="00D92C41">
      <w:pPr>
        <w:tabs>
          <w:tab w:val="left" w:pos="993"/>
          <w:tab w:val="left" w:pos="1276"/>
        </w:tabs>
        <w:spacing w:before="0" w:line="276" w:lineRule="auto"/>
        <w:ind w:left="567"/>
        <w:rPr>
          <w:iCs/>
          <w:lang w:val="en-ID"/>
        </w:rPr>
      </w:pPr>
      <w:proofErr w:type="gramStart"/>
      <w:r w:rsidRPr="0023463B">
        <w:rPr>
          <w:iCs/>
        </w:rPr>
        <w:t xml:space="preserve">Untuk mendeteksi ada tidaknya heteroskedastisitas digunakan </w:t>
      </w:r>
      <w:r w:rsidRPr="0023463B">
        <w:rPr>
          <w:i/>
        </w:rPr>
        <w:t>Glejser test</w:t>
      </w:r>
      <w:r w:rsidRPr="0023463B">
        <w:rPr>
          <w:iCs/>
          <w:lang w:val="id-ID"/>
        </w:rPr>
        <w:t>.</w:t>
      </w:r>
      <w:proofErr w:type="gramEnd"/>
      <w:r w:rsidRPr="0023463B">
        <w:rPr>
          <w:iCs/>
        </w:rPr>
        <w:t xml:space="preserve"> </w:t>
      </w:r>
      <w:r w:rsidRPr="0023463B">
        <w:rPr>
          <w:iCs/>
          <w:lang w:val="id-ID"/>
        </w:rPr>
        <w:t>H</w:t>
      </w:r>
      <w:r w:rsidRPr="0023463B">
        <w:rPr>
          <w:iCs/>
        </w:rPr>
        <w:t xml:space="preserve">asil pengujian menunjukkan </w:t>
      </w:r>
      <w:r w:rsidRPr="0023463B">
        <w:rPr>
          <w:iCs/>
          <w:lang w:val="id-ID"/>
        </w:rPr>
        <w:t>terjadi heteroskedastisitas, karena</w:t>
      </w:r>
      <w:r w:rsidRPr="0023463B">
        <w:rPr>
          <w:iCs/>
          <w:lang w:val="en-ID"/>
        </w:rPr>
        <w:t xml:space="preserve"> </w:t>
      </w:r>
      <w:r w:rsidRPr="0023463B">
        <w:rPr>
          <w:iCs/>
          <w:lang w:val="id-ID"/>
        </w:rPr>
        <w:t xml:space="preserve">variabel  profitabilitas </w:t>
      </w:r>
      <w:r w:rsidRPr="0023463B">
        <w:rPr>
          <w:bCs/>
          <w:lang w:val="id-ID"/>
        </w:rPr>
        <w:t xml:space="preserve">mempunyai nilai signifikansi &lt; </w:t>
      </w:r>
      <w:r w:rsidRPr="0023463B">
        <w:rPr>
          <w:lang w:val="id-ID"/>
        </w:rPr>
        <w:t>α = 0,05</w:t>
      </w:r>
      <w:r w:rsidRPr="0023463B">
        <w:rPr>
          <w:bCs/>
          <w:lang w:val="id-ID"/>
        </w:rPr>
        <w:t xml:space="preserve">. </w:t>
      </w:r>
      <w:r w:rsidRPr="0023463B">
        <w:t xml:space="preserve">Adapun hasil output SPSS versi 16 </w:t>
      </w:r>
      <w:r w:rsidRPr="0023463B">
        <w:rPr>
          <w:iCs/>
        </w:rPr>
        <w:t xml:space="preserve">seperti tampak pada tabel </w:t>
      </w:r>
      <w:r w:rsidRPr="0023463B">
        <w:rPr>
          <w:iCs/>
          <w:lang w:val="id-ID"/>
        </w:rPr>
        <w:t>4.</w:t>
      </w:r>
      <w:r w:rsidRPr="0023463B">
        <w:rPr>
          <w:iCs/>
          <w:lang w:val="en-ID"/>
        </w:rPr>
        <w:t>7</w:t>
      </w:r>
      <w:r w:rsidRPr="0023463B">
        <w:rPr>
          <w:iCs/>
          <w:lang w:val="id-ID"/>
        </w:rPr>
        <w:t xml:space="preserve"> berikut.</w:t>
      </w:r>
    </w:p>
    <w:p w:rsidR="00B06486" w:rsidRDefault="00B06486" w:rsidP="00D92C41">
      <w:pPr>
        <w:tabs>
          <w:tab w:val="left" w:pos="993"/>
          <w:tab w:val="left" w:pos="1276"/>
        </w:tabs>
        <w:spacing w:before="0" w:line="276" w:lineRule="auto"/>
        <w:ind w:left="567"/>
        <w:rPr>
          <w:iCs/>
          <w:lang w:val="en-ID"/>
        </w:rPr>
      </w:pPr>
    </w:p>
    <w:p w:rsidR="00B06486" w:rsidRDefault="00B06486" w:rsidP="00D92C41">
      <w:pPr>
        <w:tabs>
          <w:tab w:val="left" w:pos="993"/>
          <w:tab w:val="left" w:pos="1276"/>
        </w:tabs>
        <w:spacing w:before="0" w:line="276" w:lineRule="auto"/>
        <w:ind w:left="567"/>
        <w:rPr>
          <w:iCs/>
          <w:lang w:val="en-ID"/>
        </w:rPr>
      </w:pPr>
    </w:p>
    <w:p w:rsidR="00B06486" w:rsidRDefault="00B06486" w:rsidP="00D92C41">
      <w:pPr>
        <w:tabs>
          <w:tab w:val="left" w:pos="993"/>
          <w:tab w:val="left" w:pos="1276"/>
        </w:tabs>
        <w:spacing w:before="0" w:line="276" w:lineRule="auto"/>
        <w:ind w:left="567"/>
        <w:rPr>
          <w:iCs/>
          <w:lang w:val="en-ID"/>
        </w:rPr>
      </w:pPr>
    </w:p>
    <w:p w:rsidR="00B06486" w:rsidRDefault="00B06486" w:rsidP="00D92C41">
      <w:pPr>
        <w:tabs>
          <w:tab w:val="left" w:pos="993"/>
          <w:tab w:val="left" w:pos="1276"/>
        </w:tabs>
        <w:spacing w:before="0" w:line="276" w:lineRule="auto"/>
        <w:ind w:left="567"/>
        <w:rPr>
          <w:iCs/>
          <w:lang w:val="en-ID"/>
        </w:rPr>
      </w:pPr>
    </w:p>
    <w:p w:rsidR="00B06486" w:rsidRDefault="00B06486" w:rsidP="00D92C41">
      <w:pPr>
        <w:tabs>
          <w:tab w:val="left" w:pos="993"/>
          <w:tab w:val="left" w:pos="1276"/>
        </w:tabs>
        <w:spacing w:before="0" w:line="276" w:lineRule="auto"/>
        <w:ind w:left="567"/>
        <w:rPr>
          <w:iCs/>
          <w:lang w:val="en-ID"/>
        </w:rPr>
      </w:pPr>
    </w:p>
    <w:p w:rsidR="00B06486" w:rsidRPr="00B06486" w:rsidRDefault="00B06486" w:rsidP="00D92C41">
      <w:pPr>
        <w:tabs>
          <w:tab w:val="left" w:pos="993"/>
          <w:tab w:val="left" w:pos="1276"/>
        </w:tabs>
        <w:spacing w:before="0" w:line="276" w:lineRule="auto"/>
        <w:ind w:left="567"/>
        <w:rPr>
          <w:iCs/>
          <w:lang w:val="en-ID"/>
        </w:rPr>
      </w:pPr>
    </w:p>
    <w:p w:rsidR="0023463B" w:rsidRPr="0023463B" w:rsidRDefault="0023463B" w:rsidP="0023463B">
      <w:pPr>
        <w:spacing w:before="0" w:line="240" w:lineRule="auto"/>
        <w:ind w:left="284" w:firstLine="709"/>
        <w:jc w:val="center"/>
        <w:rPr>
          <w:lang w:val="en-ID"/>
        </w:rPr>
      </w:pPr>
      <w:r w:rsidRPr="0023463B">
        <w:rPr>
          <w:lang w:val="id-ID"/>
        </w:rPr>
        <w:lastRenderedPageBreak/>
        <w:t>Tabel: 4.</w:t>
      </w:r>
      <w:r w:rsidRPr="0023463B">
        <w:rPr>
          <w:lang w:val="en-ID"/>
        </w:rPr>
        <w:t>7</w:t>
      </w:r>
    </w:p>
    <w:p w:rsidR="0023463B" w:rsidRPr="0023463B" w:rsidRDefault="0023463B" w:rsidP="0023463B">
      <w:pPr>
        <w:spacing w:before="0" w:line="240" w:lineRule="auto"/>
        <w:ind w:left="284" w:firstLine="709"/>
        <w:jc w:val="center"/>
        <w:rPr>
          <w:lang w:val="id-ID"/>
        </w:rPr>
      </w:pPr>
      <w:r w:rsidRPr="0023463B">
        <w:rPr>
          <w:lang w:val="id-ID"/>
        </w:rPr>
        <w:t>Hasil Uji Heteroskedastisitas</w:t>
      </w:r>
    </w:p>
    <w:p w:rsidR="0023463B" w:rsidRPr="0023463B" w:rsidRDefault="0023463B" w:rsidP="0023463B">
      <w:pPr>
        <w:tabs>
          <w:tab w:val="left" w:pos="7655"/>
        </w:tabs>
        <w:spacing w:before="0" w:line="240" w:lineRule="auto"/>
        <w:ind w:left="284"/>
        <w:jc w:val="center"/>
        <w:rPr>
          <w:lang w:val="id-ID"/>
        </w:rPr>
      </w:pPr>
      <w:r>
        <w:rPr>
          <w:noProof/>
        </w:rPr>
        <w:drawing>
          <wp:inline distT="0" distB="0" distL="0" distR="0">
            <wp:extent cx="5064125" cy="1872615"/>
            <wp:effectExtent l="0" t="0" r="3175" b="0"/>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5064125" cy="1872615"/>
                    </a:xfrm>
                    <a:prstGeom prst="rect">
                      <a:avLst/>
                    </a:prstGeom>
                    <a:noFill/>
                    <a:ln>
                      <a:noFill/>
                    </a:ln>
                  </pic:spPr>
                </pic:pic>
              </a:graphicData>
            </a:graphic>
          </wp:inline>
        </w:drawing>
      </w:r>
    </w:p>
    <w:p w:rsidR="0023463B" w:rsidRPr="0023463B" w:rsidRDefault="0023463B" w:rsidP="00F65667">
      <w:pPr>
        <w:tabs>
          <w:tab w:val="left" w:pos="7655"/>
        </w:tabs>
        <w:spacing w:before="0" w:line="276" w:lineRule="auto"/>
        <w:ind w:left="567" w:firstLine="426"/>
        <w:rPr>
          <w:iCs/>
          <w:lang w:val="id-ID"/>
        </w:rPr>
      </w:pPr>
      <w:r w:rsidRPr="0023463B">
        <w:rPr>
          <w:lang w:val="id-ID"/>
        </w:rPr>
        <w:t xml:space="preserve">Berdasarkan hasil uji asumsik klasik tersebut di atas dapat disimpulkan bahwa </w:t>
      </w:r>
      <w:r w:rsidRPr="0023463B">
        <w:rPr>
          <w:bCs/>
          <w:lang w:val="id-ID"/>
        </w:rPr>
        <w:t>model ini melanggar asumsi klasik</w:t>
      </w:r>
      <w:r w:rsidRPr="0023463B">
        <w:rPr>
          <w:bCs/>
        </w:rPr>
        <w:t xml:space="preserve">,  </w:t>
      </w:r>
      <w:r w:rsidR="00D92C41" w:rsidRPr="000A5391">
        <w:t xml:space="preserve">Oleh karena itu dilakukan </w:t>
      </w:r>
      <w:r w:rsidR="00D92C41" w:rsidRPr="003343ED">
        <w:rPr>
          <w:i/>
          <w:lang w:val="id-ID"/>
        </w:rPr>
        <w:t xml:space="preserve">transform </w:t>
      </w:r>
      <w:r w:rsidR="00D92C41" w:rsidRPr="000A5391">
        <w:rPr>
          <w:lang w:val="id-ID"/>
        </w:rPr>
        <w:t xml:space="preserve">logaritma natural terhadap variabel profitabilitas sehingga </w:t>
      </w:r>
      <w:r w:rsidR="00D92C41" w:rsidRPr="000A5391">
        <w:t xml:space="preserve">diperoleh model </w:t>
      </w:r>
      <w:r w:rsidR="00D92C41" w:rsidRPr="000A5391">
        <w:rPr>
          <w:lang w:val="id-ID"/>
        </w:rPr>
        <w:t xml:space="preserve">baru yaitu model </w:t>
      </w:r>
      <w:r w:rsidR="00D92C41">
        <w:rPr>
          <w:lang w:val="id-ID"/>
        </w:rPr>
        <w:t>regresi semilog dengan persamaan sebagai berikut:</w:t>
      </w:r>
    </w:p>
    <w:p w:rsidR="0023463B" w:rsidRPr="0023463B" w:rsidRDefault="0023463B" w:rsidP="00F65667">
      <w:pPr>
        <w:tabs>
          <w:tab w:val="left" w:pos="7655"/>
        </w:tabs>
        <w:spacing w:before="0" w:line="276" w:lineRule="auto"/>
        <w:ind w:left="2127" w:hanging="1560"/>
        <w:rPr>
          <w:lang w:val="id-ID"/>
        </w:rPr>
      </w:pPr>
      <w:r w:rsidRPr="0023463B">
        <w:rPr>
          <w:i/>
          <w:iCs/>
          <w:lang w:val="id-ID"/>
        </w:rPr>
        <w:t xml:space="preserve">Audit Delay </w:t>
      </w:r>
      <w:r w:rsidRPr="0023463B">
        <w:rPr>
          <w:lang w:val="fi-FI"/>
        </w:rPr>
        <w:t xml:space="preserve"> = </w:t>
      </w:r>
      <w:r w:rsidRPr="0023463B">
        <w:rPr>
          <w:lang w:val="id-ID"/>
        </w:rPr>
        <w:t xml:space="preserve"> </w:t>
      </w:r>
      <w:r w:rsidRPr="0023463B">
        <w:t>α</w:t>
      </w:r>
      <w:r w:rsidRPr="0023463B">
        <w:rPr>
          <w:lang w:val="id-ID"/>
        </w:rPr>
        <w:t xml:space="preserve">  +</w:t>
      </w:r>
      <w:r w:rsidRPr="0023463B">
        <w:rPr>
          <w:lang w:val="fi-FI"/>
        </w:rPr>
        <w:t xml:space="preserve"> </w:t>
      </w:r>
      <w:r w:rsidRPr="0023463B">
        <w:rPr>
          <w:rFonts w:ascii="Arial Narrow" w:hAnsi="Arial Narrow"/>
          <w:lang w:val="fi-FI"/>
        </w:rPr>
        <w:t>β</w:t>
      </w:r>
      <w:r w:rsidRPr="0023463B">
        <w:rPr>
          <w:vertAlign w:val="subscript"/>
          <w:lang w:val="fi-FI"/>
        </w:rPr>
        <w:t>1</w:t>
      </w:r>
      <w:r w:rsidRPr="0023463B">
        <w:rPr>
          <w:lang w:val="id-ID"/>
        </w:rPr>
        <w:t xml:space="preserve"> Ukuran Perusahaan </w:t>
      </w:r>
      <w:r w:rsidRPr="0023463B">
        <w:rPr>
          <w:lang w:val="fi-FI"/>
        </w:rPr>
        <w:t xml:space="preserve"> + </w:t>
      </w:r>
      <w:r w:rsidRPr="0023463B">
        <w:rPr>
          <w:rFonts w:ascii="Arial Narrow" w:hAnsi="Arial Narrow"/>
          <w:lang w:val="fi-FI"/>
        </w:rPr>
        <w:t>β</w:t>
      </w:r>
      <w:r w:rsidRPr="0023463B">
        <w:rPr>
          <w:vertAlign w:val="subscript"/>
          <w:lang w:val="fi-FI"/>
        </w:rPr>
        <w:t>2</w:t>
      </w:r>
      <w:r w:rsidRPr="0023463B">
        <w:rPr>
          <w:lang w:val="id-ID"/>
        </w:rPr>
        <w:t xml:space="preserve"> LN_Profitabilitas</w:t>
      </w:r>
      <w:r w:rsidRPr="0023463B">
        <w:rPr>
          <w:vertAlign w:val="subscript"/>
          <w:lang w:val="fi-FI"/>
        </w:rPr>
        <w:t xml:space="preserve"> </w:t>
      </w:r>
      <w:r w:rsidRPr="0023463B">
        <w:rPr>
          <w:lang w:val="fi-FI"/>
        </w:rPr>
        <w:t xml:space="preserve">+ </w:t>
      </w:r>
      <w:r w:rsidRPr="0023463B">
        <w:rPr>
          <w:rFonts w:ascii="Arial Narrow" w:hAnsi="Arial Narrow"/>
          <w:lang w:val="fi-FI"/>
        </w:rPr>
        <w:t>β</w:t>
      </w:r>
      <w:r w:rsidRPr="0023463B">
        <w:rPr>
          <w:vertAlign w:val="subscript"/>
          <w:lang w:val="fi-FI"/>
        </w:rPr>
        <w:t>3</w:t>
      </w:r>
      <w:r w:rsidRPr="0023463B">
        <w:rPr>
          <w:lang w:val="id-ID"/>
        </w:rPr>
        <w:t xml:space="preserve"> Ukuran KAP</w:t>
      </w:r>
      <w:r w:rsidRPr="0023463B">
        <w:rPr>
          <w:vertAlign w:val="subscript"/>
          <w:lang w:val="fi-FI"/>
        </w:rPr>
        <w:t xml:space="preserve"> </w:t>
      </w:r>
      <w:r w:rsidRPr="0023463B">
        <w:rPr>
          <w:lang w:val="fi-FI"/>
        </w:rPr>
        <w:t>+ β</w:t>
      </w:r>
      <w:r w:rsidRPr="0023463B">
        <w:rPr>
          <w:vertAlign w:val="subscript"/>
          <w:lang w:val="id-ID"/>
        </w:rPr>
        <w:t>4</w:t>
      </w:r>
      <w:r w:rsidRPr="0023463B">
        <w:rPr>
          <w:lang w:val="id-ID"/>
        </w:rPr>
        <w:t xml:space="preserve"> Opini Audit</w:t>
      </w:r>
      <w:r w:rsidRPr="0023463B">
        <w:rPr>
          <w:rFonts w:ascii="Arial Narrow" w:hAnsi="Arial Narrow"/>
          <w:lang w:val="id-ID"/>
        </w:rPr>
        <w:t xml:space="preserve"> </w:t>
      </w:r>
      <w:r w:rsidRPr="0023463B">
        <w:rPr>
          <w:lang w:val="id-ID"/>
        </w:rPr>
        <w:t xml:space="preserve"> </w:t>
      </w:r>
      <w:r w:rsidRPr="0023463B">
        <w:rPr>
          <w:lang w:val="fi-FI"/>
        </w:rPr>
        <w:t xml:space="preserve">+ </w:t>
      </w:r>
      <w:r w:rsidRPr="0023463B">
        <w:rPr>
          <w:lang w:val="id-ID"/>
        </w:rPr>
        <w:t xml:space="preserve">e. </w:t>
      </w:r>
    </w:p>
    <w:p w:rsidR="0023463B" w:rsidRPr="0023463B" w:rsidRDefault="0023463B" w:rsidP="00F65667">
      <w:pPr>
        <w:tabs>
          <w:tab w:val="left" w:pos="7655"/>
        </w:tabs>
        <w:spacing w:before="0" w:line="276" w:lineRule="auto"/>
        <w:ind w:left="567"/>
        <w:rPr>
          <w:lang w:val="id-ID"/>
        </w:rPr>
      </w:pPr>
      <w:r w:rsidRPr="0023463B">
        <w:rPr>
          <w:lang w:val="id-ID"/>
        </w:rPr>
        <w:t>P</w:t>
      </w:r>
      <w:r w:rsidRPr="0023463B">
        <w:t>ersamaan tersebut memberikan hasil estimasi model sebagai berikut:</w:t>
      </w:r>
      <w:r w:rsidRPr="0023463B">
        <w:rPr>
          <w:lang w:val="id-ID"/>
        </w:rPr>
        <w:t xml:space="preserve"> </w:t>
      </w:r>
    </w:p>
    <w:p w:rsidR="0023463B" w:rsidRPr="0023463B" w:rsidRDefault="0023463B" w:rsidP="00F65667">
      <w:pPr>
        <w:tabs>
          <w:tab w:val="left" w:pos="7655"/>
        </w:tabs>
        <w:spacing w:before="0" w:line="276" w:lineRule="auto"/>
        <w:ind w:left="2268" w:hanging="1701"/>
        <w:rPr>
          <w:lang w:val="id-ID"/>
        </w:rPr>
      </w:pPr>
      <w:r w:rsidRPr="0023463B">
        <w:rPr>
          <w:i/>
          <w:iCs/>
          <w:lang w:val="id-ID"/>
        </w:rPr>
        <w:t xml:space="preserve">Audit Delay </w:t>
      </w:r>
      <w:r w:rsidRPr="0023463B">
        <w:rPr>
          <w:lang w:val="fi-FI"/>
        </w:rPr>
        <w:t xml:space="preserve"> =</w:t>
      </w:r>
      <w:r w:rsidRPr="0023463B">
        <w:rPr>
          <w:lang w:val="id-ID"/>
        </w:rPr>
        <w:t xml:space="preserve">  268,889 </w:t>
      </w:r>
      <w:r w:rsidRPr="0023463B">
        <w:rPr>
          <w:lang w:val="fi-FI"/>
        </w:rPr>
        <w:t xml:space="preserve"> </w:t>
      </w:r>
      <w:r w:rsidRPr="0023463B">
        <w:rPr>
          <w:lang w:val="id-ID"/>
        </w:rPr>
        <w:t xml:space="preserve">-  6,891 Ukuran Perusahaan </w:t>
      </w:r>
      <w:r w:rsidRPr="0023463B">
        <w:rPr>
          <w:lang w:val="fi-FI"/>
        </w:rPr>
        <w:t xml:space="preserve">  </w:t>
      </w:r>
      <w:r w:rsidRPr="0023463B">
        <w:rPr>
          <w:lang w:val="id-ID"/>
        </w:rPr>
        <w:t xml:space="preserve">+ 3,638 LN_ Profitabilitas </w:t>
      </w:r>
      <w:r w:rsidRPr="0023463B">
        <w:rPr>
          <w:vertAlign w:val="subscript"/>
          <w:lang w:val="fi-FI"/>
        </w:rPr>
        <w:t xml:space="preserve"> </w:t>
      </w:r>
      <w:r w:rsidRPr="0023463B">
        <w:rPr>
          <w:vertAlign w:val="subscript"/>
          <w:lang w:val="id-ID"/>
        </w:rPr>
        <w:t xml:space="preserve">  </w:t>
      </w:r>
      <w:r w:rsidRPr="0023463B">
        <w:rPr>
          <w:lang w:val="id-ID"/>
        </w:rPr>
        <w:t>-</w:t>
      </w:r>
      <w:r w:rsidRPr="0023463B">
        <w:rPr>
          <w:vertAlign w:val="subscript"/>
          <w:lang w:val="id-ID"/>
        </w:rPr>
        <w:t xml:space="preserve"> </w:t>
      </w:r>
      <w:r w:rsidRPr="0023463B">
        <w:rPr>
          <w:lang w:val="id-ID"/>
        </w:rPr>
        <w:t xml:space="preserve">  3,275 Ukuran KAP  + 1,663 Opini Audit .</w:t>
      </w:r>
    </w:p>
    <w:p w:rsidR="0023463B" w:rsidRPr="0023463B" w:rsidRDefault="0023463B" w:rsidP="00F65667">
      <w:pPr>
        <w:tabs>
          <w:tab w:val="left" w:pos="7655"/>
        </w:tabs>
        <w:spacing w:before="0" w:line="276" w:lineRule="auto"/>
        <w:ind w:left="1560" w:hanging="993"/>
      </w:pPr>
      <w:r w:rsidRPr="0023463B">
        <w:t>Adapun hasil output SPSS versi 16 seperti tampak pada tabel 4.</w:t>
      </w:r>
      <w:r w:rsidRPr="0023463B">
        <w:rPr>
          <w:lang w:val="en-ID"/>
        </w:rPr>
        <w:t>8</w:t>
      </w:r>
      <w:r w:rsidRPr="0023463B">
        <w:t xml:space="preserve"> berikut: </w:t>
      </w:r>
    </w:p>
    <w:p w:rsidR="0023463B" w:rsidRPr="0023463B" w:rsidRDefault="0023463B" w:rsidP="00D92C41">
      <w:pPr>
        <w:spacing w:before="0" w:line="276" w:lineRule="auto"/>
        <w:ind w:firstLine="709"/>
        <w:jc w:val="center"/>
        <w:rPr>
          <w:bCs/>
          <w:lang w:val="en-ID"/>
        </w:rPr>
      </w:pPr>
      <w:r w:rsidRPr="0023463B">
        <w:rPr>
          <w:bCs/>
          <w:lang w:val="id-ID"/>
        </w:rPr>
        <w:t>Tabel 4.</w:t>
      </w:r>
      <w:r w:rsidRPr="0023463B">
        <w:rPr>
          <w:bCs/>
          <w:lang w:val="en-ID"/>
        </w:rPr>
        <w:t>8</w:t>
      </w:r>
    </w:p>
    <w:p w:rsidR="0023463B" w:rsidRPr="0023463B" w:rsidRDefault="0023463B" w:rsidP="00D92C41">
      <w:pPr>
        <w:tabs>
          <w:tab w:val="left" w:pos="7655"/>
        </w:tabs>
        <w:spacing w:before="0" w:line="276" w:lineRule="auto"/>
        <w:ind w:firstLine="709"/>
        <w:jc w:val="center"/>
        <w:rPr>
          <w:lang w:val="id-ID"/>
        </w:rPr>
      </w:pPr>
      <w:r w:rsidRPr="0023463B">
        <w:rPr>
          <w:bCs/>
          <w:lang w:val="id-ID"/>
        </w:rPr>
        <w:t>Hasil Estimasi Model</w:t>
      </w:r>
    </w:p>
    <w:p w:rsidR="0023463B" w:rsidRPr="0023463B" w:rsidRDefault="0023463B" w:rsidP="00D92C41">
      <w:pPr>
        <w:spacing w:before="0" w:line="276" w:lineRule="auto"/>
        <w:jc w:val="center"/>
        <w:rPr>
          <w:iCs/>
          <w:lang w:val="id-ID"/>
        </w:rPr>
      </w:pPr>
      <w:r>
        <w:rPr>
          <w:noProof/>
        </w:rPr>
        <w:drawing>
          <wp:inline distT="0" distB="0" distL="0" distR="0" wp14:anchorId="3F297B95" wp14:editId="3576D8FF">
            <wp:extent cx="5257800" cy="1872615"/>
            <wp:effectExtent l="0" t="0" r="0" b="0"/>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5257800" cy="1872615"/>
                    </a:xfrm>
                    <a:prstGeom prst="rect">
                      <a:avLst/>
                    </a:prstGeom>
                    <a:noFill/>
                    <a:ln>
                      <a:noFill/>
                    </a:ln>
                  </pic:spPr>
                </pic:pic>
              </a:graphicData>
            </a:graphic>
          </wp:inline>
        </w:drawing>
      </w:r>
    </w:p>
    <w:p w:rsidR="0023463B" w:rsidRPr="0023463B" w:rsidRDefault="0023463B" w:rsidP="00D92C41">
      <w:pPr>
        <w:spacing w:before="0" w:after="120" w:line="276" w:lineRule="auto"/>
        <w:ind w:left="567"/>
        <w:contextualSpacing/>
        <w:rPr>
          <w:rFonts w:eastAsia="Calibri"/>
          <w:iCs/>
        </w:rPr>
      </w:pPr>
      <w:r w:rsidRPr="0023463B">
        <w:rPr>
          <w:iCs/>
          <w:lang w:val="id-ID" w:eastAsia="id-ID"/>
        </w:rPr>
        <w:t xml:space="preserve">Dengan model regresi semilog di mana variabel profitabilitas berbentuk logaritma natural, uji normalitas residual masih menunjukkan nilai residual </w:t>
      </w:r>
      <w:r w:rsidRPr="0023463B">
        <w:rPr>
          <w:rFonts w:eastAsia="Calibri"/>
          <w:iCs/>
        </w:rPr>
        <w:t xml:space="preserve">terdistribusi normal, karena </w:t>
      </w:r>
      <w:r w:rsidRPr="0023463B">
        <w:rPr>
          <w:rFonts w:eastAsia="Calibri"/>
          <w:iCs/>
          <w:lang w:val="id-ID"/>
        </w:rPr>
        <w:t xml:space="preserve">nila Z </w:t>
      </w:r>
      <w:r w:rsidRPr="0023463B">
        <w:rPr>
          <w:rFonts w:eastAsia="Calibri"/>
          <w:i/>
          <w:iCs/>
          <w:lang w:val="id-ID"/>
        </w:rPr>
        <w:t>skewness</w:t>
      </w:r>
      <w:r w:rsidRPr="0023463B">
        <w:rPr>
          <w:rFonts w:eastAsia="Calibri"/>
          <w:iCs/>
          <w:lang w:val="id-ID"/>
        </w:rPr>
        <w:t xml:space="preserve">  - 1,96 &lt; </w:t>
      </w:r>
      <m:oMath>
        <m:f>
          <m:fPr>
            <m:ctrlPr>
              <w:rPr>
                <w:rFonts w:ascii="Cambria Math" w:hAnsi="Cambria Math"/>
                <w:i/>
                <w:iCs/>
                <w:lang w:val="id-ID"/>
              </w:rPr>
            </m:ctrlPr>
          </m:fPr>
          <m:num>
            <m:r>
              <w:rPr>
                <w:rFonts w:ascii="Cambria Math" w:hAnsi="Cambria Math"/>
                <w:lang w:val="id-ID"/>
              </w:rPr>
              <m:t>-0,353</m:t>
            </m:r>
          </m:num>
          <m:den>
            <m:rad>
              <m:radPr>
                <m:degHide m:val="1"/>
                <m:ctrlPr>
                  <w:rPr>
                    <w:rFonts w:ascii="Cambria Math" w:hAnsi="Cambria Math"/>
                    <w:i/>
                    <w:iCs/>
                    <w:lang w:val="id-ID"/>
                  </w:rPr>
                </m:ctrlPr>
              </m:radPr>
              <m:deg/>
              <m:e>
                <m:r>
                  <w:rPr>
                    <w:rFonts w:ascii="Cambria Math"/>
                    <w:lang w:val="id-ID"/>
                  </w:rPr>
                  <m:t>6/120</m:t>
                </m:r>
              </m:e>
            </m:rad>
          </m:den>
        </m:f>
        <m:r>
          <w:rPr>
            <w:rFonts w:ascii="Cambria Math"/>
            <w:lang w:val="id-ID"/>
          </w:rPr>
          <m:t>=</m:t>
        </m:r>
        <m:r>
          <w:rPr>
            <w:rFonts w:ascii="Cambria Math"/>
            <w:lang w:val="id-ID"/>
          </w:rPr>
          <m:t>-</m:t>
        </m:r>
        <m:r>
          <w:rPr>
            <w:rFonts w:ascii="Cambria Math"/>
            <w:lang w:val="id-ID"/>
          </w:rPr>
          <m:t>1,58</m:t>
        </m:r>
      </m:oMath>
      <w:r w:rsidRPr="0023463B">
        <w:rPr>
          <w:rFonts w:eastAsia="Calibri"/>
          <w:iCs/>
          <w:lang w:val="id-ID"/>
        </w:rPr>
        <w:t xml:space="preserve"> &lt; 1,96, begitu juga nilai Z kurtosis -1,96 &lt; </w:t>
      </w:r>
      <m:oMath>
        <m:f>
          <m:fPr>
            <m:ctrlPr>
              <w:rPr>
                <w:rFonts w:ascii="Cambria Math" w:hAnsi="Cambria Math"/>
                <w:i/>
                <w:iCs/>
                <w:lang w:val="id-ID"/>
              </w:rPr>
            </m:ctrlPr>
          </m:fPr>
          <m:num>
            <m:r>
              <w:rPr>
                <w:rFonts w:ascii="Cambria Math"/>
                <w:lang w:val="id-ID"/>
              </w:rPr>
              <m:t>-</m:t>
            </m:r>
            <m:r>
              <w:rPr>
                <w:rFonts w:ascii="Cambria Math"/>
                <w:lang w:val="id-ID"/>
              </w:rPr>
              <m:t>0,663</m:t>
            </m:r>
          </m:num>
          <m:den>
            <m:rad>
              <m:radPr>
                <m:degHide m:val="1"/>
                <m:ctrlPr>
                  <w:rPr>
                    <w:rFonts w:ascii="Cambria Math" w:hAnsi="Cambria Math"/>
                    <w:i/>
                    <w:iCs/>
                    <w:lang w:val="id-ID"/>
                  </w:rPr>
                </m:ctrlPr>
              </m:radPr>
              <m:deg/>
              <m:e>
                <m:r>
                  <w:rPr>
                    <w:rFonts w:ascii="Cambria Math"/>
                    <w:lang w:val="id-ID"/>
                  </w:rPr>
                  <m:t>24/120</m:t>
                </m:r>
              </m:e>
            </m:rad>
          </m:den>
        </m:f>
        <m:r>
          <w:rPr>
            <w:rFonts w:ascii="Cambria Math"/>
            <w:lang w:val="id-ID"/>
          </w:rPr>
          <m:t>=</m:t>
        </m:r>
        <m:r>
          <w:rPr>
            <w:rFonts w:ascii="Cambria Math"/>
            <w:lang w:val="id-ID"/>
          </w:rPr>
          <m:t>-</m:t>
        </m:r>
        <m:r>
          <w:rPr>
            <w:rFonts w:ascii="Cambria Math"/>
            <w:lang w:val="id-ID"/>
          </w:rPr>
          <m:t>1,48</m:t>
        </m:r>
      </m:oMath>
      <w:r w:rsidRPr="0023463B">
        <w:rPr>
          <w:rFonts w:eastAsia="Calibri"/>
          <w:iCs/>
          <w:lang w:val="id-ID"/>
        </w:rPr>
        <w:t xml:space="preserve">  &lt; 1,96. Adapun nilai </w:t>
      </w:r>
      <w:r w:rsidRPr="0023463B">
        <w:rPr>
          <w:rFonts w:eastAsia="Calibri"/>
          <w:i/>
          <w:iCs/>
          <w:lang w:val="id-ID"/>
        </w:rPr>
        <w:t>skewness</w:t>
      </w:r>
      <w:r w:rsidRPr="0023463B">
        <w:rPr>
          <w:rFonts w:eastAsia="Calibri"/>
          <w:iCs/>
          <w:lang w:val="id-ID"/>
        </w:rPr>
        <w:t xml:space="preserve"> dan kurtosis </w:t>
      </w:r>
      <w:r w:rsidRPr="0023463B">
        <w:rPr>
          <w:rFonts w:eastAsia="Calibri"/>
          <w:iCs/>
        </w:rPr>
        <w:t>seperti tampak pada tabel 4.</w:t>
      </w:r>
      <w:r w:rsidRPr="0023463B">
        <w:rPr>
          <w:rFonts w:eastAsia="Calibri"/>
          <w:iCs/>
          <w:lang w:val="en-ID"/>
        </w:rPr>
        <w:t xml:space="preserve">9 </w:t>
      </w:r>
      <w:r w:rsidRPr="0023463B">
        <w:rPr>
          <w:rFonts w:eastAsia="Calibri"/>
          <w:iCs/>
        </w:rPr>
        <w:t xml:space="preserve">berikut. </w:t>
      </w:r>
    </w:p>
    <w:p w:rsidR="0023463B" w:rsidRPr="0023463B" w:rsidRDefault="0023463B" w:rsidP="00D92C41">
      <w:pPr>
        <w:spacing w:before="0" w:after="120" w:line="276" w:lineRule="auto"/>
        <w:ind w:firstLine="709"/>
        <w:contextualSpacing/>
        <w:rPr>
          <w:rFonts w:eastAsia="Calibri"/>
          <w:iCs/>
        </w:rPr>
      </w:pPr>
    </w:p>
    <w:p w:rsidR="0023463B" w:rsidRPr="0023463B" w:rsidRDefault="0023463B" w:rsidP="0023463B">
      <w:pPr>
        <w:spacing w:before="0" w:after="120" w:line="480" w:lineRule="auto"/>
        <w:ind w:firstLine="709"/>
        <w:contextualSpacing/>
        <w:rPr>
          <w:rFonts w:eastAsia="Calibri"/>
          <w:iCs/>
        </w:rPr>
      </w:pPr>
    </w:p>
    <w:p w:rsidR="0023463B" w:rsidRPr="0023463B" w:rsidRDefault="0023463B" w:rsidP="0023463B">
      <w:pPr>
        <w:spacing w:before="0" w:line="240" w:lineRule="auto"/>
        <w:jc w:val="center"/>
        <w:rPr>
          <w:lang w:val="en-ID"/>
        </w:rPr>
      </w:pPr>
      <w:r w:rsidRPr="0023463B">
        <w:rPr>
          <w:lang w:val="id-ID"/>
        </w:rPr>
        <w:lastRenderedPageBreak/>
        <w:t>Tabel: 4.</w:t>
      </w:r>
      <w:r w:rsidRPr="0023463B">
        <w:rPr>
          <w:lang w:val="en-ID"/>
        </w:rPr>
        <w:t>9</w:t>
      </w:r>
    </w:p>
    <w:p w:rsidR="0023463B" w:rsidRPr="0023463B" w:rsidRDefault="0023463B" w:rsidP="0023463B">
      <w:pPr>
        <w:spacing w:before="0" w:line="240" w:lineRule="auto"/>
        <w:jc w:val="center"/>
        <w:rPr>
          <w:rFonts w:eastAsia="Calibri"/>
          <w:lang w:val="id-ID"/>
        </w:rPr>
      </w:pPr>
      <w:r w:rsidRPr="0023463B">
        <w:rPr>
          <w:rFonts w:eastAsia="Calibri"/>
          <w:lang w:val="id-ID"/>
        </w:rPr>
        <w:t xml:space="preserve">Nilai </w:t>
      </w:r>
      <w:r w:rsidRPr="0023463B">
        <w:rPr>
          <w:rFonts w:eastAsia="Calibri"/>
          <w:i/>
          <w:lang w:val="id-ID"/>
        </w:rPr>
        <w:t>Skewness</w:t>
      </w:r>
      <w:r w:rsidRPr="0023463B">
        <w:rPr>
          <w:rFonts w:eastAsia="Calibri"/>
          <w:lang w:val="id-ID"/>
        </w:rPr>
        <w:t xml:space="preserve"> dan Kurtosis</w:t>
      </w:r>
    </w:p>
    <w:p w:rsidR="0023463B" w:rsidRPr="0023463B" w:rsidRDefault="0023463B" w:rsidP="0023463B">
      <w:pPr>
        <w:spacing w:before="0" w:line="240" w:lineRule="auto"/>
        <w:jc w:val="center"/>
        <w:rPr>
          <w:noProof/>
          <w:lang w:val="id-ID" w:eastAsia="id-ID"/>
        </w:rPr>
      </w:pPr>
      <w:r>
        <w:rPr>
          <w:rFonts w:ascii="Calibri" w:eastAsia="Calibri" w:hAnsi="Calibri"/>
          <w:noProof/>
          <w:sz w:val="22"/>
        </w:rPr>
        <w:drawing>
          <wp:inline distT="0" distB="0" distL="0" distR="0" wp14:anchorId="4D1DB700" wp14:editId="08024781">
            <wp:extent cx="4800600" cy="1002030"/>
            <wp:effectExtent l="0" t="0" r="0" b="7620"/>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4800600" cy="1002030"/>
                    </a:xfrm>
                    <a:prstGeom prst="rect">
                      <a:avLst/>
                    </a:prstGeom>
                    <a:noFill/>
                    <a:ln>
                      <a:noFill/>
                    </a:ln>
                  </pic:spPr>
                </pic:pic>
              </a:graphicData>
            </a:graphic>
          </wp:inline>
        </w:drawing>
      </w:r>
    </w:p>
    <w:p w:rsidR="0023463B" w:rsidRPr="0023463B" w:rsidRDefault="0023463B" w:rsidP="00F65667">
      <w:pPr>
        <w:widowControl w:val="0"/>
        <w:autoSpaceDE w:val="0"/>
        <w:autoSpaceDN w:val="0"/>
        <w:adjustRightInd w:val="0"/>
        <w:spacing w:before="0" w:line="276" w:lineRule="auto"/>
        <w:ind w:left="567"/>
        <w:rPr>
          <w:iCs/>
          <w:lang w:val="id-ID" w:eastAsia="id-ID"/>
        </w:rPr>
      </w:pPr>
      <w:r w:rsidRPr="0023463B">
        <w:rPr>
          <w:iCs/>
          <w:lang w:val="id-ID" w:eastAsia="id-ID"/>
        </w:rPr>
        <w:t xml:space="preserve">Nilai </w:t>
      </w:r>
      <w:r w:rsidRPr="0023463B">
        <w:rPr>
          <w:i/>
          <w:lang w:val="id-ID" w:eastAsia="id-ID"/>
        </w:rPr>
        <w:t xml:space="preserve">tolerance </w:t>
      </w:r>
      <w:r w:rsidRPr="0023463B">
        <w:rPr>
          <w:lang w:val="id-ID" w:eastAsia="id-ID"/>
        </w:rPr>
        <w:t xml:space="preserve">tidak ada yang kurang dari 0,10 dan nilai </w:t>
      </w:r>
      <w:r w:rsidRPr="0023463B">
        <w:rPr>
          <w:iCs/>
          <w:lang w:val="id-ID" w:eastAsia="id-ID"/>
        </w:rPr>
        <w:t>VIF tidak ada yang di atas 1</w:t>
      </w:r>
      <w:r w:rsidRPr="0023463B">
        <w:rPr>
          <w:iCs/>
          <w:lang w:val="en-ID" w:eastAsia="id-ID"/>
        </w:rPr>
        <w:t>1</w:t>
      </w:r>
      <w:r w:rsidRPr="0023463B">
        <w:rPr>
          <w:iCs/>
          <w:lang w:val="id-ID" w:eastAsia="id-ID"/>
        </w:rPr>
        <w:t xml:space="preserve">. Hal ini menunjukkan tetap tidak terdapat multikolonieritas antara variabel independen </w:t>
      </w:r>
      <w:r w:rsidRPr="0023463B">
        <w:rPr>
          <w:lang w:val="id-ID" w:eastAsia="id-ID"/>
        </w:rPr>
        <w:t>Adapun hasil output SPSS versi 16</w:t>
      </w:r>
      <w:r w:rsidRPr="0023463B">
        <w:rPr>
          <w:iCs/>
          <w:lang w:val="id-ID" w:eastAsia="id-ID"/>
        </w:rPr>
        <w:t xml:space="preserve"> seperti tampak pada tabel 4.1</w:t>
      </w:r>
      <w:r w:rsidRPr="0023463B">
        <w:rPr>
          <w:iCs/>
          <w:lang w:val="en-ID" w:eastAsia="id-ID"/>
        </w:rPr>
        <w:t>0</w:t>
      </w:r>
      <w:r w:rsidRPr="0023463B">
        <w:rPr>
          <w:iCs/>
          <w:lang w:val="id-ID" w:eastAsia="id-ID"/>
        </w:rPr>
        <w:t xml:space="preserve"> berikut.</w:t>
      </w:r>
    </w:p>
    <w:p w:rsidR="0023463B" w:rsidRPr="0023463B" w:rsidRDefault="0023463B" w:rsidP="0023463B">
      <w:pPr>
        <w:spacing w:before="0" w:line="240" w:lineRule="auto"/>
        <w:ind w:left="284" w:firstLine="709"/>
        <w:jc w:val="center"/>
        <w:rPr>
          <w:lang w:val="en-ID"/>
        </w:rPr>
      </w:pPr>
      <w:r w:rsidRPr="0023463B">
        <w:rPr>
          <w:lang w:val="id-ID"/>
        </w:rPr>
        <w:t>Tabel: 4.1</w:t>
      </w:r>
      <w:r w:rsidRPr="0023463B">
        <w:rPr>
          <w:lang w:val="en-ID"/>
        </w:rPr>
        <w:t>0</w:t>
      </w:r>
    </w:p>
    <w:p w:rsidR="0023463B" w:rsidRPr="0023463B" w:rsidRDefault="0023463B" w:rsidP="0023463B">
      <w:pPr>
        <w:spacing w:before="0" w:line="240" w:lineRule="auto"/>
        <w:ind w:left="284" w:firstLine="709"/>
        <w:jc w:val="center"/>
        <w:rPr>
          <w:lang w:val="id-ID"/>
        </w:rPr>
      </w:pPr>
      <w:r w:rsidRPr="0023463B">
        <w:rPr>
          <w:lang w:val="id-ID"/>
        </w:rPr>
        <w:t>Hasil Uji Multikolonieritas</w:t>
      </w:r>
    </w:p>
    <w:p w:rsidR="0023463B" w:rsidRPr="0023463B" w:rsidRDefault="0023463B" w:rsidP="00F65667">
      <w:pPr>
        <w:spacing w:before="0" w:line="240" w:lineRule="auto"/>
        <w:ind w:left="284"/>
        <w:jc w:val="center"/>
        <w:rPr>
          <w:lang w:val="en-ID"/>
        </w:rPr>
      </w:pPr>
      <w:r>
        <w:rPr>
          <w:noProof/>
        </w:rPr>
        <w:drawing>
          <wp:inline distT="0" distB="0" distL="0" distR="0" wp14:anchorId="2ED2E34E" wp14:editId="6B66E9CC">
            <wp:extent cx="3112770" cy="1573530"/>
            <wp:effectExtent l="0" t="0" r="0" b="7620"/>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112770" cy="1573530"/>
                    </a:xfrm>
                    <a:prstGeom prst="rect">
                      <a:avLst/>
                    </a:prstGeom>
                    <a:noFill/>
                    <a:ln>
                      <a:noFill/>
                    </a:ln>
                  </pic:spPr>
                </pic:pic>
              </a:graphicData>
            </a:graphic>
          </wp:inline>
        </w:drawing>
      </w:r>
    </w:p>
    <w:p w:rsidR="0023463B" w:rsidRPr="0023463B" w:rsidRDefault="0023463B" w:rsidP="00F65667">
      <w:pPr>
        <w:tabs>
          <w:tab w:val="left" w:pos="993"/>
          <w:tab w:val="left" w:pos="1276"/>
        </w:tabs>
        <w:spacing w:before="0" w:line="276" w:lineRule="auto"/>
        <w:ind w:left="567"/>
        <w:rPr>
          <w:iCs/>
        </w:rPr>
      </w:pPr>
      <w:r w:rsidRPr="0023463B">
        <w:rPr>
          <w:lang w:val="id-ID"/>
        </w:rPr>
        <w:t>Hasil</w:t>
      </w:r>
      <w:r w:rsidRPr="0023463B">
        <w:rPr>
          <w:i/>
          <w:lang w:val="id-ID"/>
        </w:rPr>
        <w:t xml:space="preserve"> </w:t>
      </w:r>
      <w:r w:rsidRPr="0023463B">
        <w:rPr>
          <w:i/>
        </w:rPr>
        <w:t>Glejser test</w:t>
      </w:r>
      <w:r w:rsidRPr="0023463B">
        <w:rPr>
          <w:iCs/>
          <w:lang w:val="id-ID"/>
        </w:rPr>
        <w:t xml:space="preserve"> </w:t>
      </w:r>
      <w:r w:rsidRPr="0023463B">
        <w:rPr>
          <w:iCs/>
        </w:rPr>
        <w:t xml:space="preserve">menunjukkan </w:t>
      </w:r>
      <w:r w:rsidRPr="0023463B">
        <w:rPr>
          <w:iCs/>
          <w:lang w:val="id-ID"/>
        </w:rPr>
        <w:t xml:space="preserve">sudah bebas dari masalah heteroskedastisitas, karena </w:t>
      </w:r>
      <w:r w:rsidRPr="0023463B">
        <w:rPr>
          <w:iCs/>
        </w:rPr>
        <w:t xml:space="preserve">  </w:t>
      </w:r>
      <w:r w:rsidRPr="0023463B">
        <w:rPr>
          <w:iCs/>
          <w:lang w:val="id-ID"/>
        </w:rPr>
        <w:t xml:space="preserve">masing-masing variabel  </w:t>
      </w:r>
      <w:r w:rsidRPr="0023463B">
        <w:rPr>
          <w:bCs/>
          <w:lang w:val="id-ID"/>
        </w:rPr>
        <w:t xml:space="preserve">mempunyai nilai signifikansi &gt; </w:t>
      </w:r>
      <w:r w:rsidRPr="0023463B">
        <w:rPr>
          <w:lang w:val="id-ID"/>
        </w:rPr>
        <w:t>α = 0,05</w:t>
      </w:r>
      <w:r w:rsidRPr="0023463B">
        <w:rPr>
          <w:bCs/>
          <w:lang w:val="id-ID"/>
        </w:rPr>
        <w:t xml:space="preserve">. </w:t>
      </w:r>
      <w:r w:rsidRPr="0023463B">
        <w:t xml:space="preserve">Adapun hasil output SPSS versi 16 </w:t>
      </w:r>
      <w:r w:rsidRPr="0023463B">
        <w:rPr>
          <w:iCs/>
        </w:rPr>
        <w:t xml:space="preserve">seperti tampak pada tabel </w:t>
      </w:r>
      <w:r w:rsidRPr="0023463B">
        <w:rPr>
          <w:iCs/>
          <w:lang w:val="id-ID"/>
        </w:rPr>
        <w:t>4.1</w:t>
      </w:r>
      <w:r w:rsidRPr="0023463B">
        <w:rPr>
          <w:iCs/>
          <w:lang w:val="en-ID"/>
        </w:rPr>
        <w:t>1</w:t>
      </w:r>
      <w:r w:rsidRPr="0023463B">
        <w:rPr>
          <w:iCs/>
          <w:lang w:val="id-ID"/>
        </w:rPr>
        <w:t xml:space="preserve"> berikut.</w:t>
      </w:r>
    </w:p>
    <w:p w:rsidR="0023463B" w:rsidRPr="0023463B" w:rsidRDefault="0023463B" w:rsidP="0023463B">
      <w:pPr>
        <w:spacing w:before="0" w:line="240" w:lineRule="auto"/>
        <w:jc w:val="center"/>
        <w:rPr>
          <w:lang w:val="en-ID"/>
        </w:rPr>
      </w:pPr>
      <w:r w:rsidRPr="0023463B">
        <w:rPr>
          <w:lang w:val="id-ID"/>
        </w:rPr>
        <w:t>Tabel: 4.1</w:t>
      </w:r>
      <w:r w:rsidRPr="0023463B">
        <w:rPr>
          <w:lang w:val="en-ID"/>
        </w:rPr>
        <w:t>1</w:t>
      </w:r>
    </w:p>
    <w:p w:rsidR="0023463B" w:rsidRPr="0023463B" w:rsidRDefault="0023463B" w:rsidP="0023463B">
      <w:pPr>
        <w:spacing w:before="0" w:line="240" w:lineRule="auto"/>
        <w:ind w:left="357" w:firstLine="720"/>
        <w:rPr>
          <w:lang w:val="id-ID"/>
        </w:rPr>
      </w:pPr>
      <w:r w:rsidRPr="0023463B">
        <w:rPr>
          <w:lang w:val="id-ID"/>
        </w:rPr>
        <w:tab/>
      </w:r>
      <w:r w:rsidRPr="0023463B">
        <w:rPr>
          <w:lang w:val="id-ID"/>
        </w:rPr>
        <w:tab/>
      </w:r>
      <w:r w:rsidRPr="0023463B">
        <w:rPr>
          <w:lang w:val="id-ID"/>
        </w:rPr>
        <w:tab/>
        <w:t>Hasil Uji Heteroskedastisitas</w:t>
      </w:r>
    </w:p>
    <w:p w:rsidR="0023463B" w:rsidRPr="0023463B" w:rsidRDefault="0023463B" w:rsidP="0023463B">
      <w:pPr>
        <w:spacing w:before="0" w:line="240" w:lineRule="auto"/>
        <w:ind w:left="284"/>
        <w:jc w:val="center"/>
        <w:rPr>
          <w:lang w:val="id-ID"/>
        </w:rPr>
      </w:pPr>
      <w:r>
        <w:rPr>
          <w:noProof/>
        </w:rPr>
        <w:drawing>
          <wp:inline distT="0" distB="0" distL="0" distR="0">
            <wp:extent cx="5038090" cy="1863725"/>
            <wp:effectExtent l="0" t="0" r="0" b="3175"/>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5038090" cy="1863725"/>
                    </a:xfrm>
                    <a:prstGeom prst="rect">
                      <a:avLst/>
                    </a:prstGeom>
                    <a:noFill/>
                    <a:ln>
                      <a:noFill/>
                    </a:ln>
                  </pic:spPr>
                </pic:pic>
              </a:graphicData>
            </a:graphic>
          </wp:inline>
        </w:drawing>
      </w:r>
    </w:p>
    <w:p w:rsidR="0023463B" w:rsidRDefault="0023463B" w:rsidP="00F65667">
      <w:pPr>
        <w:widowControl w:val="0"/>
        <w:autoSpaceDE w:val="0"/>
        <w:autoSpaceDN w:val="0"/>
        <w:adjustRightInd w:val="0"/>
        <w:spacing w:before="0" w:line="276" w:lineRule="auto"/>
        <w:ind w:left="567"/>
        <w:contextualSpacing/>
        <w:rPr>
          <w:lang w:val="en-ID" w:eastAsia="id-ID"/>
        </w:rPr>
      </w:pPr>
      <w:r w:rsidRPr="0023463B">
        <w:rPr>
          <w:lang w:val="id-ID" w:eastAsia="id-ID"/>
        </w:rPr>
        <w:t xml:space="preserve">Berdasarkan hasil uji normalitas dan uji asumsi klasik tersebut di atas dapat disimpulkan bahwa </w:t>
      </w:r>
      <w:r w:rsidRPr="0023463B">
        <w:rPr>
          <w:bCs/>
          <w:lang w:val="id-ID" w:eastAsia="id-ID"/>
        </w:rPr>
        <w:t>model semilog sudah bebas dari asumsi normalitas dan  asumsi klasik. Langkah selanjutnya adalah uj</w:t>
      </w:r>
      <w:r w:rsidRPr="0023463B">
        <w:rPr>
          <w:lang w:val="id-ID" w:eastAsia="id-ID"/>
        </w:rPr>
        <w:t xml:space="preserve">i </w:t>
      </w:r>
      <w:r w:rsidRPr="0023463B">
        <w:rPr>
          <w:i/>
          <w:lang w:val="id-ID" w:eastAsia="id-ID"/>
        </w:rPr>
        <w:t>goodness of fit</w:t>
      </w:r>
      <w:r w:rsidRPr="0023463B">
        <w:rPr>
          <w:lang w:val="id-ID" w:eastAsia="id-ID"/>
        </w:rPr>
        <w:t xml:space="preserve"> atau uji model. </w:t>
      </w:r>
    </w:p>
    <w:p w:rsidR="00F65667" w:rsidRPr="0023463B" w:rsidRDefault="00F65667" w:rsidP="00F65667">
      <w:pPr>
        <w:widowControl w:val="0"/>
        <w:autoSpaceDE w:val="0"/>
        <w:autoSpaceDN w:val="0"/>
        <w:adjustRightInd w:val="0"/>
        <w:spacing w:before="0" w:line="276" w:lineRule="auto"/>
        <w:ind w:left="567"/>
        <w:contextualSpacing/>
        <w:rPr>
          <w:lang w:val="en-ID" w:eastAsia="id-ID"/>
        </w:rPr>
      </w:pPr>
    </w:p>
    <w:p w:rsidR="0023463B" w:rsidRPr="00F65667" w:rsidRDefault="0023463B" w:rsidP="00F65667">
      <w:pPr>
        <w:pStyle w:val="ListParagraph"/>
        <w:widowControl w:val="0"/>
        <w:numPr>
          <w:ilvl w:val="0"/>
          <w:numId w:val="9"/>
        </w:numPr>
        <w:autoSpaceDE w:val="0"/>
        <w:autoSpaceDN w:val="0"/>
        <w:adjustRightInd w:val="0"/>
        <w:spacing w:before="0" w:line="276" w:lineRule="auto"/>
        <w:rPr>
          <w:b/>
          <w:lang w:val="id-ID" w:eastAsia="id-ID"/>
        </w:rPr>
      </w:pPr>
      <w:r w:rsidRPr="00F65667">
        <w:rPr>
          <w:b/>
          <w:bCs/>
          <w:lang w:val="id-ID" w:eastAsia="id-ID"/>
        </w:rPr>
        <w:t xml:space="preserve">Uji </w:t>
      </w:r>
      <w:r w:rsidRPr="00F65667">
        <w:rPr>
          <w:b/>
          <w:i/>
          <w:lang w:val="id-ID" w:eastAsia="id-ID"/>
        </w:rPr>
        <w:t>Goodness of Fit</w:t>
      </w:r>
      <w:r w:rsidRPr="00F65667">
        <w:rPr>
          <w:b/>
          <w:lang w:val="id-ID" w:eastAsia="id-ID"/>
        </w:rPr>
        <w:t xml:space="preserve"> (Uji Model)</w:t>
      </w:r>
    </w:p>
    <w:p w:rsidR="0023463B" w:rsidRPr="0023463B" w:rsidRDefault="0023463B" w:rsidP="00BD440B">
      <w:pPr>
        <w:widowControl w:val="0"/>
        <w:autoSpaceDE w:val="0"/>
        <w:autoSpaceDN w:val="0"/>
        <w:adjustRightInd w:val="0"/>
        <w:spacing w:before="0" w:after="120" w:line="276" w:lineRule="auto"/>
        <w:ind w:left="567" w:right="-45"/>
        <w:contextualSpacing/>
        <w:rPr>
          <w:rFonts w:eastAsia="Calibri"/>
          <w:bCs/>
          <w:lang w:val="id-ID" w:eastAsia="id-ID"/>
        </w:rPr>
      </w:pPr>
      <w:r w:rsidRPr="0023463B">
        <w:rPr>
          <w:rFonts w:eastAsia="Calibri"/>
          <w:bCs/>
          <w:lang w:val="id-ID" w:eastAsia="id-ID"/>
        </w:rPr>
        <w:t xml:space="preserve">Untuk mengukur seberapa dekatkah garis regresi yang diestimasi terhadap data yang sebenarnya dapat diukur dari </w:t>
      </w:r>
      <w:r w:rsidRPr="0023463B">
        <w:rPr>
          <w:rFonts w:eastAsia="Calibri"/>
          <w:bCs/>
          <w:i/>
          <w:iCs/>
          <w:lang w:val="id-ID" w:eastAsia="id-ID"/>
        </w:rPr>
        <w:t>Goodness of fit-</w:t>
      </w:r>
      <w:r w:rsidRPr="0023463B">
        <w:rPr>
          <w:rFonts w:eastAsia="Calibri"/>
          <w:bCs/>
          <w:iCs/>
          <w:lang w:val="id-ID" w:eastAsia="id-ID"/>
        </w:rPr>
        <w:t>nya</w:t>
      </w:r>
      <w:r w:rsidRPr="0023463B">
        <w:rPr>
          <w:rFonts w:eastAsia="Calibri"/>
          <w:bCs/>
          <w:i/>
          <w:iCs/>
          <w:lang w:val="id-ID" w:eastAsia="id-ID"/>
        </w:rPr>
        <w:t xml:space="preserve"> </w:t>
      </w:r>
      <w:r w:rsidRPr="0023463B">
        <w:rPr>
          <w:rFonts w:eastAsia="Calibri"/>
          <w:bCs/>
          <w:lang w:val="id-ID" w:eastAsia="id-ID"/>
        </w:rPr>
        <w:t xml:space="preserve">yaitu dilihat dari  koefisien determinasi </w:t>
      </w:r>
      <w:r w:rsidRPr="0023463B">
        <w:rPr>
          <w:rFonts w:eastAsia="Calibri"/>
          <w:bCs/>
          <w:lang w:val="id-ID" w:eastAsia="id-ID"/>
        </w:rPr>
        <w:lastRenderedPageBreak/>
        <w:t>(R</w:t>
      </w:r>
      <w:r w:rsidRPr="0023463B">
        <w:rPr>
          <w:rFonts w:eastAsia="Calibri"/>
          <w:bCs/>
          <w:vertAlign w:val="superscript"/>
          <w:lang w:val="id-ID" w:eastAsia="id-ID"/>
        </w:rPr>
        <w:t>2</w:t>
      </w:r>
      <w:r w:rsidRPr="0023463B">
        <w:rPr>
          <w:rFonts w:eastAsia="Calibri"/>
          <w:bCs/>
          <w:lang w:val="id-ID" w:eastAsia="id-ID"/>
        </w:rPr>
        <w:t xml:space="preserve">) dan statitik  F. </w:t>
      </w:r>
    </w:p>
    <w:p w:rsidR="0023463B" w:rsidRPr="0023463B" w:rsidRDefault="0023463B" w:rsidP="00BD440B">
      <w:pPr>
        <w:spacing w:before="0" w:line="276" w:lineRule="auto"/>
        <w:ind w:left="567"/>
        <w:rPr>
          <w:lang w:val="es-US"/>
        </w:rPr>
      </w:pPr>
      <w:r w:rsidRPr="0023463B">
        <w:rPr>
          <w:iCs/>
          <w:lang w:val="id-ID" w:eastAsia="id-ID"/>
        </w:rPr>
        <w:t xml:space="preserve">Hasil tampilan output SPSS versi 16 model summary besarnya R </w:t>
      </w:r>
      <w:r w:rsidRPr="0023463B">
        <w:rPr>
          <w:i/>
          <w:iCs/>
          <w:lang w:val="id-ID" w:eastAsia="id-ID"/>
        </w:rPr>
        <w:t>Square</w:t>
      </w:r>
      <w:r w:rsidRPr="0023463B">
        <w:rPr>
          <w:iCs/>
          <w:lang w:val="id-ID" w:eastAsia="id-ID"/>
        </w:rPr>
        <w:t xml:space="preserve"> adalah 0,317, sedangkan h</w:t>
      </w:r>
      <w:r w:rsidRPr="0023463B">
        <w:rPr>
          <w:iCs/>
        </w:rPr>
        <w:t xml:space="preserve">asil uji Anova atau F </w:t>
      </w:r>
      <w:r w:rsidRPr="0023463B">
        <w:rPr>
          <w:i/>
          <w:iCs/>
        </w:rPr>
        <w:t>test</w:t>
      </w:r>
      <w:r w:rsidRPr="0023463B">
        <w:rPr>
          <w:iCs/>
        </w:rPr>
        <w:t xml:space="preserve"> didapat nilai F hitung sebesar </w:t>
      </w:r>
      <w:r w:rsidRPr="0023463B">
        <w:rPr>
          <w:iCs/>
          <w:lang w:val="id-ID"/>
        </w:rPr>
        <w:t>13</w:t>
      </w:r>
      <w:r w:rsidRPr="0023463B">
        <w:rPr>
          <w:iCs/>
        </w:rPr>
        <w:t>,</w:t>
      </w:r>
      <w:r w:rsidRPr="0023463B">
        <w:rPr>
          <w:iCs/>
          <w:lang w:val="id-ID"/>
        </w:rPr>
        <w:t>361</w:t>
      </w:r>
      <w:r w:rsidRPr="0023463B">
        <w:rPr>
          <w:iCs/>
        </w:rPr>
        <w:t xml:space="preserve"> dengan signifikansi sebesar 0,</w:t>
      </w:r>
      <w:r w:rsidRPr="0023463B">
        <w:rPr>
          <w:iCs/>
          <w:lang w:val="id-ID"/>
        </w:rPr>
        <w:t xml:space="preserve">000 &lt; </w:t>
      </w:r>
      <w:r w:rsidRPr="0023463B">
        <w:rPr>
          <w:iCs/>
        </w:rPr>
        <w:t xml:space="preserve"> </w:t>
      </w:r>
      <w:r w:rsidRPr="0023463B">
        <w:rPr>
          <w:rFonts w:eastAsia="Microsoft JhengHei"/>
        </w:rPr>
        <w:t>α</w:t>
      </w:r>
      <w:r w:rsidRPr="0023463B">
        <w:rPr>
          <w:lang w:val="es-US"/>
        </w:rPr>
        <w:t xml:space="preserve"> = 0,05</w:t>
      </w:r>
      <w:r w:rsidRPr="0023463B">
        <w:t xml:space="preserve">, maka </w:t>
      </w:r>
      <w:r w:rsidRPr="0023463B">
        <w:rPr>
          <w:lang w:val="id-ID"/>
        </w:rPr>
        <w:t xml:space="preserve">model semilog </w:t>
      </w:r>
      <w:r w:rsidRPr="0023463B">
        <w:t xml:space="preserve">ini </w:t>
      </w:r>
      <w:r w:rsidRPr="0023463B">
        <w:rPr>
          <w:lang w:val="es-US"/>
        </w:rPr>
        <w:t>menunjukkan model fit</w:t>
      </w:r>
      <w:r w:rsidRPr="0023463B">
        <w:rPr>
          <w:lang w:val="id-ID"/>
        </w:rPr>
        <w:t xml:space="preserve"> </w:t>
      </w:r>
      <w:r w:rsidRPr="0023463B">
        <w:t xml:space="preserve">dan dipilih, karena mampu menjelaskan </w:t>
      </w:r>
      <w:r w:rsidRPr="0023463B">
        <w:rPr>
          <w:iCs/>
          <w:lang w:val="id-ID" w:eastAsia="id-ID"/>
        </w:rPr>
        <w:t>31,7</w:t>
      </w:r>
      <w:r w:rsidRPr="0023463B">
        <w:t xml:space="preserve"> persen variasi Y dari rata-ratanya, sedangkan sisanya sebesar </w:t>
      </w:r>
      <w:r w:rsidRPr="0023463B">
        <w:rPr>
          <w:iCs/>
          <w:lang w:val="id-ID" w:eastAsia="id-ID"/>
        </w:rPr>
        <w:t>68,3</w:t>
      </w:r>
      <w:r w:rsidRPr="0023463B">
        <w:t xml:space="preserve"> persen disebabkan oleh variabel lain yang tidak masuk dalam model regresi</w:t>
      </w:r>
      <w:r w:rsidRPr="0023463B">
        <w:rPr>
          <w:lang w:val="id-ID"/>
        </w:rPr>
        <w:t>. Adapun</w:t>
      </w:r>
      <w:r w:rsidRPr="0023463B">
        <w:rPr>
          <w:iCs/>
          <w:lang w:val="id-ID" w:eastAsia="id-ID"/>
        </w:rPr>
        <w:t xml:space="preserve"> nilai R </w:t>
      </w:r>
      <w:r w:rsidRPr="0023463B">
        <w:rPr>
          <w:i/>
          <w:iCs/>
          <w:lang w:val="id-ID" w:eastAsia="id-ID"/>
        </w:rPr>
        <w:t>Square</w:t>
      </w:r>
      <w:r w:rsidRPr="0023463B">
        <w:rPr>
          <w:iCs/>
          <w:lang w:val="id-ID" w:eastAsia="id-ID"/>
        </w:rPr>
        <w:t xml:space="preserve"> dan </w:t>
      </w:r>
      <w:r w:rsidRPr="0023463B">
        <w:rPr>
          <w:iCs/>
        </w:rPr>
        <w:t xml:space="preserve">nilai F hitung </w:t>
      </w:r>
      <w:r w:rsidRPr="0023463B">
        <w:rPr>
          <w:iCs/>
          <w:lang w:val="id-ID" w:eastAsia="id-ID"/>
        </w:rPr>
        <w:t>tersebut seperti tampak pada tabel 4.1</w:t>
      </w:r>
      <w:r w:rsidRPr="0023463B">
        <w:rPr>
          <w:iCs/>
          <w:lang w:val="en-ID" w:eastAsia="id-ID"/>
        </w:rPr>
        <w:t>2</w:t>
      </w:r>
      <w:r w:rsidRPr="0023463B">
        <w:rPr>
          <w:iCs/>
          <w:lang w:val="id-ID" w:eastAsia="id-ID"/>
        </w:rPr>
        <w:t xml:space="preserve"> </w:t>
      </w:r>
      <w:r w:rsidRPr="0023463B">
        <w:t>berikut</w:t>
      </w:r>
      <w:r w:rsidRPr="0023463B">
        <w:rPr>
          <w:lang w:val="es-US"/>
        </w:rPr>
        <w:t>.</w:t>
      </w:r>
    </w:p>
    <w:p w:rsidR="0023463B" w:rsidRPr="0023463B" w:rsidRDefault="0023463B" w:rsidP="0023463B">
      <w:pPr>
        <w:spacing w:before="0" w:line="240" w:lineRule="auto"/>
        <w:jc w:val="center"/>
        <w:rPr>
          <w:lang w:val="en-ID"/>
        </w:rPr>
      </w:pPr>
      <w:r w:rsidRPr="0023463B">
        <w:rPr>
          <w:lang w:val="id-ID"/>
        </w:rPr>
        <w:t>Tabel: 4.1</w:t>
      </w:r>
      <w:r w:rsidRPr="0023463B">
        <w:rPr>
          <w:lang w:val="en-ID"/>
        </w:rPr>
        <w:t>2</w:t>
      </w:r>
    </w:p>
    <w:p w:rsidR="0023463B" w:rsidRPr="0023463B" w:rsidRDefault="0023463B" w:rsidP="0023463B">
      <w:pPr>
        <w:widowControl w:val="0"/>
        <w:autoSpaceDE w:val="0"/>
        <w:autoSpaceDN w:val="0"/>
        <w:adjustRightInd w:val="0"/>
        <w:spacing w:before="0" w:line="240" w:lineRule="auto"/>
        <w:jc w:val="center"/>
        <w:rPr>
          <w:iCs/>
          <w:lang w:val="id-ID" w:eastAsia="id-ID"/>
        </w:rPr>
      </w:pPr>
      <w:r w:rsidRPr="0023463B">
        <w:rPr>
          <w:iCs/>
          <w:lang w:val="id-ID" w:eastAsia="id-ID"/>
        </w:rPr>
        <w:t>Koefisien Determinasi dan F hitung</w:t>
      </w:r>
    </w:p>
    <w:p w:rsidR="0023463B" w:rsidRPr="0023463B" w:rsidRDefault="00F65667" w:rsidP="0023463B">
      <w:pPr>
        <w:widowControl w:val="0"/>
        <w:autoSpaceDE w:val="0"/>
        <w:autoSpaceDN w:val="0"/>
        <w:adjustRightInd w:val="0"/>
        <w:spacing w:before="0" w:line="240" w:lineRule="auto"/>
        <w:jc w:val="center"/>
        <w:rPr>
          <w:iCs/>
          <w:lang w:val="id-ID" w:eastAsia="id-ID"/>
        </w:rPr>
      </w:pPr>
      <w:r>
        <w:rPr>
          <w:noProof/>
          <w:szCs w:val="20"/>
        </w:rPr>
        <w:drawing>
          <wp:inline distT="0" distB="0" distL="0" distR="0">
            <wp:extent cx="4879028" cy="1107831"/>
            <wp:effectExtent l="0" t="0" r="0" b="0"/>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4879975" cy="1108046"/>
                    </a:xfrm>
                    <a:prstGeom prst="rect">
                      <a:avLst/>
                    </a:prstGeom>
                    <a:noFill/>
                    <a:ln>
                      <a:noFill/>
                    </a:ln>
                  </pic:spPr>
                </pic:pic>
              </a:graphicData>
            </a:graphic>
          </wp:inline>
        </w:drawing>
      </w:r>
    </w:p>
    <w:p w:rsidR="0023463B" w:rsidRPr="0023463B" w:rsidRDefault="0023463B" w:rsidP="0023463B">
      <w:pPr>
        <w:widowControl w:val="0"/>
        <w:autoSpaceDE w:val="0"/>
        <w:autoSpaceDN w:val="0"/>
        <w:adjustRightInd w:val="0"/>
        <w:spacing w:before="0" w:line="240" w:lineRule="auto"/>
        <w:jc w:val="center"/>
        <w:rPr>
          <w:iCs/>
          <w:lang w:val="id-ID" w:eastAsia="id-ID"/>
        </w:rPr>
      </w:pPr>
    </w:p>
    <w:p w:rsidR="0023463B" w:rsidRPr="0023463B" w:rsidRDefault="00F65667" w:rsidP="0023463B">
      <w:pPr>
        <w:widowControl w:val="0"/>
        <w:autoSpaceDE w:val="0"/>
        <w:autoSpaceDN w:val="0"/>
        <w:adjustRightInd w:val="0"/>
        <w:spacing w:before="0" w:line="240" w:lineRule="auto"/>
        <w:jc w:val="center"/>
        <w:rPr>
          <w:iCs/>
          <w:lang w:val="id-ID" w:eastAsia="id-ID"/>
        </w:rPr>
      </w:pPr>
      <w:r>
        <w:rPr>
          <w:noProof/>
          <w:szCs w:val="20"/>
        </w:rPr>
        <w:drawing>
          <wp:inline distT="0" distB="0" distL="0" distR="0">
            <wp:extent cx="4879731" cy="1143000"/>
            <wp:effectExtent l="0" t="0" r="0" b="0"/>
            <wp:docPr id="7200" name="Picture 7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4879975" cy="1143057"/>
                    </a:xfrm>
                    <a:prstGeom prst="rect">
                      <a:avLst/>
                    </a:prstGeom>
                    <a:noFill/>
                    <a:ln>
                      <a:noFill/>
                    </a:ln>
                  </pic:spPr>
                </pic:pic>
              </a:graphicData>
            </a:graphic>
          </wp:inline>
        </w:drawing>
      </w:r>
    </w:p>
    <w:p w:rsidR="0023463B" w:rsidRPr="0023463B" w:rsidRDefault="00BD440B" w:rsidP="00BD440B">
      <w:pPr>
        <w:tabs>
          <w:tab w:val="left" w:pos="426"/>
        </w:tabs>
        <w:spacing w:before="240" w:line="276" w:lineRule="auto"/>
        <w:ind w:left="567"/>
        <w:rPr>
          <w:b/>
          <w:bCs/>
          <w:lang w:val="id-ID"/>
        </w:rPr>
      </w:pPr>
      <w:proofErr w:type="gramStart"/>
      <w:r>
        <w:rPr>
          <w:b/>
        </w:rPr>
        <w:t>4.</w:t>
      </w:r>
      <w:r w:rsidR="0023463B" w:rsidRPr="0023463B">
        <w:rPr>
          <w:b/>
          <w:bCs/>
          <w:lang w:val="id-ID"/>
        </w:rPr>
        <w:t>Uji</w:t>
      </w:r>
      <w:proofErr w:type="gramEnd"/>
      <w:r w:rsidR="0023463B" w:rsidRPr="0023463B">
        <w:rPr>
          <w:b/>
          <w:bCs/>
          <w:lang w:val="id-ID"/>
        </w:rPr>
        <w:t xml:space="preserve"> Hipotesis</w:t>
      </w:r>
    </w:p>
    <w:p w:rsidR="0023463B" w:rsidRPr="0023463B" w:rsidRDefault="0023463B" w:rsidP="00BD440B">
      <w:pPr>
        <w:spacing w:before="0" w:line="276" w:lineRule="auto"/>
        <w:ind w:left="567"/>
        <w:rPr>
          <w:color w:val="000000"/>
          <w:spacing w:val="-6"/>
        </w:rPr>
      </w:pPr>
      <w:r w:rsidRPr="0023463B">
        <w:rPr>
          <w:color w:val="000000"/>
          <w:spacing w:val="-4"/>
          <w:lang w:val="id-ID"/>
        </w:rPr>
        <w:t xml:space="preserve">Dalam melakukan pengujian hipotesis pertama, kedua, ketiga  dan keempat </w:t>
      </w:r>
      <w:r w:rsidRPr="0023463B">
        <w:rPr>
          <w:color w:val="000000"/>
          <w:spacing w:val="-3"/>
          <w:lang w:val="id-ID"/>
        </w:rPr>
        <w:t xml:space="preserve">akan digunakan pengujian statistik dengan uj-t, yaitu untuk melihat </w:t>
      </w:r>
      <w:r w:rsidRPr="0023463B">
        <w:rPr>
          <w:color w:val="000000"/>
          <w:lang w:val="id-ID"/>
        </w:rPr>
        <w:t xml:space="preserve">tingkat signifikansi tiap koefisien regresi variabel ukuran perusahaan, profitabilitas, ukuran KAP dan opini audit  terhadap </w:t>
      </w:r>
      <w:r w:rsidRPr="0023463B">
        <w:rPr>
          <w:i/>
          <w:color w:val="000000"/>
          <w:lang w:val="id-ID"/>
        </w:rPr>
        <w:t>audit delay</w:t>
      </w:r>
      <w:r w:rsidRPr="0023463B">
        <w:rPr>
          <w:i/>
          <w:color w:val="000000"/>
          <w:lang w:val="en-ID"/>
        </w:rPr>
        <w:t xml:space="preserve"> </w:t>
      </w:r>
      <w:r w:rsidRPr="0023463B">
        <w:rPr>
          <w:color w:val="000000"/>
          <w:lang w:val="id-ID"/>
        </w:rPr>
        <w:t xml:space="preserve"> </w:t>
      </w:r>
      <w:r w:rsidRPr="0023463B">
        <w:rPr>
          <w:color w:val="000000"/>
          <w:spacing w:val="-6"/>
        </w:rPr>
        <w:t>laporan keuangan</w:t>
      </w:r>
      <w:r w:rsidRPr="0023463B">
        <w:rPr>
          <w:i/>
          <w:color w:val="000000"/>
          <w:spacing w:val="-6"/>
        </w:rPr>
        <w:t xml:space="preserve"> </w:t>
      </w:r>
      <w:r w:rsidRPr="0023463B">
        <w:rPr>
          <w:color w:val="000000"/>
          <w:lang w:val="id-ID"/>
        </w:rPr>
        <w:t xml:space="preserve">secara </w:t>
      </w:r>
      <w:r w:rsidRPr="0023463B">
        <w:rPr>
          <w:color w:val="000000"/>
          <w:spacing w:val="-6"/>
          <w:lang w:val="id-ID"/>
        </w:rPr>
        <w:t xml:space="preserve">parsial atau individual. </w:t>
      </w:r>
      <w:r w:rsidRPr="0023463B">
        <w:rPr>
          <w:color w:val="000000"/>
          <w:spacing w:val="-4"/>
          <w:lang w:val="es-US"/>
        </w:rPr>
        <w:t xml:space="preserve">Adapun hasil dari </w:t>
      </w:r>
      <w:r w:rsidRPr="0023463B">
        <w:rPr>
          <w:color w:val="000000"/>
          <w:spacing w:val="-6"/>
          <w:lang w:val="es-US"/>
        </w:rPr>
        <w:t xml:space="preserve">analisis </w:t>
      </w:r>
      <w:r w:rsidRPr="0023463B">
        <w:rPr>
          <w:color w:val="000000"/>
          <w:spacing w:val="-6"/>
          <w:lang w:val="id-ID"/>
        </w:rPr>
        <w:t xml:space="preserve">model revisi pertama </w:t>
      </w:r>
      <w:r w:rsidRPr="0023463B">
        <w:rPr>
          <w:color w:val="000000"/>
          <w:spacing w:val="-6"/>
          <w:lang w:val="es-US"/>
        </w:rPr>
        <w:t xml:space="preserve">yang telah dilakukan adalah </w:t>
      </w:r>
      <w:r w:rsidRPr="0023463B">
        <w:rPr>
          <w:color w:val="000000"/>
          <w:spacing w:val="-6"/>
          <w:lang w:val="id-ID"/>
        </w:rPr>
        <w:t>seperti tampak pada tabel 4.1</w:t>
      </w:r>
      <w:r w:rsidRPr="0023463B">
        <w:rPr>
          <w:color w:val="000000"/>
          <w:spacing w:val="-6"/>
          <w:lang w:val="en-ID"/>
        </w:rPr>
        <w:t>3</w:t>
      </w:r>
      <w:r w:rsidRPr="0023463B">
        <w:rPr>
          <w:color w:val="000000"/>
          <w:spacing w:val="-6"/>
          <w:lang w:val="id-ID"/>
        </w:rPr>
        <w:t xml:space="preserve"> berikut.</w:t>
      </w:r>
    </w:p>
    <w:p w:rsidR="0023463B" w:rsidRPr="0023463B" w:rsidRDefault="0023463B" w:rsidP="0023463B">
      <w:pPr>
        <w:spacing w:before="0" w:line="240" w:lineRule="auto"/>
        <w:ind w:left="284" w:firstLine="709"/>
        <w:jc w:val="center"/>
        <w:rPr>
          <w:color w:val="000000"/>
          <w:spacing w:val="-6"/>
          <w:lang w:val="en-ID"/>
        </w:rPr>
      </w:pPr>
      <w:r w:rsidRPr="0023463B">
        <w:rPr>
          <w:color w:val="000000"/>
          <w:spacing w:val="-6"/>
          <w:lang w:val="id-ID"/>
        </w:rPr>
        <w:t>Tabel: 4.1</w:t>
      </w:r>
      <w:r w:rsidRPr="0023463B">
        <w:rPr>
          <w:color w:val="000000"/>
          <w:spacing w:val="-6"/>
          <w:lang w:val="en-ID"/>
        </w:rPr>
        <w:t>3</w:t>
      </w:r>
    </w:p>
    <w:p w:rsidR="0023463B" w:rsidRPr="0023463B" w:rsidRDefault="0023463B" w:rsidP="0023463B">
      <w:pPr>
        <w:spacing w:before="0" w:line="240" w:lineRule="auto"/>
        <w:ind w:left="284" w:firstLine="709"/>
        <w:jc w:val="center"/>
        <w:rPr>
          <w:color w:val="000000"/>
          <w:spacing w:val="-6"/>
          <w:lang w:val="id-ID"/>
        </w:rPr>
      </w:pPr>
      <w:r w:rsidRPr="0023463B">
        <w:rPr>
          <w:color w:val="000000"/>
          <w:spacing w:val="-6"/>
          <w:lang w:val="id-ID"/>
        </w:rPr>
        <w:t>Hasil Uji t</w:t>
      </w:r>
    </w:p>
    <w:p w:rsidR="0023463B" w:rsidRPr="0023463B" w:rsidRDefault="0023463B" w:rsidP="0023463B">
      <w:pPr>
        <w:spacing w:before="0" w:line="240" w:lineRule="auto"/>
        <w:ind w:left="426"/>
        <w:jc w:val="center"/>
        <w:rPr>
          <w:color w:val="000000"/>
          <w:spacing w:val="-6"/>
          <w:lang w:val="id-ID"/>
        </w:rPr>
      </w:pPr>
      <w:r>
        <w:rPr>
          <w:noProof/>
          <w:szCs w:val="20"/>
        </w:rPr>
        <w:drawing>
          <wp:inline distT="0" distB="0" distL="0" distR="0" wp14:anchorId="2D87D75F" wp14:editId="4F5E11E1">
            <wp:extent cx="4835769" cy="1547446"/>
            <wp:effectExtent l="0" t="0" r="3175" b="0"/>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4835525" cy="1547368"/>
                    </a:xfrm>
                    <a:prstGeom prst="rect">
                      <a:avLst/>
                    </a:prstGeom>
                    <a:noFill/>
                    <a:ln>
                      <a:noFill/>
                    </a:ln>
                  </pic:spPr>
                </pic:pic>
              </a:graphicData>
            </a:graphic>
          </wp:inline>
        </w:drawing>
      </w:r>
    </w:p>
    <w:p w:rsidR="00BD440B" w:rsidRPr="00BD440B" w:rsidRDefault="00BD440B" w:rsidP="00BD440B">
      <w:pPr>
        <w:spacing w:before="0" w:line="276" w:lineRule="auto"/>
        <w:ind w:left="567"/>
        <w:rPr>
          <w:lang w:val="id-ID"/>
        </w:rPr>
      </w:pPr>
      <w:r w:rsidRPr="00BD440B">
        <w:rPr>
          <w:lang w:val="id-ID"/>
        </w:rPr>
        <w:t xml:space="preserve">Hasil </w:t>
      </w:r>
      <w:r w:rsidRPr="00BD440B">
        <w:rPr>
          <w:lang w:val="en-ID"/>
        </w:rPr>
        <w:t>pengujian hipotesis menunjukkan bahwa</w:t>
      </w:r>
      <w:r w:rsidRPr="00BD440B">
        <w:rPr>
          <w:lang w:val="id-ID"/>
        </w:rPr>
        <w:t xml:space="preserve"> </w:t>
      </w:r>
      <w:r w:rsidRPr="00BD440B">
        <w:rPr>
          <w:lang w:val="en-ID"/>
        </w:rPr>
        <w:t>ukuran perusahaan berpengaruh  negati</w:t>
      </w:r>
      <w:r w:rsidRPr="00BD440B">
        <w:rPr>
          <w:lang w:val="id-ID"/>
        </w:rPr>
        <w:t>f</w:t>
      </w:r>
      <w:r w:rsidRPr="00BD440B">
        <w:rPr>
          <w:lang w:val="en-ID"/>
        </w:rPr>
        <w:t xml:space="preserve"> dan signifikan terhadap </w:t>
      </w:r>
      <w:r w:rsidRPr="00BD440B">
        <w:rPr>
          <w:i/>
          <w:lang w:val="en-ID"/>
        </w:rPr>
        <w:t>audit delay</w:t>
      </w:r>
      <w:r w:rsidRPr="00BD440B">
        <w:rPr>
          <w:lang w:val="id-ID"/>
        </w:rPr>
        <w:t>,</w:t>
      </w:r>
      <w:r w:rsidRPr="00BD440B">
        <w:rPr>
          <w:lang w:val="en-ID"/>
        </w:rPr>
        <w:t xml:space="preserve"> profitabilitas </w:t>
      </w:r>
      <w:r w:rsidRPr="00BD440B">
        <w:rPr>
          <w:lang w:val="id-ID"/>
        </w:rPr>
        <w:t xml:space="preserve">dan opini auditor </w:t>
      </w:r>
      <w:r w:rsidRPr="00BD440B">
        <w:rPr>
          <w:lang w:val="en-ID"/>
        </w:rPr>
        <w:t xml:space="preserve">berpengaruh positif </w:t>
      </w:r>
      <w:r w:rsidRPr="00BD440B">
        <w:rPr>
          <w:lang w:val="en-ID"/>
        </w:rPr>
        <w:lastRenderedPageBreak/>
        <w:t xml:space="preserve">tidak signifikan terhadap </w:t>
      </w:r>
      <w:r w:rsidRPr="00BD440B">
        <w:rPr>
          <w:i/>
          <w:lang w:val="en-ID"/>
        </w:rPr>
        <w:t>audit delay</w:t>
      </w:r>
      <w:r w:rsidRPr="00BD440B">
        <w:rPr>
          <w:i/>
          <w:lang w:val="id-ID"/>
        </w:rPr>
        <w:t xml:space="preserve"> </w:t>
      </w:r>
      <w:r w:rsidRPr="00BD440B">
        <w:rPr>
          <w:lang w:val="id-ID"/>
        </w:rPr>
        <w:t>dan,</w:t>
      </w:r>
      <w:r w:rsidRPr="00BD440B">
        <w:rPr>
          <w:i/>
          <w:lang w:val="id-ID"/>
        </w:rPr>
        <w:t xml:space="preserve"> </w:t>
      </w:r>
      <w:r w:rsidRPr="00BD440B">
        <w:rPr>
          <w:lang w:val="id-ID"/>
        </w:rPr>
        <w:t xml:space="preserve">sedangkan  </w:t>
      </w:r>
      <w:r w:rsidRPr="00BD440B">
        <w:rPr>
          <w:lang w:val="en-ID"/>
        </w:rPr>
        <w:t>ukuran KAP berpengaruh negati</w:t>
      </w:r>
      <w:r w:rsidRPr="00BD440B">
        <w:rPr>
          <w:lang w:val="id-ID"/>
        </w:rPr>
        <w:t>f</w:t>
      </w:r>
      <w:r w:rsidRPr="00BD440B">
        <w:rPr>
          <w:lang w:val="en-ID"/>
        </w:rPr>
        <w:t xml:space="preserve"> tidak signifikan terhadap </w:t>
      </w:r>
      <w:r w:rsidRPr="00BD440B">
        <w:rPr>
          <w:i/>
          <w:lang w:val="en-ID"/>
        </w:rPr>
        <w:t>audit delay</w:t>
      </w:r>
      <w:r w:rsidRPr="00BD440B">
        <w:rPr>
          <w:lang w:val="en-ID"/>
        </w:rPr>
        <w:t xml:space="preserve">. </w:t>
      </w:r>
    </w:p>
    <w:p w:rsidR="00440856" w:rsidRPr="00B54061" w:rsidRDefault="00440856" w:rsidP="00B54061">
      <w:pPr>
        <w:pStyle w:val="ListParagraph"/>
        <w:spacing w:after="120" w:line="276" w:lineRule="auto"/>
        <w:ind w:left="567"/>
      </w:pPr>
    </w:p>
    <w:p w:rsidR="00870FEC" w:rsidRDefault="00870FEC" w:rsidP="00BD440B">
      <w:pPr>
        <w:pStyle w:val="ListParagraph"/>
        <w:numPr>
          <w:ilvl w:val="1"/>
          <w:numId w:val="4"/>
        </w:numPr>
        <w:tabs>
          <w:tab w:val="left" w:pos="1134"/>
        </w:tabs>
        <w:spacing w:after="120" w:line="200" w:lineRule="exact"/>
        <w:ind w:left="567" w:firstLine="0"/>
        <w:rPr>
          <w:b/>
        </w:rPr>
      </w:pPr>
      <w:r w:rsidRPr="00870FEC">
        <w:rPr>
          <w:b/>
        </w:rPr>
        <w:t xml:space="preserve"> Pembahasan</w:t>
      </w:r>
    </w:p>
    <w:p w:rsidR="00BD440B" w:rsidRPr="007759F5" w:rsidRDefault="00BD440B" w:rsidP="00BD440B">
      <w:pPr>
        <w:pStyle w:val="ListParagraph"/>
        <w:numPr>
          <w:ilvl w:val="0"/>
          <w:numId w:val="10"/>
        </w:numPr>
        <w:spacing w:after="120" w:line="276" w:lineRule="auto"/>
        <w:rPr>
          <w:b/>
        </w:rPr>
      </w:pPr>
      <w:r w:rsidRPr="007759F5">
        <w:rPr>
          <w:b/>
        </w:rPr>
        <w:t>Pengarauh Ukuran Perusahaan terhadap Audit Delay</w:t>
      </w:r>
    </w:p>
    <w:p w:rsidR="00BD440B" w:rsidRPr="00BD440B" w:rsidRDefault="00BD440B" w:rsidP="007759F5">
      <w:pPr>
        <w:pStyle w:val="ListParagraph"/>
        <w:spacing w:after="120" w:line="276" w:lineRule="auto"/>
        <w:ind w:left="567"/>
      </w:pPr>
      <w:r w:rsidRPr="00BD440B">
        <w:t>Ha</w:t>
      </w:r>
      <w:r>
        <w:t xml:space="preserve">sil penelitian </w:t>
      </w:r>
      <w:r w:rsidRPr="00BD440B">
        <w:t xml:space="preserve">menunjukkan bahwa ukuran perusahaan berpengaruh negatif dan signifikan </w:t>
      </w:r>
      <w:proofErr w:type="gramStart"/>
      <w:r w:rsidRPr="00BD440B">
        <w:t>terhadap  audit</w:t>
      </w:r>
      <w:proofErr w:type="gramEnd"/>
      <w:r w:rsidRPr="00BD440B">
        <w:t xml:space="preserve"> delay.</w:t>
      </w:r>
      <w:r w:rsidR="007759F5">
        <w:t xml:space="preserve"> </w:t>
      </w:r>
      <w:proofErr w:type="gramStart"/>
      <w:r w:rsidRPr="00BD440B">
        <w:t>Hasil penelitian ini juga mendukung dengan hasil penelitian Andi Kartika (2009), menyatakan bahwa ukuran perusahaan berpengaruh negatif dan signifikan terhadap audit delay.</w:t>
      </w:r>
      <w:proofErr w:type="gramEnd"/>
      <w:r w:rsidRPr="00BD440B">
        <w:t xml:space="preserve"> Semakin besar total asset yang dimiliki oleh suatu perusahaan </w:t>
      </w:r>
      <w:proofErr w:type="gramStart"/>
      <w:r w:rsidRPr="00BD440B">
        <w:t>maka  semakin</w:t>
      </w:r>
      <w:proofErr w:type="gramEnd"/>
      <w:r w:rsidRPr="00BD440B">
        <w:t xml:space="preserve"> kecil audit delay nya. </w:t>
      </w:r>
      <w:proofErr w:type="gramStart"/>
      <w:r w:rsidRPr="00BD440B">
        <w:t>Hal ini dikarenakan perusahaan besar mempunyai sistem pengendalian internal yang baik sehingga dapat mengurangi tingkat kesalahan dalam penyajian laporan keuangan perusahaan sehingga memudahkan auditor dalam melakukan pengauditan laporan keuangan.</w:t>
      </w:r>
      <w:proofErr w:type="gramEnd"/>
      <w:r w:rsidRPr="00BD440B">
        <w:t xml:space="preserve"> </w:t>
      </w:r>
    </w:p>
    <w:p w:rsidR="00BD440B" w:rsidRPr="00BD440B" w:rsidRDefault="00BD440B" w:rsidP="00BD440B">
      <w:pPr>
        <w:pStyle w:val="ListParagraph"/>
        <w:spacing w:after="120" w:line="276" w:lineRule="auto"/>
        <w:ind w:left="567"/>
      </w:pPr>
      <w:r w:rsidRPr="00BD440B">
        <w:t xml:space="preserve">Selain dari pada itu hasil penelitian ini juga sejalan dengan hasil penelitian Evilah dan Nurul Fachriyah </w:t>
      </w:r>
      <w:proofErr w:type="gramStart"/>
      <w:r w:rsidRPr="00BD440B">
        <w:t>( 2015</w:t>
      </w:r>
      <w:proofErr w:type="gramEnd"/>
      <w:r w:rsidRPr="00BD440B">
        <w:t xml:space="preserve"> ) yang menyatakan ukuran perusahann berpengaruh negatif dan signifikan terhadap audit delay. Perusahaan besar secara empiris mengalami audit delay yang lebih pendek dibandingkan perusahaan kecil.  Namun, hasil penelitian ini kontradiktif dengan hasil penelitian Meylisa J Iskandar dan Estralita Trisnawati (2010), menyatakan bahwa ukuran perusahaan berpengaruh positif </w:t>
      </w:r>
      <w:proofErr w:type="gramStart"/>
      <w:r w:rsidRPr="00BD440B">
        <w:t>tidak  signifikan</w:t>
      </w:r>
      <w:proofErr w:type="gramEnd"/>
      <w:r w:rsidRPr="00BD440B">
        <w:t xml:space="preserve"> terhadap audit delay. </w:t>
      </w:r>
      <w:proofErr w:type="gramStart"/>
      <w:r w:rsidRPr="00BD440B">
        <w:t>Hal ini dapat.</w:t>
      </w:r>
      <w:proofErr w:type="gramEnd"/>
      <w:r w:rsidRPr="00BD440B">
        <w:t xml:space="preserve"> </w:t>
      </w:r>
      <w:proofErr w:type="gramStart"/>
      <w:r w:rsidRPr="00BD440B">
        <w:t>disebabkan</w:t>
      </w:r>
      <w:proofErr w:type="gramEnd"/>
      <w:r w:rsidRPr="00BD440B">
        <w:t xml:space="preserve"> adanya internal control yang baik dan kemampuan perusahaan untuk menekan auditornya agar dapat menyelesaikan pekerjaan audit secara tepat waktu. </w:t>
      </w:r>
    </w:p>
    <w:p w:rsidR="007759F5" w:rsidRDefault="00BD440B" w:rsidP="007759F5">
      <w:pPr>
        <w:pStyle w:val="ListParagraph"/>
        <w:spacing w:after="120" w:line="276" w:lineRule="auto"/>
        <w:ind w:left="567"/>
      </w:pPr>
      <w:r w:rsidRPr="00BD440B">
        <w:t xml:space="preserve">Hasil Penelitian ini juga tidak sejalan dengan Dewi Lestari ( 2010 ) dan Revani Ratna Sari dan Ghozali ( 2014)  menyatakan bahwa, ukuran perusahaan berpengaruh negatif tidak signifikan terhadap audit delay lantaran sampel merupakan perusahaan yang terdaftar di BEI yang diawasi investor, pengawas permodalan, dan pemerintah. </w:t>
      </w:r>
    </w:p>
    <w:p w:rsidR="007759F5" w:rsidRDefault="007759F5" w:rsidP="007759F5">
      <w:pPr>
        <w:pStyle w:val="ListParagraph"/>
        <w:spacing w:after="120" w:line="276" w:lineRule="auto"/>
        <w:ind w:left="567"/>
      </w:pPr>
    </w:p>
    <w:p w:rsidR="00BD440B" w:rsidRPr="007759F5" w:rsidRDefault="00BD440B" w:rsidP="007759F5">
      <w:pPr>
        <w:pStyle w:val="ListParagraph"/>
        <w:numPr>
          <w:ilvl w:val="0"/>
          <w:numId w:val="10"/>
        </w:numPr>
        <w:spacing w:after="120" w:line="276" w:lineRule="auto"/>
        <w:rPr>
          <w:b/>
        </w:rPr>
      </w:pPr>
      <w:r w:rsidRPr="007759F5">
        <w:rPr>
          <w:b/>
        </w:rPr>
        <w:t>Pengaruh Profitabilitas terhadap Audit Delay</w:t>
      </w:r>
    </w:p>
    <w:p w:rsidR="00BD440B" w:rsidRPr="00BD440B" w:rsidRDefault="00BD440B" w:rsidP="00BD440B">
      <w:pPr>
        <w:pStyle w:val="ListParagraph"/>
        <w:spacing w:after="120" w:line="276" w:lineRule="auto"/>
        <w:ind w:left="567"/>
      </w:pPr>
      <w:r w:rsidRPr="00BD440B">
        <w:t xml:space="preserve">Hasil pengujian hipotesis kedua menunjukkan bahwa profitabilitas berpengaruh positif tidak signifikan </w:t>
      </w:r>
      <w:proofErr w:type="gramStart"/>
      <w:r w:rsidRPr="00BD440B">
        <w:t>terhadap  audit</w:t>
      </w:r>
      <w:proofErr w:type="gramEnd"/>
      <w:r w:rsidRPr="00BD440B">
        <w:t xml:space="preserve"> delay.  Hal ini dapat terlihat dari nilai koefisien regresi untuk variabel LN_profitabilitas sebesar 3,638 dengan nilai signifikansi sebesar </w:t>
      </w:r>
      <w:proofErr w:type="gramStart"/>
      <w:r w:rsidRPr="00BD440B">
        <w:t>0,137  lebih</w:t>
      </w:r>
      <w:proofErr w:type="gramEnd"/>
      <w:r w:rsidRPr="00BD440B">
        <w:t xml:space="preserve"> besar  (&gt;) daripada α = 0,05. Hasil penelitian menunjukkan </w:t>
      </w:r>
      <w:proofErr w:type="gramStart"/>
      <w:r w:rsidRPr="00BD440B">
        <w:t>bahwa  kemampuan</w:t>
      </w:r>
      <w:proofErr w:type="gramEnd"/>
      <w:r w:rsidRPr="00BD440B">
        <w:t xml:space="preserve"> perusahaan untuk menghasilkan laba berdasarkan modal yang dimiliki ternyata tidak mempunyai pengaruh secara signifikan terhadap jangka waktu penyampaian laporan keuangan auditan. Hal ini dimungkinkan karena tututan dari investor, calon investor dan pihak manajemen tidak begitu besar sehingga tidak memacu perusahaan untuk segera </w:t>
      </w:r>
      <w:proofErr w:type="gramStart"/>
      <w:r w:rsidRPr="00BD440B">
        <w:t>menerbitkan  laporan</w:t>
      </w:r>
      <w:proofErr w:type="gramEnd"/>
      <w:r w:rsidRPr="00BD440B">
        <w:t xml:space="preserve"> keuangan auditan.</w:t>
      </w:r>
    </w:p>
    <w:p w:rsidR="00BD440B" w:rsidRPr="00BD440B" w:rsidRDefault="00BD440B" w:rsidP="00BD440B">
      <w:pPr>
        <w:pStyle w:val="ListParagraph"/>
        <w:spacing w:after="120" w:line="276" w:lineRule="auto"/>
        <w:ind w:left="567"/>
      </w:pPr>
      <w:proofErr w:type="gramStart"/>
      <w:r w:rsidRPr="00BD440B">
        <w:t>Hasil penelitian ini sesuai dengan penelitian yang dilakukan oleh Camelian Putri Purnamsari (2012), menyatakan bahwa profitabilitas berpengaruh positif tidak signifikan terhadap aduit delay.</w:t>
      </w:r>
      <w:proofErr w:type="gramEnd"/>
      <w:r w:rsidRPr="00BD440B">
        <w:t xml:space="preserve"> Proses audit perusahaan yang tingkat keuntungan kecil tidak </w:t>
      </w:r>
      <w:r w:rsidRPr="00BD440B">
        <w:lastRenderedPageBreak/>
        <w:t xml:space="preserve">berbeda dengan proses audit yang dilakukan oleh perusahaan dengan tingkat keuntungan yang besar, di mana baik perusahaan yang mengalami keuntungan besar ataupun kecil </w:t>
      </w:r>
      <w:proofErr w:type="gramStart"/>
      <w:r w:rsidRPr="00BD440B">
        <w:t>akan</w:t>
      </w:r>
      <w:proofErr w:type="gramEnd"/>
      <w:r w:rsidRPr="00BD440B">
        <w:t xml:space="preserve"> cenderung mempercepat proses audit. </w:t>
      </w:r>
    </w:p>
    <w:p w:rsidR="00BD440B" w:rsidRPr="00BD440B" w:rsidRDefault="00BD440B" w:rsidP="00BD440B">
      <w:pPr>
        <w:pStyle w:val="ListParagraph"/>
        <w:spacing w:after="120" w:line="276" w:lineRule="auto"/>
        <w:ind w:left="567"/>
      </w:pPr>
      <w:r w:rsidRPr="00BD440B">
        <w:t xml:space="preserve">Hasil penelitin ini juga selaras dengan pendapat Baradha Pratama dan Agustinus Santosa Adiwobowo (2014) dan Esynasali Violetta Sebayang dan Herry Laksito </w:t>
      </w:r>
      <w:proofErr w:type="gramStart"/>
      <w:r w:rsidRPr="00BD440B">
        <w:t>( 2014</w:t>
      </w:r>
      <w:proofErr w:type="gramEnd"/>
      <w:r w:rsidRPr="00BD440B">
        <w:t xml:space="preserve"> ), menyatakan bahwa profitabilitas berpengaruh positif tidak signifikan terhadap audit delay. Hasil penelitian ini juga bertentangan dengan hasil penelitian Fitria Ingga Saemargani dan  Mustikawati (2015), Agil Nur Arifianto dan Akhmad Riduwan (2017) dan Rika Fatmawati (2017),  menyatakan bahwa profitabilitas berpengaruh positif dan signifikan terhadap audit delay. Hal ini dikarenakan proses pemeriksaan perusahaan yang memiliki profitabilitas tinggi </w:t>
      </w:r>
      <w:proofErr w:type="gramStart"/>
      <w:r w:rsidRPr="00BD440B">
        <w:t>akan</w:t>
      </w:r>
      <w:proofErr w:type="gramEnd"/>
      <w:r w:rsidRPr="00BD440B">
        <w:t xml:space="preserve"> menyebabkan proses pengujian pemeriksaan pelaporan keuangan menjadi semakin luas dan sangat berhati-hati.  </w:t>
      </w:r>
    </w:p>
    <w:p w:rsidR="00BD440B" w:rsidRPr="00BD440B" w:rsidRDefault="00BD440B" w:rsidP="00BD440B">
      <w:pPr>
        <w:pStyle w:val="ListParagraph"/>
        <w:spacing w:after="120" w:line="276" w:lineRule="auto"/>
        <w:ind w:left="567"/>
      </w:pPr>
      <w:r w:rsidRPr="00BD440B">
        <w:t xml:space="preserve"> </w:t>
      </w:r>
    </w:p>
    <w:p w:rsidR="00BD440B" w:rsidRPr="007759F5" w:rsidRDefault="00BD440B" w:rsidP="007759F5">
      <w:pPr>
        <w:pStyle w:val="ListParagraph"/>
        <w:numPr>
          <w:ilvl w:val="0"/>
          <w:numId w:val="10"/>
        </w:numPr>
        <w:spacing w:after="120" w:line="276" w:lineRule="auto"/>
        <w:rPr>
          <w:b/>
        </w:rPr>
      </w:pPr>
      <w:r w:rsidRPr="007759F5">
        <w:rPr>
          <w:b/>
        </w:rPr>
        <w:t>Pengaruh Ukuran KAP terhadap Audit Delay</w:t>
      </w:r>
    </w:p>
    <w:p w:rsidR="00BD440B" w:rsidRPr="00BD440B" w:rsidRDefault="00BD440B" w:rsidP="00BD440B">
      <w:pPr>
        <w:pStyle w:val="ListParagraph"/>
        <w:spacing w:after="120" w:line="276" w:lineRule="auto"/>
        <w:ind w:left="567"/>
      </w:pPr>
      <w:r w:rsidRPr="00BD440B">
        <w:t xml:space="preserve">Hasil pengujian hipotesis ketiga menunjukkan bahwa ukuran KAP berpengaruh negatif tidak signifikan </w:t>
      </w:r>
      <w:proofErr w:type="gramStart"/>
      <w:r w:rsidRPr="00BD440B">
        <w:t>terhadap  audit</w:t>
      </w:r>
      <w:proofErr w:type="gramEnd"/>
      <w:r w:rsidRPr="00BD440B">
        <w:t xml:space="preserve"> delay. Perhitungan tersebut diperoleh </w:t>
      </w:r>
      <w:proofErr w:type="gramStart"/>
      <w:r w:rsidRPr="00BD440B">
        <w:t>dari  nilai</w:t>
      </w:r>
      <w:proofErr w:type="gramEnd"/>
      <w:r w:rsidRPr="00BD440B">
        <w:t xml:space="preserve"> koefisien regresi untuk variabel ukuran KAP   sebesar   - 3,275 dengan nilai signifikansi sebesar 0,494  lebih besar  (&gt;) daripada α = 0,05. Hasil penelitian ini menunjukan bahwa perusahaan yang di audit oleh KAP big four maupun non big four memiliki rentang waktu audit delay yang hampir </w:t>
      </w:r>
      <w:proofErr w:type="gramStart"/>
      <w:r w:rsidRPr="00BD440B">
        <w:t>sama</w:t>
      </w:r>
      <w:proofErr w:type="gramEnd"/>
      <w:r w:rsidRPr="00BD440B">
        <w:t xml:space="preserve">. Hal ini dikarenakan proses audit yang dilakukan oleh KAP big four muapun non big four mengacu pada standar yang diterbitkan oleh Dewan Standar Profesional Akuntan Publik. </w:t>
      </w:r>
      <w:proofErr w:type="gramStart"/>
      <w:r w:rsidRPr="00BD440B">
        <w:t>Alasan yang kedua adanya kemungkinan permasalahan dan kompleksitas bisnis perusahaan yang berbeda-beda, walaupun diaudit oleh KAP big four tidak menutup kemungkinan mengalami audit delay yang lama.</w:t>
      </w:r>
      <w:proofErr w:type="gramEnd"/>
    </w:p>
    <w:p w:rsidR="00BD440B" w:rsidRPr="00BD440B" w:rsidRDefault="00BD440B" w:rsidP="00BD440B">
      <w:pPr>
        <w:pStyle w:val="ListParagraph"/>
        <w:spacing w:after="120" w:line="276" w:lineRule="auto"/>
        <w:ind w:left="567"/>
      </w:pPr>
      <w:r w:rsidRPr="00BD440B">
        <w:t xml:space="preserve">Hasil penelitian ini juga sesuai dengan Nur Agil Arifianto dan Akhmad Riduwan (2017) bahwa ukuran KAP berpengaruh negatif tidak signifikan terhadap audit delay, karena semakain baik ukuran KAP belum tentu dapat memberikan jaminan adanya ketepatan waktu dari awal hingga laporan keuangan auditan. Seharusnya semakain besar suatu KAP, semakin banyak sumber daya, auditor ahli, system informasi canggih serta mempunyai system kerja audit yang terjamin sehingga semakin cepat dalam penyelesaian pelaporan keuangan auditan. </w:t>
      </w:r>
    </w:p>
    <w:p w:rsidR="00BD440B" w:rsidRPr="00BD440B" w:rsidRDefault="00BD440B" w:rsidP="00BD440B">
      <w:pPr>
        <w:pStyle w:val="ListParagraph"/>
        <w:spacing w:after="120" w:line="276" w:lineRule="auto"/>
        <w:ind w:left="567"/>
      </w:pPr>
      <w:r w:rsidRPr="00BD440B">
        <w:t xml:space="preserve">Selain dari itu, hasil penelitian ini didukung dengan hasil </w:t>
      </w:r>
      <w:proofErr w:type="gramStart"/>
      <w:r w:rsidRPr="00BD440B">
        <w:t>penelitian  Fitria</w:t>
      </w:r>
      <w:proofErr w:type="gramEnd"/>
      <w:r w:rsidRPr="00BD440B">
        <w:t xml:space="preserve"> Ingga Saemargani dan RR Indah Mustikawati ( 2015 ), </w:t>
      </w:r>
      <w:r w:rsidR="007759F5">
        <w:t xml:space="preserve">yang </w:t>
      </w:r>
      <w:r w:rsidRPr="00BD440B">
        <w:t xml:space="preserve">menyatakan ukuran KAP berpengaruh negatif tidak signifikan terhadap audit delay. Namun, hasil penelitian ini bertolak belakang dengan penelitian Anthusian Indra Kurniawan dan Laksito ( 2010) dan Ervilah dan Nurul Fachriyah ( 2015 ) yang menyatakan bahwa ukuran KAP berpengaruh positif dan signifikan terhadap audit delay. Hal tersebut berarti bahwa perusahaan yang diaudit oleh KAP big four secara empiris mengalami audit delay yang lebih pendek dari pada perusahaan yang diaudit oleh KAP </w:t>
      </w:r>
      <w:proofErr w:type="gramStart"/>
      <w:r w:rsidRPr="00BD440B">
        <w:t>non</w:t>
      </w:r>
      <w:proofErr w:type="gramEnd"/>
      <w:r w:rsidRPr="00BD440B">
        <w:t xml:space="preserve"> big four. </w:t>
      </w:r>
      <w:proofErr w:type="gramStart"/>
      <w:r w:rsidRPr="00BD440B">
        <w:t>Hal tersebut dikarenakan KAP big four bekerja lebih profesonal dari pada KAP non big four.</w:t>
      </w:r>
      <w:proofErr w:type="gramEnd"/>
      <w:r w:rsidRPr="00BD440B">
        <w:t xml:space="preserve"> </w:t>
      </w:r>
    </w:p>
    <w:p w:rsidR="00BD440B" w:rsidRDefault="00BD440B" w:rsidP="00BD440B">
      <w:pPr>
        <w:pStyle w:val="ListParagraph"/>
        <w:spacing w:after="120" w:line="276" w:lineRule="auto"/>
        <w:ind w:left="567"/>
      </w:pPr>
      <w:r w:rsidRPr="00BD440B">
        <w:lastRenderedPageBreak/>
        <w:t xml:space="preserve">Hasil penelitian ini juga bertolak belakang dengan hasil penelitian Afina Survita Prameswari dan Rahmawati Hanny Yustrianthe </w:t>
      </w:r>
      <w:proofErr w:type="gramStart"/>
      <w:r w:rsidRPr="00BD440B">
        <w:t>( 2015</w:t>
      </w:r>
      <w:proofErr w:type="gramEnd"/>
      <w:r w:rsidRPr="00BD440B">
        <w:t xml:space="preserve"> ), menyatakan ukuran KAP berpengaruh positif dan signifikan terhadap audit delay. Reputasi KAP yang disewa oleh perusahaan untuk mengaudit laporan keuangan </w:t>
      </w:r>
      <w:proofErr w:type="gramStart"/>
      <w:r w:rsidRPr="00BD440B">
        <w:t>akan</w:t>
      </w:r>
      <w:proofErr w:type="gramEnd"/>
      <w:r w:rsidRPr="00BD440B">
        <w:t xml:space="preserve"> berpengaruh terhadap kepercayaan masyarakat mengenai kredibilitas laporan keuangan yang dihasilkan oleh perusahaan tersebut. Hal ini dikarenakan KAP besar memiliki karyawan dalam jumlah besar, dapat mengaudit lebih efisien dan efektif, memiliki jadwal yang fleksibel sehingga memungkinkan untuk menyelesaikan audit tepat waktu, dan memiliki dorongan yang lebih kuat untuk menyelesaikan auditnya lebih cepat guna menjaga reputasinya. </w:t>
      </w:r>
    </w:p>
    <w:p w:rsidR="007759F5" w:rsidRPr="00BD440B" w:rsidRDefault="007759F5" w:rsidP="00BD440B">
      <w:pPr>
        <w:pStyle w:val="ListParagraph"/>
        <w:spacing w:after="120" w:line="276" w:lineRule="auto"/>
        <w:ind w:left="567"/>
      </w:pPr>
    </w:p>
    <w:p w:rsidR="00BD440B" w:rsidRPr="007759F5" w:rsidRDefault="00BD440B" w:rsidP="007759F5">
      <w:pPr>
        <w:pStyle w:val="ListParagraph"/>
        <w:numPr>
          <w:ilvl w:val="0"/>
          <w:numId w:val="10"/>
        </w:numPr>
        <w:spacing w:after="120" w:line="276" w:lineRule="auto"/>
        <w:rPr>
          <w:b/>
        </w:rPr>
      </w:pPr>
      <w:r w:rsidRPr="007759F5">
        <w:rPr>
          <w:b/>
        </w:rPr>
        <w:t>Pengaruh Opini Auditor terhadap Audit Delay</w:t>
      </w:r>
    </w:p>
    <w:p w:rsidR="00BD440B" w:rsidRPr="00BD440B" w:rsidRDefault="00BD440B" w:rsidP="00BD440B">
      <w:pPr>
        <w:pStyle w:val="ListParagraph"/>
        <w:spacing w:after="120" w:line="276" w:lineRule="auto"/>
        <w:ind w:left="567"/>
      </w:pPr>
      <w:r w:rsidRPr="00BD440B">
        <w:t xml:space="preserve">Hasil pengujian hipotesis keempat menunjukkan bahwa opini auditor berpengaruh positif tidak signifikan </w:t>
      </w:r>
      <w:proofErr w:type="gramStart"/>
      <w:r w:rsidRPr="00BD440B">
        <w:t>terhadap  audit</w:t>
      </w:r>
      <w:proofErr w:type="gramEnd"/>
      <w:r w:rsidRPr="00BD440B">
        <w:t xml:space="preserve"> delay. Hal ini dapat terlihat dari nilai koefisien regresi untuk variabel opini audit sebesar 1,663 dengan nilai signifikansi sebesar 0,570  lebih besar  (&gt;) daripada α = 0,05. Hasil penelitian ini menunjukan bahwa </w:t>
      </w:r>
    </w:p>
    <w:p w:rsidR="00BD440B" w:rsidRPr="00BD440B" w:rsidRDefault="00BD440B" w:rsidP="00BD440B">
      <w:pPr>
        <w:pStyle w:val="ListParagraph"/>
        <w:spacing w:after="120" w:line="276" w:lineRule="auto"/>
        <w:ind w:left="567"/>
      </w:pPr>
      <w:r w:rsidRPr="00BD440B">
        <w:t xml:space="preserve">Hasil penelitian ini sesuai dengan teori keagenan, </w:t>
      </w:r>
      <w:proofErr w:type="gramStart"/>
      <w:r w:rsidRPr="00BD440B">
        <w:t>menyatakan  baik</w:t>
      </w:r>
      <w:proofErr w:type="gramEnd"/>
      <w:r w:rsidRPr="00BD440B">
        <w:t xml:space="preserve"> buruknya opini yang diberikan auditor sangat dipengaruhi oleh pengendalian intern perusahaan dalam pengelolaan keuangan. Upaya perusahaan untuk memperolah opini yang baik melalui menekan seminimal mungkin tingkat kelemahan pengendalian intern sebagai bentuk manifestasi agency </w:t>
      </w:r>
      <w:proofErr w:type="gramStart"/>
      <w:r w:rsidRPr="00BD440B">
        <w:t>cost  antara</w:t>
      </w:r>
      <w:proofErr w:type="gramEnd"/>
      <w:r w:rsidRPr="00BD440B">
        <w:t xml:space="preserve"> manajemen dengan principal. </w:t>
      </w:r>
    </w:p>
    <w:p w:rsidR="00BD440B" w:rsidRPr="00BD440B" w:rsidRDefault="00BD440B" w:rsidP="00BD440B">
      <w:pPr>
        <w:pStyle w:val="ListParagraph"/>
        <w:spacing w:after="120" w:line="276" w:lineRule="auto"/>
        <w:ind w:left="567"/>
      </w:pPr>
      <w:r w:rsidRPr="00BD440B">
        <w:t xml:space="preserve">Hasil penelitian ini sesuai dengan hasil penelitian Afina Survita Prameswari dan Rahmawati Hanny Yustrianthe (2015), menyatakan opini auditor berpengaruh positif tidak signifikan terhadap audit </w:t>
      </w:r>
      <w:proofErr w:type="gramStart"/>
      <w:r w:rsidRPr="00BD440B">
        <w:t>delay</w:t>
      </w:r>
      <w:proofErr w:type="gramEnd"/>
      <w:r w:rsidRPr="00BD440B">
        <w:t xml:space="preserve">. Hal ini terjadi karena tidak semua </w:t>
      </w:r>
      <w:proofErr w:type="gramStart"/>
      <w:r w:rsidRPr="00BD440B">
        <w:t>perusahaan  yang</w:t>
      </w:r>
      <w:proofErr w:type="gramEnd"/>
      <w:r w:rsidRPr="00BD440B">
        <w:t xml:space="preserve"> mendapat opini  selain unqualified opinion mengalami proses  audit yang lebih panjang daripada perusahaan  yang memperolah unqualified opinion. Hal ini disebabkan auditor </w:t>
      </w:r>
      <w:proofErr w:type="gramStart"/>
      <w:r w:rsidRPr="00BD440B">
        <w:t>sudah  mendapatkan</w:t>
      </w:r>
      <w:proofErr w:type="gramEnd"/>
      <w:r w:rsidRPr="00BD440B">
        <w:t xml:space="preserve"> cukup bukti untuk memperkuat  opininya bahwa laporan keuangan tersebut  tidak memenuhi syarat  untuk mendapatkan unqualified opinion, sehingga perusahaan yang memperoleh  opini selain unqualified opinion tetap dapat melaporkan hasil auditnya tepat waktu. </w:t>
      </w:r>
    </w:p>
    <w:p w:rsidR="00BD440B" w:rsidRPr="00BD440B" w:rsidRDefault="00BD440B" w:rsidP="00BD440B">
      <w:pPr>
        <w:pStyle w:val="ListParagraph"/>
        <w:spacing w:after="120" w:line="276" w:lineRule="auto"/>
        <w:ind w:left="567"/>
      </w:pPr>
      <w:proofErr w:type="gramStart"/>
      <w:r w:rsidRPr="00BD440B">
        <w:t>Hasil penelitian ini juga didukung dengan hasil penelitian Dewi Lestari (2010), menyatakan opini auditor berpengaruh positif tidak signifikan.</w:t>
      </w:r>
      <w:proofErr w:type="gramEnd"/>
      <w:r w:rsidRPr="00BD440B">
        <w:t xml:space="preserve"> Namun, hasil penelitian ini bertentangan dengan hasil penelitan yang dilakukan oleh Andi Kartika </w:t>
      </w:r>
      <w:proofErr w:type="gramStart"/>
      <w:r w:rsidRPr="00BD440B">
        <w:t>( 2009</w:t>
      </w:r>
      <w:proofErr w:type="gramEnd"/>
      <w:r w:rsidRPr="00BD440B">
        <w:t xml:space="preserve"> ) dan Ervilah dan Nurul Fachriyah ( 2015 ), menyatakan bahwa opini auditor berpengaruh positif dan signifikan terhadap audit delay. Adanya pengaruh opini audit terhadap audit delay menunjukan bahwa informasi dari auditor dipercaya oleh pihak - pihak yang berkepentingan dengan laporan keuangan. Hasil uji tersebut menunjukan bahwa perusahaan yang memperoleh opini Wajar Tanpa Pengecualian </w:t>
      </w:r>
      <w:proofErr w:type="gramStart"/>
      <w:r w:rsidRPr="00BD440B">
        <w:t>( WTP</w:t>
      </w:r>
      <w:proofErr w:type="gramEnd"/>
      <w:r w:rsidRPr="00BD440B">
        <w:t xml:space="preserve"> ) mengalami audit delay lebih pendek daripada perusahaan yang memperoleh opini selain WTP.</w:t>
      </w:r>
    </w:p>
    <w:p w:rsidR="000C5A35" w:rsidRDefault="00BD440B" w:rsidP="004B0DBE">
      <w:pPr>
        <w:pStyle w:val="ListParagraph"/>
        <w:spacing w:after="120" w:line="276" w:lineRule="auto"/>
        <w:ind w:left="567"/>
      </w:pPr>
      <w:r w:rsidRPr="00BD440B">
        <w:t>Hasil penelitian juga bertentangan dengan hasil penelitian Camelia Putri Purnamasari    (</w:t>
      </w:r>
      <w:proofErr w:type="gramStart"/>
      <w:r w:rsidRPr="00BD440B">
        <w:t>2012 )</w:t>
      </w:r>
      <w:proofErr w:type="gramEnd"/>
      <w:r w:rsidRPr="00BD440B">
        <w:t>, menyatakan</w:t>
      </w:r>
      <w:r w:rsidR="007759F5">
        <w:t xml:space="preserve"> </w:t>
      </w:r>
      <w:r w:rsidRPr="00BD440B">
        <w:t xml:space="preserve">opini auditor berpengaruh negatif dan signifikan terhadap audit </w:t>
      </w:r>
      <w:r w:rsidRPr="00BD440B">
        <w:lastRenderedPageBreak/>
        <w:t xml:space="preserve">delay karena perusahaan yang menerima unqualified opinion cenderung tepat waktu di dalam penerbitan laporan keuangan audit karena hal tesebut dianggap good news sehingga perusahaan tidak akan menunda publikasi laporan keuangannya. Sebaliknya, perusahaan yang mendapatkan qualified </w:t>
      </w:r>
      <w:proofErr w:type="gramStart"/>
      <w:r w:rsidRPr="00BD440B">
        <w:t>opinion  akan</w:t>
      </w:r>
      <w:proofErr w:type="gramEnd"/>
      <w:r w:rsidRPr="00BD440B">
        <w:t xml:space="preserve"> menunjukkan audit delay lebih lama karena proses pemberian opini auditor melibatkan negosiasi dengan klien, konsultasi dengan partner audit yang lebih senior dan perluasan ruang lingkup.</w:t>
      </w:r>
    </w:p>
    <w:p w:rsidR="004B0DBE" w:rsidRPr="00BD440B" w:rsidRDefault="004B0DBE" w:rsidP="004B0DBE">
      <w:pPr>
        <w:pStyle w:val="ListParagraph"/>
        <w:spacing w:after="120" w:line="276" w:lineRule="auto"/>
        <w:ind w:left="567"/>
      </w:pPr>
    </w:p>
    <w:p w:rsidR="000C5A35" w:rsidRPr="004B0DBE" w:rsidRDefault="000C5A35" w:rsidP="004B0DBE">
      <w:pPr>
        <w:pStyle w:val="ListParagraph"/>
        <w:numPr>
          <w:ilvl w:val="0"/>
          <w:numId w:val="10"/>
        </w:numPr>
        <w:spacing w:after="120" w:line="200" w:lineRule="exact"/>
        <w:rPr>
          <w:b/>
        </w:rPr>
      </w:pPr>
      <w:r w:rsidRPr="004B0DBE">
        <w:rPr>
          <w:b/>
        </w:rPr>
        <w:t>SIMPULAN</w:t>
      </w:r>
    </w:p>
    <w:p w:rsidR="000C5A35" w:rsidRDefault="004B0DBE" w:rsidP="00B06486">
      <w:pPr>
        <w:pStyle w:val="ListParagraph"/>
        <w:spacing w:after="120" w:line="276" w:lineRule="auto"/>
        <w:ind w:left="567"/>
      </w:pPr>
      <w:r>
        <w:t xml:space="preserve">Dengan memperhatikan hasil penelitian di atas, maka kesimpulan dari penelitian ini adalah </w:t>
      </w:r>
      <w:r w:rsidRPr="004B0DBE">
        <w:rPr>
          <w:lang w:val="en-ID"/>
        </w:rPr>
        <w:t xml:space="preserve">ukuran perusahaan </w:t>
      </w:r>
      <w:proofErr w:type="gramStart"/>
      <w:r w:rsidRPr="004B0DBE">
        <w:rPr>
          <w:lang w:val="en-ID"/>
        </w:rPr>
        <w:t>berpengaruh  negati</w:t>
      </w:r>
      <w:r>
        <w:t>f</w:t>
      </w:r>
      <w:proofErr w:type="gramEnd"/>
      <w:r w:rsidRPr="004B0DBE">
        <w:rPr>
          <w:lang w:val="en-ID"/>
        </w:rPr>
        <w:t xml:space="preserve"> dan signifikan terhadap </w:t>
      </w:r>
      <w:r w:rsidRPr="004B0DBE">
        <w:rPr>
          <w:i/>
          <w:lang w:val="en-ID"/>
        </w:rPr>
        <w:t>audit delay</w:t>
      </w:r>
      <w:r>
        <w:t>,</w:t>
      </w:r>
      <w:r w:rsidRPr="004B0DBE">
        <w:rPr>
          <w:lang w:val="en-ID"/>
        </w:rPr>
        <w:t xml:space="preserve"> profitabilitas </w:t>
      </w:r>
      <w:r>
        <w:t xml:space="preserve">dan opini auditor </w:t>
      </w:r>
      <w:r w:rsidRPr="004B0DBE">
        <w:rPr>
          <w:lang w:val="en-ID"/>
        </w:rPr>
        <w:t xml:space="preserve">berpengaruh positif tidak signifikan terhadap </w:t>
      </w:r>
      <w:r w:rsidRPr="004B0DBE">
        <w:rPr>
          <w:i/>
          <w:lang w:val="en-ID"/>
        </w:rPr>
        <w:t>audit delay</w:t>
      </w:r>
      <w:r w:rsidRPr="004B0DBE">
        <w:rPr>
          <w:i/>
        </w:rPr>
        <w:t xml:space="preserve"> </w:t>
      </w:r>
      <w:r w:rsidRPr="008911F2">
        <w:t>dan,</w:t>
      </w:r>
      <w:r w:rsidRPr="004B0DBE">
        <w:rPr>
          <w:i/>
        </w:rPr>
        <w:t xml:space="preserve"> </w:t>
      </w:r>
      <w:r>
        <w:t xml:space="preserve">sedangkan  </w:t>
      </w:r>
      <w:r w:rsidRPr="004B0DBE">
        <w:rPr>
          <w:lang w:val="en-ID"/>
        </w:rPr>
        <w:t>ukuran KAP berpengaruh negati</w:t>
      </w:r>
      <w:r>
        <w:t>f</w:t>
      </w:r>
      <w:r w:rsidRPr="004B0DBE">
        <w:rPr>
          <w:lang w:val="en-ID"/>
        </w:rPr>
        <w:t xml:space="preserve"> tidak signifikan terhadap </w:t>
      </w:r>
      <w:r w:rsidRPr="004B0DBE">
        <w:rPr>
          <w:i/>
          <w:lang w:val="en-ID"/>
        </w:rPr>
        <w:t>audit delay</w:t>
      </w:r>
      <w:r>
        <w:rPr>
          <w:i/>
          <w:lang w:val="en-ID"/>
        </w:rPr>
        <w:t xml:space="preserve">. </w:t>
      </w:r>
      <w:proofErr w:type="gramStart"/>
      <w:r>
        <w:t>beberapa</w:t>
      </w:r>
      <w:proofErr w:type="gramEnd"/>
      <w:r>
        <w:t xml:space="preserve"> saran yang dapat dijadikan pertimbangan bagi penelitian selanjutnya:Penelitian ini menggunakan variabel ukuran perusahaan, profitabilitas, ukuran KAP dan opini audit sebagai faktor determinan audit delay.  Oleh sebab itu bagi penelitian selanjutnya disarankan untuk mencoba menambah variabel </w:t>
      </w:r>
      <w:proofErr w:type="gramStart"/>
      <w:r>
        <w:t>seperti  solvabilitas</w:t>
      </w:r>
      <w:proofErr w:type="gramEnd"/>
      <w:r>
        <w:t>,  laba/rugi, konfergensi IFRS dan kompleksitas operasi Perusahaan. Penelitian ini menggunakan data panel dengan alat analisis regresi linier berganda OLS dengan pendekatan Common Effect yang mengabaikan dimensi waktu dan subyek (perusahaan). Oleh sebab itu bagi penelitian selanjutnya disarankan untuk mencoba melakukan pemilihan model terbaik antara Common Effect</w:t>
      </w:r>
      <w:proofErr w:type="gramStart"/>
      <w:r>
        <w:t>,  Fixed</w:t>
      </w:r>
      <w:proofErr w:type="gramEnd"/>
      <w:r>
        <w:t xml:space="preserve"> Effect dan Random Effect.</w:t>
      </w:r>
    </w:p>
    <w:p w:rsidR="004B0DBE" w:rsidRDefault="004B0DBE" w:rsidP="004B0DBE">
      <w:pPr>
        <w:pStyle w:val="ListParagraph"/>
        <w:spacing w:after="120" w:line="276" w:lineRule="auto"/>
        <w:ind w:left="927"/>
      </w:pPr>
      <w:bookmarkStart w:id="0" w:name="_GoBack"/>
      <w:bookmarkEnd w:id="0"/>
    </w:p>
    <w:p w:rsidR="000C5A35" w:rsidRPr="004B0DBE" w:rsidRDefault="004B0DBE" w:rsidP="004B0DBE">
      <w:pPr>
        <w:spacing w:after="120" w:line="200" w:lineRule="exact"/>
        <w:ind w:left="567"/>
        <w:rPr>
          <w:b/>
        </w:rPr>
      </w:pPr>
      <w:r>
        <w:rPr>
          <w:b/>
        </w:rPr>
        <w:t>DAFTAR PUSTAKA</w:t>
      </w:r>
    </w:p>
    <w:p w:rsidR="004B0DBE" w:rsidRDefault="004B0DBE" w:rsidP="004B0DBE">
      <w:pPr>
        <w:spacing w:line="237" w:lineRule="auto"/>
        <w:ind w:left="1134" w:hanging="567"/>
      </w:pPr>
      <w:proofErr w:type="gramStart"/>
      <w:r w:rsidRPr="004B0DBE">
        <w:t>Afina Survita Prameswari dan Rahmawati Hanny Yustrianthe.</w:t>
      </w:r>
      <w:proofErr w:type="gramEnd"/>
      <w:r w:rsidRPr="004B0DBE">
        <w:t xml:space="preserve"> 2015. Analisis Faktor-Faktor yang Mempengaruhi Audit Delay</w:t>
      </w:r>
      <w:proofErr w:type="gramStart"/>
      <w:r w:rsidRPr="004B0DBE">
        <w:t>.(</w:t>
      </w:r>
      <w:proofErr w:type="gramEnd"/>
      <w:r w:rsidRPr="004B0DBE">
        <w:t xml:space="preserve">Studi Empiris pada Perusahaan Manufaktur yang Terdaftar di Bursa Efek Indonesia. </w:t>
      </w:r>
      <w:proofErr w:type="gramStart"/>
      <w:r w:rsidRPr="004B0DBE">
        <w:rPr>
          <w:i/>
        </w:rPr>
        <w:t>Jurnal Akuntansi/Volume XIX No 01 Januari 2015: 50-67</w:t>
      </w:r>
      <w:r w:rsidRPr="004B0DBE">
        <w:t>.</w:t>
      </w:r>
      <w:proofErr w:type="gramEnd"/>
      <w:r w:rsidRPr="004B0DBE">
        <w:t xml:space="preserve"> </w:t>
      </w:r>
      <w:proofErr w:type="gramStart"/>
      <w:r w:rsidRPr="004B0DBE">
        <w:t>Sekolah Tinggi Ilmu Ekonomi YAI Jakarta.</w:t>
      </w:r>
      <w:proofErr w:type="gramEnd"/>
    </w:p>
    <w:p w:rsidR="004B0DBE" w:rsidRPr="004B0DBE" w:rsidRDefault="004B0DBE" w:rsidP="004B0DBE">
      <w:pPr>
        <w:spacing w:line="237" w:lineRule="auto"/>
        <w:ind w:left="1134" w:hanging="567"/>
      </w:pPr>
    </w:p>
    <w:p w:rsidR="004B0DBE" w:rsidRPr="004B0DBE" w:rsidRDefault="004B0DBE" w:rsidP="004B0DBE">
      <w:pPr>
        <w:spacing w:before="0" w:after="200" w:line="237" w:lineRule="auto"/>
        <w:ind w:left="1134" w:hanging="567"/>
      </w:pPr>
      <w:proofErr w:type="gramStart"/>
      <w:r w:rsidRPr="004B0DBE">
        <w:t>Agil Nur Arifianto dan Ahmad Riduwan.</w:t>
      </w:r>
      <w:proofErr w:type="gramEnd"/>
      <w:r w:rsidRPr="004B0DBE">
        <w:t xml:space="preserve"> 2017. Faktor - Faktor yang Mempengaruhi Audit Delay (Studi pada Perusahaan LQ 45 yang Terdaftar di Bursa Efek Indonesia). </w:t>
      </w:r>
      <w:proofErr w:type="gramStart"/>
      <w:r w:rsidRPr="004B0DBE">
        <w:rPr>
          <w:i/>
        </w:rPr>
        <w:t>Jurnal Ilmu dan Riset Akuntansi</w:t>
      </w:r>
      <w:r w:rsidRPr="004B0DBE">
        <w:t>.</w:t>
      </w:r>
      <w:proofErr w:type="gramEnd"/>
      <w:r w:rsidRPr="004B0DBE">
        <w:t xml:space="preserve"> </w:t>
      </w:r>
      <w:proofErr w:type="gramStart"/>
      <w:r w:rsidRPr="004B0DBE">
        <w:t>Volume 6, Nomor 6, Juni 2017.</w:t>
      </w:r>
      <w:proofErr w:type="gramEnd"/>
      <w:r w:rsidRPr="004B0DBE">
        <w:t xml:space="preserve"> </w:t>
      </w:r>
      <w:proofErr w:type="gramStart"/>
      <w:r w:rsidRPr="004B0DBE">
        <w:t>ISSN :</w:t>
      </w:r>
      <w:proofErr w:type="gramEnd"/>
      <w:r w:rsidRPr="004B0DBE">
        <w:t xml:space="preserve"> 2440.0585.</w:t>
      </w:r>
    </w:p>
    <w:p w:rsidR="004B0DBE" w:rsidRPr="004B0DBE" w:rsidRDefault="004B0DBE" w:rsidP="004B0DBE">
      <w:pPr>
        <w:spacing w:before="0" w:after="200" w:line="237" w:lineRule="auto"/>
        <w:ind w:left="1134" w:hanging="567"/>
      </w:pPr>
      <w:r w:rsidRPr="004B0DBE">
        <w:t xml:space="preserve">Andi Kartika. 2009. Faktor-Faktor yang Mempengaruhi Audit Delay di Indonesia (Studi Empiris pada Perusahaan-Perusahaan LQ 45 yang Terdaftar di Bursa Efek Jakarta. </w:t>
      </w:r>
      <w:proofErr w:type="gramStart"/>
      <w:r w:rsidRPr="004B0DBE">
        <w:rPr>
          <w:i/>
        </w:rPr>
        <w:t>Jurnal Bisnis dan Ekonomi</w:t>
      </w:r>
      <w:r w:rsidRPr="004B0DBE">
        <w:t>.</w:t>
      </w:r>
      <w:proofErr w:type="gramEnd"/>
      <w:r w:rsidRPr="004B0DBE">
        <w:t xml:space="preserve"> </w:t>
      </w:r>
      <w:proofErr w:type="gramStart"/>
      <w:r w:rsidRPr="004B0DBE">
        <w:t>Vol.16 No. 1 Maret 2009 Hal.1-17).</w:t>
      </w:r>
      <w:proofErr w:type="gramEnd"/>
      <w:r w:rsidRPr="004B0DBE">
        <w:t xml:space="preserve"> </w:t>
      </w:r>
    </w:p>
    <w:p w:rsidR="004B0DBE" w:rsidRPr="004B0DBE" w:rsidRDefault="004B0DBE" w:rsidP="004B0DBE">
      <w:pPr>
        <w:spacing w:before="0" w:after="200" w:line="237" w:lineRule="auto"/>
        <w:ind w:left="1134" w:hanging="567"/>
      </w:pPr>
      <w:proofErr w:type="gramStart"/>
      <w:r w:rsidRPr="004B0DBE">
        <w:t>Anthusian Indra Kurniawan dan Herry Laksito.</w:t>
      </w:r>
      <w:proofErr w:type="gramEnd"/>
      <w:r w:rsidRPr="004B0DBE">
        <w:t xml:space="preserve"> 2015. Analisis Faktor - Faktor yang Mempengaruhi Audit Delay (Studi Empiris pada Perusahaan LQ 45 yang Terdaftar di Bursa Efek Indonesia Periode 2010 - </w:t>
      </w:r>
      <w:proofErr w:type="gramStart"/>
      <w:r w:rsidRPr="004B0DBE">
        <w:t>2013 )</w:t>
      </w:r>
      <w:proofErr w:type="gramEnd"/>
      <w:r w:rsidRPr="004B0DBE">
        <w:t xml:space="preserve">. </w:t>
      </w:r>
      <w:proofErr w:type="gramStart"/>
      <w:r w:rsidRPr="004B0DBE">
        <w:rPr>
          <w:i/>
        </w:rPr>
        <w:t>Diponegoro Journal of Accounting.</w:t>
      </w:r>
      <w:proofErr w:type="gramEnd"/>
      <w:r w:rsidRPr="004B0DBE">
        <w:t xml:space="preserve"> </w:t>
      </w:r>
      <w:proofErr w:type="gramStart"/>
      <w:r w:rsidRPr="004B0DBE">
        <w:t>Volume 4, Nomor 3, Tahun 2015, Halaman 1.</w:t>
      </w:r>
      <w:proofErr w:type="gramEnd"/>
      <w:r w:rsidRPr="004B0DBE">
        <w:t xml:space="preserve"> </w:t>
      </w:r>
      <w:proofErr w:type="gramStart"/>
      <w:r w:rsidRPr="004B0DBE">
        <w:t>ISSN :</w:t>
      </w:r>
      <w:proofErr w:type="gramEnd"/>
      <w:r w:rsidRPr="004B0DBE">
        <w:t xml:space="preserve"> 2337-3806.</w:t>
      </w:r>
    </w:p>
    <w:p w:rsidR="004B0DBE" w:rsidRPr="004B0DBE" w:rsidRDefault="004B0DBE" w:rsidP="004B0DBE">
      <w:pPr>
        <w:spacing w:before="0" w:after="200" w:line="237" w:lineRule="auto"/>
        <w:ind w:left="1134" w:hanging="567"/>
      </w:pPr>
      <w:proofErr w:type="gramStart"/>
      <w:r w:rsidRPr="004B0DBE">
        <w:lastRenderedPageBreak/>
        <w:t>Badan Pengawas Pasar Modal Laporan Keuangan.</w:t>
      </w:r>
      <w:proofErr w:type="gramEnd"/>
      <w:r w:rsidRPr="004B0DBE">
        <w:t xml:space="preserve"> Peraturan Nomor X.K.6, Lampiran Ketua Bapepam dan LK </w:t>
      </w:r>
      <w:proofErr w:type="gramStart"/>
      <w:r w:rsidRPr="004B0DBE">
        <w:t>Nomor :</w:t>
      </w:r>
      <w:proofErr w:type="gramEnd"/>
      <w:r w:rsidRPr="004B0DBE">
        <w:t xml:space="preserve"> Kep-431/BL/2012 tentang Penyampian Laporan Keuangan Berkala Emiten atau Perusahaan Publik. 2012. Jakarta.</w:t>
      </w:r>
    </w:p>
    <w:p w:rsidR="004B0DBE" w:rsidRPr="004B0DBE" w:rsidRDefault="004B0DBE" w:rsidP="004B0DBE">
      <w:pPr>
        <w:spacing w:before="0" w:after="200" w:line="237" w:lineRule="auto"/>
        <w:ind w:left="1134" w:hanging="567"/>
      </w:pPr>
      <w:proofErr w:type="gramStart"/>
      <w:r w:rsidRPr="004B0DBE">
        <w:t>Baradha Pratama dan Agustinus Santosa Adiwibowo.</w:t>
      </w:r>
      <w:proofErr w:type="gramEnd"/>
      <w:r w:rsidRPr="004B0DBE">
        <w:t xml:space="preserve"> 2014. Analisis Faktor - faktor yang Mempengaruhi Audit Delay dan Timeliness pada Perusahaan Publik di Indonesia </w:t>
      </w:r>
      <w:proofErr w:type="gramStart"/>
      <w:r w:rsidRPr="004B0DBE">
        <w:t>( Studi</w:t>
      </w:r>
      <w:proofErr w:type="gramEnd"/>
      <w:r w:rsidRPr="004B0DBE">
        <w:t xml:space="preserve"> Empiris pada perusahaan yang terdaftar Secara Konsisten di LQ45 pada Bursa Efek indonesia). </w:t>
      </w:r>
      <w:proofErr w:type="gramStart"/>
      <w:r w:rsidRPr="004B0DBE">
        <w:rPr>
          <w:i/>
        </w:rPr>
        <w:t>Diponegoro Journal of Accounting</w:t>
      </w:r>
      <w:r w:rsidRPr="004B0DBE">
        <w:t>.</w:t>
      </w:r>
      <w:proofErr w:type="gramEnd"/>
      <w:r w:rsidRPr="004B0DBE">
        <w:t xml:space="preserve"> </w:t>
      </w:r>
      <w:proofErr w:type="gramStart"/>
      <w:r w:rsidRPr="004B0DBE">
        <w:t>Volume 3.</w:t>
      </w:r>
      <w:proofErr w:type="gramEnd"/>
      <w:r w:rsidRPr="004B0DBE">
        <w:t xml:space="preserve"> </w:t>
      </w:r>
      <w:proofErr w:type="gramStart"/>
      <w:r w:rsidRPr="004B0DBE">
        <w:t>Nomor 2.</w:t>
      </w:r>
      <w:proofErr w:type="gramEnd"/>
      <w:r w:rsidRPr="004B0DBE">
        <w:t xml:space="preserve"> Tahun 2014, Halaman 1 - 12.</w:t>
      </w:r>
    </w:p>
    <w:p w:rsidR="004B0DBE" w:rsidRPr="004B0DBE" w:rsidRDefault="004B0DBE" w:rsidP="004B0DBE">
      <w:pPr>
        <w:spacing w:before="0" w:after="200" w:line="237" w:lineRule="auto"/>
        <w:ind w:left="1134" w:hanging="567"/>
      </w:pPr>
      <w:proofErr w:type="gramStart"/>
      <w:r w:rsidRPr="004B0DBE">
        <w:t>Cahyanti, dkk.</w:t>
      </w:r>
      <w:proofErr w:type="gramEnd"/>
      <w:r w:rsidRPr="004B0DBE">
        <w:t xml:space="preserve"> 2016. Pengaruh Ukuran Perusahaan, Profitabilitas dan Solvabilitas terhadap Audit Delay (Studi Pada Perusahaan LQ 45 Sub-Sektor Bank serta Property dan Real Estate yang Terdaftar di Bursa Efek Indonesia (BEI) Tahun 2010 – 2014). </w:t>
      </w:r>
      <w:r w:rsidRPr="004B0DBE">
        <w:rPr>
          <w:i/>
        </w:rPr>
        <w:t>Jurnal Administrasi Bisnis (JAB).</w:t>
      </w:r>
      <w:r w:rsidRPr="004B0DBE">
        <w:t xml:space="preserve"> Vol. 38, No. 1, September 2016.</w:t>
      </w:r>
    </w:p>
    <w:p w:rsidR="004B0DBE" w:rsidRPr="004B0DBE" w:rsidRDefault="004B0DBE" w:rsidP="004B0DBE">
      <w:pPr>
        <w:spacing w:before="0" w:after="200" w:line="237" w:lineRule="auto"/>
        <w:ind w:left="1134" w:hanging="567"/>
      </w:pPr>
      <w:r w:rsidRPr="004B0DBE">
        <w:t xml:space="preserve">Camelia Putri Purnamasari. </w:t>
      </w:r>
      <w:proofErr w:type="gramStart"/>
      <w:r w:rsidRPr="004B0DBE">
        <w:t>2012. Analisis Faktor-Faktor yang Mempengaruhi Audit Delay pada Perusahaan LQ 45 yang Terdaftar di Bursa Efek Indonesia.</w:t>
      </w:r>
      <w:proofErr w:type="gramEnd"/>
      <w:r w:rsidRPr="004B0DBE">
        <w:t xml:space="preserve"> </w:t>
      </w:r>
      <w:r w:rsidRPr="004B0DBE">
        <w:rPr>
          <w:i/>
        </w:rPr>
        <w:t>Jurnal Akuntansi</w:t>
      </w:r>
      <w:r w:rsidRPr="004B0DBE">
        <w:t>. Universitas Gunadarma.</w:t>
      </w:r>
    </w:p>
    <w:p w:rsidR="004B0DBE" w:rsidRPr="004B0DBE" w:rsidRDefault="004B0DBE" w:rsidP="004B0DBE">
      <w:pPr>
        <w:spacing w:before="0" w:after="200" w:line="237" w:lineRule="auto"/>
        <w:ind w:left="1134" w:hanging="567"/>
      </w:pPr>
      <w:r w:rsidRPr="004B0DBE">
        <w:t xml:space="preserve">Dewi Iswara. </w:t>
      </w:r>
      <w:proofErr w:type="gramStart"/>
      <w:r w:rsidRPr="004B0DBE">
        <w:t>2017. Pengaruh Karakteristik Perusahaan terhadap Pengungkapan Corporate Social Responsibility.</w:t>
      </w:r>
      <w:proofErr w:type="gramEnd"/>
      <w:r w:rsidRPr="004B0DBE">
        <w:t xml:space="preserve"> </w:t>
      </w:r>
      <w:proofErr w:type="gramStart"/>
      <w:r w:rsidRPr="004B0DBE">
        <w:t>( Studi</w:t>
      </w:r>
      <w:proofErr w:type="gramEnd"/>
      <w:r w:rsidRPr="004B0DBE">
        <w:t xml:space="preserve"> Empiris pada Perusahaan Berkategori High Profile yang Terdaftar di Bursa Efek Indonesia. </w:t>
      </w:r>
      <w:proofErr w:type="gramStart"/>
      <w:r w:rsidRPr="004B0DBE">
        <w:rPr>
          <w:i/>
        </w:rPr>
        <w:t>Skripsi.</w:t>
      </w:r>
      <w:proofErr w:type="gramEnd"/>
      <w:r w:rsidRPr="004B0DBE">
        <w:t xml:space="preserve"> </w:t>
      </w:r>
      <w:proofErr w:type="gramStart"/>
      <w:r w:rsidRPr="004B0DBE">
        <w:t>Universitas Muhamadiyah Malang.</w:t>
      </w:r>
      <w:proofErr w:type="gramEnd"/>
    </w:p>
    <w:p w:rsidR="004B0DBE" w:rsidRPr="004B0DBE" w:rsidRDefault="004B0DBE" w:rsidP="004B0DBE">
      <w:pPr>
        <w:spacing w:before="0" w:after="200" w:line="237" w:lineRule="auto"/>
        <w:ind w:left="1134" w:hanging="567"/>
      </w:pPr>
      <w:r w:rsidRPr="004B0DBE">
        <w:t xml:space="preserve">Dewi Lestari. 2010. Analisis Faktor - Faktor yang Mempengaruhi Audit Delay (Studi Empiris pada Perusahaan Consumer Good yang Terdaftar di Bursa Efek Indonesia). </w:t>
      </w:r>
      <w:proofErr w:type="gramStart"/>
      <w:r w:rsidRPr="004B0DBE">
        <w:rPr>
          <w:i/>
        </w:rPr>
        <w:t>Skrips</w:t>
      </w:r>
      <w:r w:rsidRPr="004B0DBE">
        <w:t>i.</w:t>
      </w:r>
      <w:proofErr w:type="gramEnd"/>
      <w:r w:rsidRPr="004B0DBE">
        <w:t xml:space="preserve"> Universitas Diponegoro</w:t>
      </w:r>
    </w:p>
    <w:p w:rsidR="004B0DBE" w:rsidRPr="004B0DBE" w:rsidRDefault="004B0DBE" w:rsidP="004B0DBE">
      <w:pPr>
        <w:spacing w:before="0" w:after="200" w:line="237" w:lineRule="auto"/>
        <w:ind w:left="1134" w:hanging="567"/>
      </w:pPr>
      <w:proofErr w:type="gramStart"/>
      <w:r w:rsidRPr="004B0DBE">
        <w:t>Dwi Hayu Estrini dan Herry Laksito.</w:t>
      </w:r>
      <w:proofErr w:type="gramEnd"/>
      <w:r w:rsidRPr="004B0DBE">
        <w:t xml:space="preserve"> 2013. Analisis Faktor - faktor yang Mempengaruhi Audit Delay </w:t>
      </w:r>
      <w:proofErr w:type="gramStart"/>
      <w:r w:rsidRPr="004B0DBE">
        <w:t>( Studi</w:t>
      </w:r>
      <w:proofErr w:type="gramEnd"/>
      <w:r w:rsidRPr="004B0DBE">
        <w:t xml:space="preserve"> Empiris pada Perusahaan Manufaktur yang Terdaftar di BEI tahun 2009 - 2011 ). </w:t>
      </w:r>
      <w:proofErr w:type="gramStart"/>
      <w:r w:rsidRPr="004B0DBE">
        <w:rPr>
          <w:i/>
        </w:rPr>
        <w:t>Diponegoro Journal of Accounting</w:t>
      </w:r>
      <w:r w:rsidRPr="004B0DBE">
        <w:t>.</w:t>
      </w:r>
      <w:proofErr w:type="gramEnd"/>
      <w:r w:rsidRPr="004B0DBE">
        <w:t xml:space="preserve"> </w:t>
      </w:r>
      <w:proofErr w:type="gramStart"/>
      <w:r w:rsidRPr="004B0DBE">
        <w:t>Volume 2.</w:t>
      </w:r>
      <w:proofErr w:type="gramEnd"/>
      <w:r w:rsidRPr="004B0DBE">
        <w:t xml:space="preserve"> </w:t>
      </w:r>
      <w:proofErr w:type="gramStart"/>
      <w:r w:rsidRPr="004B0DBE">
        <w:t>Nomor 2, Tahun 2013.</w:t>
      </w:r>
      <w:proofErr w:type="gramEnd"/>
      <w:r w:rsidRPr="004B0DBE">
        <w:t xml:space="preserve"> </w:t>
      </w:r>
      <w:proofErr w:type="gramStart"/>
      <w:r w:rsidRPr="004B0DBE">
        <w:t>Halaman 1.</w:t>
      </w:r>
      <w:proofErr w:type="gramEnd"/>
      <w:r w:rsidRPr="004B0DBE">
        <w:t xml:space="preserve"> </w:t>
      </w:r>
      <w:proofErr w:type="gramStart"/>
      <w:r w:rsidRPr="004B0DBE">
        <w:t>ISSN :</w:t>
      </w:r>
      <w:proofErr w:type="gramEnd"/>
      <w:r w:rsidRPr="004B0DBE">
        <w:t xml:space="preserve"> 2337-3806.</w:t>
      </w:r>
    </w:p>
    <w:p w:rsidR="004B0DBE" w:rsidRPr="004B0DBE" w:rsidRDefault="004B0DBE" w:rsidP="004B0DBE">
      <w:pPr>
        <w:spacing w:before="0" w:after="200" w:line="237" w:lineRule="auto"/>
        <w:ind w:left="1134" w:hanging="567"/>
      </w:pPr>
      <w:proofErr w:type="gramStart"/>
      <w:r w:rsidRPr="004B0DBE">
        <w:t>Eka Rahmawati dan Wahyono.</w:t>
      </w:r>
      <w:proofErr w:type="gramEnd"/>
      <w:r w:rsidRPr="004B0DBE">
        <w:t xml:space="preserve"> 2017. Analisis Faktor - Faktor yang Mempengaruhi Audit Delay </w:t>
      </w:r>
      <w:proofErr w:type="gramStart"/>
      <w:r w:rsidRPr="004B0DBE">
        <w:t>( Studi</w:t>
      </w:r>
      <w:proofErr w:type="gramEnd"/>
      <w:r w:rsidRPr="004B0DBE">
        <w:t xml:space="preserve"> Empiris pada Perusahaan Manufaktur yang Terdaftar di BEI tahun 2013 - 2015 ). </w:t>
      </w:r>
      <w:r w:rsidRPr="004B0DBE">
        <w:rPr>
          <w:i/>
        </w:rPr>
        <w:t>Jurnal Akuntansi</w:t>
      </w:r>
      <w:r w:rsidRPr="004B0DBE">
        <w:t xml:space="preserve">. </w:t>
      </w:r>
      <w:proofErr w:type="gramStart"/>
      <w:r w:rsidRPr="004B0DBE">
        <w:t>Universitas Muhammadiyah Surakarta.</w:t>
      </w:r>
      <w:proofErr w:type="gramEnd"/>
    </w:p>
    <w:p w:rsidR="004B0DBE" w:rsidRPr="004B0DBE" w:rsidRDefault="004B0DBE" w:rsidP="004B0DBE">
      <w:pPr>
        <w:spacing w:before="0" w:after="200" w:line="237" w:lineRule="auto"/>
        <w:ind w:left="1134" w:hanging="567"/>
      </w:pPr>
      <w:r w:rsidRPr="004B0DBE">
        <w:t xml:space="preserve">Eko Tambing. 2017. Analisis Determinan Audit Delay pada Perusahaan LQ 45 yang Terdaftar pada BEI tahun 2011 – 2015.  </w:t>
      </w:r>
      <w:proofErr w:type="gramStart"/>
      <w:r w:rsidRPr="004B0DBE">
        <w:rPr>
          <w:i/>
        </w:rPr>
        <w:t>Skripsi</w:t>
      </w:r>
      <w:r w:rsidRPr="004B0DBE">
        <w:t>.</w:t>
      </w:r>
      <w:proofErr w:type="gramEnd"/>
      <w:r w:rsidRPr="004B0DBE">
        <w:t xml:space="preserve"> Universitas Hasanudin</w:t>
      </w:r>
    </w:p>
    <w:p w:rsidR="004B0DBE" w:rsidRPr="004B0DBE" w:rsidRDefault="004B0DBE" w:rsidP="004B0DBE">
      <w:pPr>
        <w:spacing w:before="0" w:after="200" w:line="237" w:lineRule="auto"/>
        <w:ind w:left="1134" w:hanging="567"/>
      </w:pPr>
      <w:proofErr w:type="gramStart"/>
      <w:r w:rsidRPr="004B0DBE">
        <w:t>Ervilah dan Nurul Fachriyah.</w:t>
      </w:r>
      <w:proofErr w:type="gramEnd"/>
      <w:r w:rsidRPr="004B0DBE">
        <w:t xml:space="preserve"> 2015. Faktor-Faktor yang Mempengaruhi Audit Delay </w:t>
      </w:r>
      <w:r w:rsidRPr="004B0DBE">
        <w:rPr>
          <w:i/>
        </w:rPr>
        <w:t>Jurnal Akuntansi</w:t>
      </w:r>
      <w:r w:rsidRPr="004B0DBE">
        <w:t>. Universitas Brawijaya</w:t>
      </w:r>
    </w:p>
    <w:p w:rsidR="004B0DBE" w:rsidRPr="004B0DBE" w:rsidRDefault="004B0DBE" w:rsidP="004B0DBE">
      <w:pPr>
        <w:spacing w:before="0" w:after="200" w:line="237" w:lineRule="auto"/>
        <w:ind w:left="1134" w:hanging="567"/>
      </w:pPr>
      <w:proofErr w:type="gramStart"/>
      <w:r w:rsidRPr="004B0DBE">
        <w:t>Esynasali Violetta Sebayang dan Herry Laksito.</w:t>
      </w:r>
      <w:proofErr w:type="gramEnd"/>
      <w:r w:rsidRPr="004B0DBE">
        <w:t xml:space="preserve"> 2014. Analisis Faktor-Faktor yang Mempengaruhi Audit Delay (Studi Empiris pada Perusahaan-Perusahaan Perbankan yang Terdaftar di Bursa Efek Indonesia tahun 2010-2012). </w:t>
      </w:r>
      <w:r w:rsidRPr="004B0DBE">
        <w:rPr>
          <w:i/>
        </w:rPr>
        <w:t xml:space="preserve">Diponegoro Jurnal </w:t>
      </w:r>
      <w:proofErr w:type="gramStart"/>
      <w:r w:rsidRPr="004B0DBE">
        <w:rPr>
          <w:i/>
        </w:rPr>
        <w:t>Of</w:t>
      </w:r>
      <w:proofErr w:type="gramEnd"/>
      <w:r w:rsidRPr="004B0DBE">
        <w:rPr>
          <w:i/>
        </w:rPr>
        <w:t xml:space="preserve"> Accounting</w:t>
      </w:r>
      <w:r w:rsidRPr="004B0DBE">
        <w:t xml:space="preserve">. </w:t>
      </w:r>
      <w:proofErr w:type="gramStart"/>
      <w:r w:rsidRPr="004B0DBE">
        <w:t>Volume 3.</w:t>
      </w:r>
      <w:proofErr w:type="gramEnd"/>
      <w:r w:rsidRPr="004B0DBE">
        <w:t xml:space="preserve"> </w:t>
      </w:r>
      <w:proofErr w:type="gramStart"/>
      <w:r w:rsidRPr="004B0DBE">
        <w:t>Nomor 3, Tahun 2014.</w:t>
      </w:r>
      <w:proofErr w:type="gramEnd"/>
    </w:p>
    <w:p w:rsidR="004B0DBE" w:rsidRPr="004B0DBE" w:rsidRDefault="004B0DBE" w:rsidP="004B0DBE">
      <w:pPr>
        <w:spacing w:before="0" w:after="200" w:line="237" w:lineRule="auto"/>
        <w:ind w:left="1134" w:hanging="567"/>
      </w:pPr>
      <w:proofErr w:type="gramStart"/>
      <w:r w:rsidRPr="004B0DBE">
        <w:lastRenderedPageBreak/>
        <w:t>Fitria Ingga Saemargani dan Rr Indah Mustikawati.</w:t>
      </w:r>
      <w:proofErr w:type="gramEnd"/>
      <w:r w:rsidRPr="004B0DBE">
        <w:t xml:space="preserve"> 2015. Pengaruh Ukuran Perusahaan, Umur Perusahaan, Profitabilitas, Solvabilitas, Ukuran KAP dan Opini Auditor Terhadap Audit Delay</w:t>
      </w:r>
      <w:r w:rsidRPr="004B0DBE">
        <w:rPr>
          <w:i/>
        </w:rPr>
        <w:t xml:space="preserve">. </w:t>
      </w:r>
      <w:proofErr w:type="gramStart"/>
      <w:r w:rsidRPr="004B0DBE">
        <w:rPr>
          <w:i/>
        </w:rPr>
        <w:t>Skripsi</w:t>
      </w:r>
      <w:r w:rsidRPr="004B0DBE">
        <w:t>.</w:t>
      </w:r>
      <w:proofErr w:type="gramEnd"/>
      <w:r w:rsidRPr="004B0DBE">
        <w:t xml:space="preserve"> Universitas Negeri Yogyakarta</w:t>
      </w:r>
    </w:p>
    <w:p w:rsidR="004B0DBE" w:rsidRPr="004B0DBE" w:rsidRDefault="004B0DBE" w:rsidP="004B0DBE">
      <w:pPr>
        <w:spacing w:before="0" w:after="200" w:line="237" w:lineRule="auto"/>
        <w:ind w:left="1134" w:hanging="567"/>
      </w:pPr>
      <w:proofErr w:type="gramStart"/>
      <w:r w:rsidRPr="004B0DBE">
        <w:t>Ivena  Tiono</w:t>
      </w:r>
      <w:proofErr w:type="gramEnd"/>
      <w:r w:rsidRPr="004B0DBE">
        <w:t xml:space="preserve"> dan Yulius Jogi C. 2013. </w:t>
      </w:r>
      <w:proofErr w:type="gramStart"/>
      <w:r w:rsidRPr="004B0DBE">
        <w:t>Faktor –Faktor yang Mempengaruhi Audit Report Lag di Bursa Efek Indonesia.</w:t>
      </w:r>
      <w:proofErr w:type="gramEnd"/>
      <w:r w:rsidRPr="004B0DBE">
        <w:t xml:space="preserve"> </w:t>
      </w:r>
      <w:r w:rsidRPr="004B0DBE">
        <w:rPr>
          <w:i/>
        </w:rPr>
        <w:t>Akuntnasi Bisnis</w:t>
      </w:r>
      <w:r w:rsidRPr="004B0DBE">
        <w:t>. Universitas Kristen Petra</w:t>
      </w:r>
    </w:p>
    <w:p w:rsidR="004B0DBE" w:rsidRPr="004B0DBE" w:rsidRDefault="004B0DBE" w:rsidP="004B0DBE">
      <w:pPr>
        <w:spacing w:before="0" w:after="200" w:line="237" w:lineRule="auto"/>
        <w:ind w:left="1134" w:hanging="567"/>
      </w:pPr>
      <w:r w:rsidRPr="004B0DBE">
        <w:t xml:space="preserve">Imam Ghozali. 2009. </w:t>
      </w:r>
      <w:r w:rsidRPr="004B0DBE">
        <w:rPr>
          <w:i/>
        </w:rPr>
        <w:t xml:space="preserve">Aplikasi Analisis Multivariate dengan Program SPSS. </w:t>
      </w:r>
      <w:r w:rsidRPr="004B0DBE">
        <w:t>Cetakan Keempat. Semarang. Badan Penerbit Universitas Diponegoro.</w:t>
      </w:r>
    </w:p>
    <w:p w:rsidR="004B0DBE" w:rsidRPr="004B0DBE" w:rsidRDefault="004B0DBE" w:rsidP="004B0DBE">
      <w:pPr>
        <w:spacing w:before="0" w:after="200" w:line="237" w:lineRule="auto"/>
        <w:ind w:left="1134" w:hanging="567"/>
      </w:pPr>
    </w:p>
    <w:p w:rsidR="004B0DBE" w:rsidRPr="004B0DBE" w:rsidRDefault="004B0DBE" w:rsidP="004B0DBE">
      <w:pPr>
        <w:spacing w:before="0" w:after="200" w:line="237" w:lineRule="auto"/>
        <w:ind w:left="1134" w:hanging="567"/>
      </w:pPr>
      <w:proofErr w:type="gramStart"/>
      <w:r w:rsidRPr="004B0DBE">
        <w:t>Karina Mutiara Dewi dan Sugeng Pamudji (2013).</w:t>
      </w:r>
      <w:proofErr w:type="gramEnd"/>
      <w:r w:rsidRPr="004B0DBE">
        <w:t xml:space="preserve"> Analisis Faktor - faktor yang Mempengaruhi Ketepatan Waktu dan Audit Delay Penyampaian Laporan Keuangan </w:t>
      </w:r>
      <w:proofErr w:type="gramStart"/>
      <w:r w:rsidRPr="004B0DBE">
        <w:t>( Studi</w:t>
      </w:r>
      <w:proofErr w:type="gramEnd"/>
      <w:r w:rsidRPr="004B0DBE">
        <w:t xml:space="preserve"> Empiris pada Perusahaan Manufaktur yang Terdaftar di BEI Periode  2007 - 2011 ). </w:t>
      </w:r>
      <w:proofErr w:type="gramStart"/>
      <w:r w:rsidRPr="004B0DBE">
        <w:rPr>
          <w:i/>
        </w:rPr>
        <w:t>Diponegoro Journal of Accounting</w:t>
      </w:r>
      <w:r w:rsidRPr="004B0DBE">
        <w:t>.</w:t>
      </w:r>
      <w:proofErr w:type="gramEnd"/>
      <w:r w:rsidRPr="004B0DBE">
        <w:t xml:space="preserve"> </w:t>
      </w:r>
      <w:proofErr w:type="gramStart"/>
      <w:r w:rsidRPr="004B0DBE">
        <w:t>Volume 2, Nomor 2.</w:t>
      </w:r>
      <w:proofErr w:type="gramEnd"/>
      <w:r w:rsidRPr="004B0DBE">
        <w:t xml:space="preserve"> </w:t>
      </w:r>
      <w:proofErr w:type="gramStart"/>
      <w:r w:rsidRPr="004B0DBE">
        <w:t>Tahun 2013.</w:t>
      </w:r>
      <w:proofErr w:type="gramEnd"/>
      <w:r w:rsidRPr="004B0DBE">
        <w:t xml:space="preserve"> Halaman 1 – 13. </w:t>
      </w:r>
      <w:proofErr w:type="gramStart"/>
      <w:r w:rsidRPr="004B0DBE">
        <w:t>ISSN :</w:t>
      </w:r>
      <w:proofErr w:type="gramEnd"/>
      <w:r w:rsidRPr="004B0DBE">
        <w:t xml:space="preserve"> 2337-3806.</w:t>
      </w:r>
    </w:p>
    <w:p w:rsidR="004B0DBE" w:rsidRPr="004B0DBE" w:rsidRDefault="004B0DBE" w:rsidP="004B0DBE">
      <w:pPr>
        <w:spacing w:before="0" w:after="200" w:line="237" w:lineRule="auto"/>
        <w:ind w:left="1134" w:hanging="567"/>
      </w:pPr>
      <w:proofErr w:type="gramStart"/>
      <w:r w:rsidRPr="004B0DBE">
        <w:t>Meylisa J Iskandar dan Estralita Trisnawati.</w:t>
      </w:r>
      <w:proofErr w:type="gramEnd"/>
      <w:r w:rsidRPr="004B0DBE">
        <w:t xml:space="preserve"> 2010. Faktor-Faktor yang Mempengaruhi Audit Report Lag pada Perusahaan yang Terdaftar di Bursa Efek Indonesia. </w:t>
      </w:r>
      <w:proofErr w:type="gramStart"/>
      <w:r w:rsidRPr="004B0DBE">
        <w:rPr>
          <w:i/>
        </w:rPr>
        <w:t>Jurnal Bisnis dan Akuntansi.</w:t>
      </w:r>
      <w:proofErr w:type="gramEnd"/>
      <w:r w:rsidRPr="004B0DBE">
        <w:t xml:space="preserve"> </w:t>
      </w:r>
      <w:proofErr w:type="gramStart"/>
      <w:r w:rsidRPr="004B0DBE">
        <w:t>Vol 12.</w:t>
      </w:r>
      <w:proofErr w:type="gramEnd"/>
      <w:r w:rsidRPr="004B0DBE">
        <w:t xml:space="preserve"> No 3 Desember 2010. Hal.175-186</w:t>
      </w:r>
      <w:proofErr w:type="gramStart"/>
      <w:r w:rsidRPr="004B0DBE">
        <w:t>..</w:t>
      </w:r>
      <w:proofErr w:type="gramEnd"/>
    </w:p>
    <w:p w:rsidR="004B0DBE" w:rsidRPr="004B0DBE" w:rsidRDefault="004B0DBE" w:rsidP="004B0DBE">
      <w:pPr>
        <w:spacing w:before="0" w:after="200" w:line="237" w:lineRule="auto"/>
        <w:ind w:left="1134" w:hanging="567"/>
      </w:pPr>
      <w:r w:rsidRPr="004B0DBE">
        <w:t xml:space="preserve">Otoritas Jasa Keuangan. Peraturan Otoritas Jasa Keuangan </w:t>
      </w:r>
      <w:proofErr w:type="gramStart"/>
      <w:r w:rsidRPr="004B0DBE">
        <w:t>Nomor :</w:t>
      </w:r>
      <w:proofErr w:type="gramEnd"/>
      <w:r w:rsidRPr="004B0DBE">
        <w:t xml:space="preserve"> 29/POJK.04/2016 tentang Laporan Tahunan Emiten atau Perusahaan Publik. 2016. Jakarta.</w:t>
      </w:r>
    </w:p>
    <w:p w:rsidR="004B0DBE" w:rsidRPr="004B0DBE" w:rsidRDefault="004B0DBE" w:rsidP="004B0DBE">
      <w:pPr>
        <w:spacing w:before="0" w:after="200" w:line="237" w:lineRule="auto"/>
        <w:ind w:left="1134" w:hanging="567"/>
      </w:pPr>
      <w:proofErr w:type="gramStart"/>
      <w:r w:rsidRPr="004B0DBE">
        <w:t>Revina Ratna Sari dan Imam Ghozali.</w:t>
      </w:r>
      <w:proofErr w:type="gramEnd"/>
      <w:r w:rsidRPr="004B0DBE">
        <w:t xml:space="preserve"> 2014. Faktor – Faktor yang Mempengaruhi Audit Report Lag ( Kajian Empiris pada Perusahaan Manufaktur yang Terdaftar di Bursa Efek Indonesia tahun 2010-2012). </w:t>
      </w:r>
      <w:proofErr w:type="gramStart"/>
      <w:r w:rsidRPr="004B0DBE">
        <w:rPr>
          <w:i/>
        </w:rPr>
        <w:t>Diponegoro Journal of Accounting</w:t>
      </w:r>
      <w:r w:rsidRPr="004B0DBE">
        <w:t>.</w:t>
      </w:r>
      <w:proofErr w:type="gramEnd"/>
      <w:r w:rsidRPr="004B0DBE">
        <w:t xml:space="preserve"> </w:t>
      </w:r>
      <w:proofErr w:type="gramStart"/>
      <w:r w:rsidRPr="004B0DBE">
        <w:t>Volume 3.</w:t>
      </w:r>
      <w:proofErr w:type="gramEnd"/>
      <w:r w:rsidRPr="004B0DBE">
        <w:t xml:space="preserve"> </w:t>
      </w:r>
      <w:proofErr w:type="gramStart"/>
      <w:r w:rsidRPr="004B0DBE">
        <w:t>Nomor 2, Tahun 2014.</w:t>
      </w:r>
      <w:proofErr w:type="gramEnd"/>
      <w:r w:rsidRPr="004B0DBE">
        <w:t xml:space="preserve"> </w:t>
      </w:r>
      <w:proofErr w:type="gramStart"/>
      <w:r w:rsidRPr="004B0DBE">
        <w:t>Halaman 1.</w:t>
      </w:r>
      <w:proofErr w:type="gramEnd"/>
      <w:r w:rsidRPr="004B0DBE">
        <w:t xml:space="preserve"> </w:t>
      </w:r>
      <w:proofErr w:type="gramStart"/>
      <w:r w:rsidRPr="004B0DBE">
        <w:t>ISSN :</w:t>
      </w:r>
      <w:proofErr w:type="gramEnd"/>
      <w:r w:rsidRPr="004B0DBE">
        <w:t xml:space="preserve"> 2337-3806.</w:t>
      </w:r>
    </w:p>
    <w:p w:rsidR="004B0DBE" w:rsidRPr="004B0DBE" w:rsidRDefault="004B0DBE" w:rsidP="004B0DBE">
      <w:pPr>
        <w:spacing w:before="0" w:after="200" w:line="237" w:lineRule="auto"/>
        <w:ind w:left="1134" w:hanging="567"/>
      </w:pPr>
      <w:r w:rsidRPr="004B0DBE">
        <w:t xml:space="preserve">Rika Fatmawati. 2017. Faktor – Faktor ( Ukuran Perusahaan, Profitabilitas, Solvabilitas, Jenis Industri dan Opini Auditor) yang Mempengaruhi Audit Delay di Indonesia ( Studi Empiris pada Perusahaan LQ45 yang terdaftar di Bursa Efek Indonesia Periode 2011 - 2015). </w:t>
      </w:r>
      <w:r w:rsidRPr="004B0DBE">
        <w:rPr>
          <w:i/>
        </w:rPr>
        <w:t>Jurnal Akuntansi</w:t>
      </w:r>
      <w:r w:rsidRPr="004B0DBE">
        <w:t>. Universitas Islam Malang</w:t>
      </w:r>
    </w:p>
    <w:p w:rsidR="004B0DBE" w:rsidRPr="004B0DBE" w:rsidRDefault="004B0DBE" w:rsidP="004B0DBE">
      <w:pPr>
        <w:spacing w:before="0" w:after="200" w:line="240" w:lineRule="auto"/>
        <w:ind w:left="1134" w:hanging="567"/>
        <w:rPr>
          <w:rFonts w:eastAsia="Calibri"/>
        </w:rPr>
      </w:pPr>
      <w:proofErr w:type="gramStart"/>
      <w:r w:rsidRPr="004B0DBE">
        <w:rPr>
          <w:rFonts w:eastAsia="Calibri"/>
        </w:rPr>
        <w:t>Silvia Angruningrum dan Made Gede Wirakusuma.</w:t>
      </w:r>
      <w:proofErr w:type="gramEnd"/>
      <w:r w:rsidRPr="004B0DBE">
        <w:rPr>
          <w:rFonts w:eastAsia="Calibri"/>
        </w:rPr>
        <w:t xml:space="preserve"> 2013. Pengaruh Profitabilitas, Leverage, Kompleksitas Operasi, Reputasi KAP dan Komite Audit pada Audit Delay</w:t>
      </w:r>
      <w:r w:rsidRPr="004B0DBE">
        <w:rPr>
          <w:rFonts w:eastAsia="Calibri"/>
          <w:i/>
        </w:rPr>
        <w:t xml:space="preserve">. </w:t>
      </w:r>
      <w:proofErr w:type="gramStart"/>
      <w:r w:rsidRPr="004B0DBE">
        <w:rPr>
          <w:rFonts w:eastAsia="Calibri"/>
          <w:i/>
        </w:rPr>
        <w:t>E Jurnal Akuntansi Universitas Udayana</w:t>
      </w:r>
      <w:r w:rsidRPr="004B0DBE">
        <w:rPr>
          <w:rFonts w:eastAsia="Calibri"/>
        </w:rPr>
        <w:t>.</w:t>
      </w:r>
      <w:proofErr w:type="gramEnd"/>
      <w:r w:rsidRPr="004B0DBE">
        <w:rPr>
          <w:rFonts w:eastAsia="Calibri"/>
        </w:rPr>
        <w:t xml:space="preserve"> </w:t>
      </w:r>
      <w:proofErr w:type="gramStart"/>
      <w:r w:rsidRPr="004B0DBE">
        <w:rPr>
          <w:rFonts w:eastAsia="Calibri"/>
        </w:rPr>
        <w:t>Vol 5.</w:t>
      </w:r>
      <w:proofErr w:type="gramEnd"/>
      <w:r w:rsidRPr="004B0DBE">
        <w:rPr>
          <w:rFonts w:eastAsia="Calibri"/>
        </w:rPr>
        <w:t xml:space="preserve"> No 2 Tahun 2013: 251-230. </w:t>
      </w:r>
      <w:proofErr w:type="gramStart"/>
      <w:r w:rsidRPr="004B0DBE">
        <w:rPr>
          <w:rFonts w:eastAsia="Calibri"/>
        </w:rPr>
        <w:t>ISSN.2302-8556.</w:t>
      </w:r>
      <w:proofErr w:type="gramEnd"/>
    </w:p>
    <w:p w:rsidR="004B0DBE" w:rsidRPr="004B0DBE" w:rsidRDefault="004B0DBE" w:rsidP="004B0DBE">
      <w:pPr>
        <w:spacing w:before="0" w:after="200" w:line="240" w:lineRule="auto"/>
        <w:ind w:left="1134" w:hanging="567"/>
        <w:rPr>
          <w:rFonts w:eastAsia="Calibri"/>
        </w:rPr>
      </w:pPr>
      <w:r w:rsidRPr="004B0DBE">
        <w:rPr>
          <w:rFonts w:eastAsia="Calibri"/>
        </w:rPr>
        <w:t xml:space="preserve">Sistya Rachmawati. </w:t>
      </w:r>
      <w:proofErr w:type="gramStart"/>
      <w:r w:rsidRPr="004B0DBE">
        <w:rPr>
          <w:rFonts w:eastAsia="Calibri"/>
        </w:rPr>
        <w:t>2008. Pengaruh Faktor Internal dan Eksternal Perusahaan terhadap Audit Delay dan Timeliness.</w:t>
      </w:r>
      <w:proofErr w:type="gramEnd"/>
      <w:r w:rsidRPr="004B0DBE">
        <w:rPr>
          <w:rFonts w:eastAsia="Calibri"/>
        </w:rPr>
        <w:t xml:space="preserve"> </w:t>
      </w:r>
      <w:proofErr w:type="gramStart"/>
      <w:r w:rsidRPr="004B0DBE">
        <w:rPr>
          <w:rFonts w:eastAsia="Calibri"/>
          <w:i/>
        </w:rPr>
        <w:t>Jurnal Akuntansi dan Keuangan</w:t>
      </w:r>
      <w:r w:rsidRPr="004B0DBE">
        <w:rPr>
          <w:rFonts w:eastAsia="Calibri"/>
        </w:rPr>
        <w:t>.</w:t>
      </w:r>
      <w:proofErr w:type="gramEnd"/>
      <w:r w:rsidRPr="004B0DBE">
        <w:rPr>
          <w:rFonts w:eastAsia="Calibri"/>
        </w:rPr>
        <w:t xml:space="preserve"> Vol. 10, No. 1, Mei 1-10</w:t>
      </w:r>
    </w:p>
    <w:p w:rsidR="004B0DBE" w:rsidRPr="004B0DBE" w:rsidRDefault="004B0DBE" w:rsidP="004B0DBE">
      <w:pPr>
        <w:spacing w:before="0" w:after="200" w:line="240" w:lineRule="auto"/>
        <w:ind w:left="1134" w:hanging="567"/>
        <w:rPr>
          <w:rFonts w:eastAsia="Calibri"/>
        </w:rPr>
      </w:pPr>
      <w:r w:rsidRPr="004B0DBE">
        <w:rPr>
          <w:rFonts w:eastAsia="Calibri"/>
        </w:rPr>
        <w:t xml:space="preserve">Suharsimi Arikunto. 2006. Metode Penelitian: </w:t>
      </w:r>
      <w:r w:rsidRPr="004B0DBE">
        <w:rPr>
          <w:rFonts w:eastAsia="Calibri"/>
          <w:i/>
        </w:rPr>
        <w:t>Prosedur Penelitian suatu Pendekatan Praktik</w:t>
      </w:r>
      <w:r w:rsidRPr="004B0DBE">
        <w:rPr>
          <w:rFonts w:eastAsia="Calibri"/>
        </w:rPr>
        <w:t>, Jakarta, Rineka Cipta.</w:t>
      </w:r>
    </w:p>
    <w:p w:rsidR="004B0DBE" w:rsidRPr="004B0DBE" w:rsidRDefault="004B0DBE" w:rsidP="004B0DBE">
      <w:pPr>
        <w:spacing w:before="0" w:after="200" w:line="240" w:lineRule="auto"/>
        <w:ind w:left="1134" w:hanging="567"/>
        <w:rPr>
          <w:rFonts w:eastAsia="Calibri"/>
        </w:rPr>
      </w:pPr>
      <w:proofErr w:type="gramStart"/>
      <w:r w:rsidRPr="004B0DBE">
        <w:rPr>
          <w:rFonts w:eastAsia="Calibri"/>
        </w:rPr>
        <w:t>Suroto.</w:t>
      </w:r>
      <w:proofErr w:type="gramEnd"/>
      <w:r w:rsidRPr="004B0DBE">
        <w:rPr>
          <w:rFonts w:eastAsia="Calibri"/>
        </w:rPr>
        <w:t xml:space="preserve"> 2012. Faktor-Faktor yang Mempengaruhi Devidend Payout Ratio pada Perusahaan yang Terdaftar di Bursa Efek Indonesia Periode 2010 – 2012. </w:t>
      </w:r>
      <w:r w:rsidRPr="004B0DBE">
        <w:rPr>
          <w:rFonts w:eastAsia="Calibri"/>
          <w:i/>
        </w:rPr>
        <w:t>Jurnal Ilmiah</w:t>
      </w:r>
      <w:r w:rsidRPr="004B0DBE">
        <w:rPr>
          <w:rFonts w:eastAsia="Calibri"/>
        </w:rPr>
        <w:t>. Untag Semarang</w:t>
      </w:r>
    </w:p>
    <w:p w:rsidR="004B0DBE" w:rsidRPr="004B0DBE" w:rsidRDefault="004B0DBE" w:rsidP="004B0DBE">
      <w:pPr>
        <w:spacing w:before="0" w:after="200" w:line="240" w:lineRule="auto"/>
        <w:ind w:left="1134" w:hanging="567"/>
        <w:rPr>
          <w:rFonts w:eastAsia="Calibri"/>
        </w:rPr>
      </w:pPr>
      <w:r w:rsidRPr="004B0DBE">
        <w:rPr>
          <w:rFonts w:eastAsia="Calibri"/>
        </w:rPr>
        <w:lastRenderedPageBreak/>
        <w:t xml:space="preserve">Uma Sekaran. 2006. </w:t>
      </w:r>
      <w:r w:rsidRPr="004B0DBE">
        <w:rPr>
          <w:rFonts w:eastAsia="Calibri"/>
          <w:i/>
        </w:rPr>
        <w:t>Metode Penelitian Bisnis</w:t>
      </w:r>
      <w:r w:rsidRPr="004B0DBE">
        <w:rPr>
          <w:rFonts w:eastAsia="Calibri"/>
        </w:rPr>
        <w:t>. Jakarta: Salemba Empat</w:t>
      </w:r>
    </w:p>
    <w:p w:rsidR="000C5A35" w:rsidRDefault="000C5A35" w:rsidP="004B0DBE">
      <w:pPr>
        <w:ind w:left="1134" w:hanging="567"/>
      </w:pPr>
      <w:r>
        <w:br w:type="page"/>
      </w:r>
    </w:p>
    <w:p w:rsidR="00111AF8" w:rsidRDefault="00111AF8"/>
    <w:sectPr w:rsidR="00111AF8" w:rsidSect="0081518C">
      <w:pgSz w:w="12240" w:h="15840"/>
      <w:pgMar w:top="1440" w:right="1440" w:bottom="1440" w:left="156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Microsoft JhengHei">
    <w:panose1 w:val="020B0604030504040204"/>
    <w:charset w:val="88"/>
    <w:family w:val="swiss"/>
    <w:pitch w:val="variable"/>
    <w:sig w:usb0="000002A7" w:usb1="28CF4400" w:usb2="00000016" w:usb3="00000000" w:csb0="00100009" w:csb1="00000000"/>
  </w:font>
  <w:font w:name="Cambria Math">
    <w:panose1 w:val="02040503050406030204"/>
    <w:charset w:val="00"/>
    <w:family w:val="roman"/>
    <w:pitch w:val="variable"/>
    <w:sig w:usb0="E00006FF" w:usb1="420024FF" w:usb2="02000000" w:usb3="00000000" w:csb0="0000019F" w:csb1="00000000"/>
  </w:font>
  <w:font w:name="Arial Narrow">
    <w:panose1 w:val="020B0606020202030204"/>
    <w:charset w:val="00"/>
    <w:family w:val="swiss"/>
    <w:pitch w:val="variable"/>
    <w:sig w:usb0="00000287" w:usb1="00000800" w:usb2="00000000" w:usb3="00000000" w:csb0="0000009F" w:csb1="00000000"/>
  </w:font>
  <w:font w:name="Cambria">
    <w:panose1 w:val="02040503050406030204"/>
    <w:charset w:val="00"/>
    <w:family w:val="roman"/>
    <w:pitch w:val="variable"/>
    <w:sig w:usb0="E00006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B4095B"/>
    <w:multiLevelType w:val="multilevel"/>
    <w:tmpl w:val="844020B2"/>
    <w:lvl w:ilvl="0">
      <w:start w:val="1"/>
      <w:numFmt w:val="decimal"/>
      <w:lvlText w:val="%1."/>
      <w:lvlJc w:val="left"/>
      <w:pPr>
        <w:ind w:left="360" w:hanging="360"/>
      </w:pPr>
      <w:rPr>
        <w:rFonts w:hint="default"/>
      </w:rPr>
    </w:lvl>
    <w:lvl w:ilvl="1">
      <w:start w:val="2"/>
      <w:numFmt w:val="decimal"/>
      <w:isLgl/>
      <w:lvlText w:val="%1.%2"/>
      <w:lvlJc w:val="left"/>
      <w:pPr>
        <w:ind w:left="360" w:hanging="360"/>
      </w:pPr>
      <w:rPr>
        <w:rFonts w:hint="default"/>
      </w:rPr>
    </w:lvl>
    <w:lvl w:ilvl="2">
      <w:start w:val="1"/>
      <w:numFmt w:val="decimal"/>
      <w:isLgl/>
      <w:lvlText w:val="%1.%2.%3"/>
      <w:lvlJc w:val="left"/>
      <w:pPr>
        <w:ind w:left="720" w:hanging="720"/>
      </w:pPr>
      <w:rPr>
        <w:rFonts w:hint="default"/>
      </w:rPr>
    </w:lvl>
    <w:lvl w:ilvl="3">
      <w:start w:val="1"/>
      <w:numFmt w:val="decimal"/>
      <w:isLgl/>
      <w:lvlText w:val="%1.%2.%3.%4"/>
      <w:lvlJc w:val="left"/>
      <w:pPr>
        <w:ind w:left="720" w:hanging="720"/>
      </w:pPr>
      <w:rPr>
        <w:rFonts w:hint="default"/>
      </w:rPr>
    </w:lvl>
    <w:lvl w:ilvl="4">
      <w:start w:val="1"/>
      <w:numFmt w:val="decimal"/>
      <w:isLgl/>
      <w:lvlText w:val="%1.%2.%3.%4.%5"/>
      <w:lvlJc w:val="left"/>
      <w:pPr>
        <w:ind w:left="1080" w:hanging="1080"/>
      </w:pPr>
      <w:rPr>
        <w:rFonts w:hint="default"/>
      </w:rPr>
    </w:lvl>
    <w:lvl w:ilvl="5">
      <w:start w:val="1"/>
      <w:numFmt w:val="decimal"/>
      <w:isLgl/>
      <w:lvlText w:val="%1.%2.%3.%4.%5.%6"/>
      <w:lvlJc w:val="left"/>
      <w:pPr>
        <w:ind w:left="1080" w:hanging="1080"/>
      </w:pPr>
      <w:rPr>
        <w:rFonts w:hint="default"/>
      </w:rPr>
    </w:lvl>
    <w:lvl w:ilvl="6">
      <w:start w:val="1"/>
      <w:numFmt w:val="decimal"/>
      <w:isLgl/>
      <w:lvlText w:val="%1.%2.%3.%4.%5.%6.%7"/>
      <w:lvlJc w:val="left"/>
      <w:pPr>
        <w:ind w:left="1440" w:hanging="1440"/>
      </w:pPr>
      <w:rPr>
        <w:rFonts w:hint="default"/>
      </w:rPr>
    </w:lvl>
    <w:lvl w:ilvl="7">
      <w:start w:val="1"/>
      <w:numFmt w:val="decimal"/>
      <w:isLgl/>
      <w:lvlText w:val="%1.%2.%3.%4.%5.%6.%7.%8"/>
      <w:lvlJc w:val="left"/>
      <w:pPr>
        <w:ind w:left="1440" w:hanging="1440"/>
      </w:pPr>
      <w:rPr>
        <w:rFonts w:hint="default"/>
      </w:rPr>
    </w:lvl>
    <w:lvl w:ilvl="8">
      <w:start w:val="1"/>
      <w:numFmt w:val="decimal"/>
      <w:isLgl/>
      <w:lvlText w:val="%1.%2.%3.%4.%5.%6.%7.%8.%9"/>
      <w:lvlJc w:val="left"/>
      <w:pPr>
        <w:ind w:left="1800" w:hanging="1800"/>
      </w:pPr>
      <w:rPr>
        <w:rFonts w:hint="default"/>
      </w:rPr>
    </w:lvl>
  </w:abstractNum>
  <w:abstractNum w:abstractNumId="1">
    <w:nsid w:val="0F79510F"/>
    <w:multiLevelType w:val="multilevel"/>
    <w:tmpl w:val="D85E0AF8"/>
    <w:lvl w:ilvl="0">
      <w:start w:val="3"/>
      <w:numFmt w:val="decimal"/>
      <w:lvlText w:val="%1."/>
      <w:lvlJc w:val="left"/>
      <w:pPr>
        <w:ind w:left="720" w:hanging="360"/>
      </w:pPr>
      <w:rPr>
        <w:rFonts w:hint="default"/>
      </w:rPr>
    </w:lvl>
    <w:lvl w:ilvl="1">
      <w:start w:val="1"/>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
    <w:nsid w:val="127018D9"/>
    <w:multiLevelType w:val="hybridMultilevel"/>
    <w:tmpl w:val="5E543FDA"/>
    <w:lvl w:ilvl="0" w:tplc="D69488AA">
      <w:start w:val="1"/>
      <w:numFmt w:val="decimal"/>
      <w:lvlText w:val="%1."/>
      <w:lvlJc w:val="left"/>
      <w:pPr>
        <w:ind w:left="927" w:hanging="360"/>
      </w:pPr>
      <w:rPr>
        <w:rFonts w:eastAsia="Times New Roma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
    <w:nsid w:val="2225188D"/>
    <w:multiLevelType w:val="multilevel"/>
    <w:tmpl w:val="5A0AA9D8"/>
    <w:lvl w:ilvl="0">
      <w:start w:val="1"/>
      <w:numFmt w:val="decimal"/>
      <w:lvlText w:val="%1."/>
      <w:lvlJc w:val="left"/>
      <w:pPr>
        <w:ind w:left="720" w:hanging="360"/>
      </w:pPr>
      <w:rPr>
        <w:rFonts w:hint="default"/>
      </w:rPr>
    </w:lvl>
    <w:lvl w:ilvl="1">
      <w:start w:val="2"/>
      <w:numFmt w:val="decimal"/>
      <w:isLgl/>
      <w:lvlText w:val="%1.%2."/>
      <w:lvlJc w:val="left"/>
      <w:pPr>
        <w:ind w:left="1080" w:hanging="36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160" w:hanging="72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240" w:hanging="108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320" w:hanging="1440"/>
      </w:pPr>
      <w:rPr>
        <w:rFonts w:hint="default"/>
      </w:rPr>
    </w:lvl>
    <w:lvl w:ilvl="8">
      <w:start w:val="1"/>
      <w:numFmt w:val="decimal"/>
      <w:isLgl/>
      <w:lvlText w:val="%1.%2.%3.%4.%5.%6.%7.%8.%9."/>
      <w:lvlJc w:val="left"/>
      <w:pPr>
        <w:ind w:left="5040" w:hanging="1800"/>
      </w:pPr>
      <w:rPr>
        <w:rFonts w:hint="default"/>
      </w:rPr>
    </w:lvl>
  </w:abstractNum>
  <w:abstractNum w:abstractNumId="4">
    <w:nsid w:val="2707609F"/>
    <w:multiLevelType w:val="hybridMultilevel"/>
    <w:tmpl w:val="B936E1EE"/>
    <w:lvl w:ilvl="0" w:tplc="FEC68F4A">
      <w:start w:val="1"/>
      <w:numFmt w:val="decimal"/>
      <w:lvlText w:val="%1."/>
      <w:lvlJc w:val="left"/>
      <w:pPr>
        <w:ind w:left="720" w:hanging="360"/>
      </w:pPr>
      <w:rPr>
        <w:rFonts w:ascii="Times New Roman" w:eastAsia="Times New Roman" w:hAnsi="Times New Roman" w:cs="Times New Roma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nsid w:val="4F814C0C"/>
    <w:multiLevelType w:val="hybridMultilevel"/>
    <w:tmpl w:val="BD62DF08"/>
    <w:lvl w:ilvl="0" w:tplc="A54CDDC0">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6">
    <w:nsid w:val="51392ED3"/>
    <w:multiLevelType w:val="hybridMultilevel"/>
    <w:tmpl w:val="0242080C"/>
    <w:lvl w:ilvl="0" w:tplc="0421000F">
      <w:start w:val="1"/>
      <w:numFmt w:val="decimal"/>
      <w:lvlText w:val="%1."/>
      <w:lvlJc w:val="left"/>
      <w:pPr>
        <w:ind w:left="3479" w:hanging="360"/>
      </w:pPr>
    </w:lvl>
    <w:lvl w:ilvl="1" w:tplc="04210019" w:tentative="1">
      <w:start w:val="1"/>
      <w:numFmt w:val="lowerLetter"/>
      <w:lvlText w:val="%2."/>
      <w:lvlJc w:val="left"/>
      <w:pPr>
        <w:ind w:left="4199" w:hanging="360"/>
      </w:pPr>
    </w:lvl>
    <w:lvl w:ilvl="2" w:tplc="0421001B" w:tentative="1">
      <w:start w:val="1"/>
      <w:numFmt w:val="lowerRoman"/>
      <w:lvlText w:val="%3."/>
      <w:lvlJc w:val="right"/>
      <w:pPr>
        <w:ind w:left="4919" w:hanging="180"/>
      </w:pPr>
    </w:lvl>
    <w:lvl w:ilvl="3" w:tplc="0421000F" w:tentative="1">
      <w:start w:val="1"/>
      <w:numFmt w:val="decimal"/>
      <w:lvlText w:val="%4."/>
      <w:lvlJc w:val="left"/>
      <w:pPr>
        <w:ind w:left="5639" w:hanging="360"/>
      </w:pPr>
    </w:lvl>
    <w:lvl w:ilvl="4" w:tplc="04210019" w:tentative="1">
      <w:start w:val="1"/>
      <w:numFmt w:val="lowerLetter"/>
      <w:lvlText w:val="%5."/>
      <w:lvlJc w:val="left"/>
      <w:pPr>
        <w:ind w:left="6359" w:hanging="360"/>
      </w:pPr>
    </w:lvl>
    <w:lvl w:ilvl="5" w:tplc="0421001B" w:tentative="1">
      <w:start w:val="1"/>
      <w:numFmt w:val="lowerRoman"/>
      <w:lvlText w:val="%6."/>
      <w:lvlJc w:val="right"/>
      <w:pPr>
        <w:ind w:left="7079" w:hanging="180"/>
      </w:pPr>
    </w:lvl>
    <w:lvl w:ilvl="6" w:tplc="0421000F" w:tentative="1">
      <w:start w:val="1"/>
      <w:numFmt w:val="decimal"/>
      <w:lvlText w:val="%7."/>
      <w:lvlJc w:val="left"/>
      <w:pPr>
        <w:ind w:left="7799" w:hanging="360"/>
      </w:pPr>
    </w:lvl>
    <w:lvl w:ilvl="7" w:tplc="04210019" w:tentative="1">
      <w:start w:val="1"/>
      <w:numFmt w:val="lowerLetter"/>
      <w:lvlText w:val="%8."/>
      <w:lvlJc w:val="left"/>
      <w:pPr>
        <w:ind w:left="8519" w:hanging="360"/>
      </w:pPr>
    </w:lvl>
    <w:lvl w:ilvl="8" w:tplc="0421001B" w:tentative="1">
      <w:start w:val="1"/>
      <w:numFmt w:val="lowerRoman"/>
      <w:lvlText w:val="%9."/>
      <w:lvlJc w:val="right"/>
      <w:pPr>
        <w:ind w:left="9239" w:hanging="180"/>
      </w:pPr>
    </w:lvl>
  </w:abstractNum>
  <w:abstractNum w:abstractNumId="7">
    <w:nsid w:val="5E425117"/>
    <w:multiLevelType w:val="hybridMultilevel"/>
    <w:tmpl w:val="F2C890F8"/>
    <w:lvl w:ilvl="0" w:tplc="6F245B02">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8">
    <w:nsid w:val="651C2A90"/>
    <w:multiLevelType w:val="hybridMultilevel"/>
    <w:tmpl w:val="76AC2334"/>
    <w:lvl w:ilvl="0" w:tplc="DA5A46AA">
      <w:start w:val="1"/>
      <w:numFmt w:val="decimal"/>
      <w:lvlText w:val="%1."/>
      <w:lvlJc w:val="left"/>
      <w:pPr>
        <w:ind w:left="927" w:hanging="360"/>
      </w:pPr>
      <w:rPr>
        <w:rFonts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9">
    <w:nsid w:val="68DF7510"/>
    <w:multiLevelType w:val="hybridMultilevel"/>
    <w:tmpl w:val="995034DA"/>
    <w:lvl w:ilvl="0" w:tplc="04090019">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0">
    <w:nsid w:val="73137900"/>
    <w:multiLevelType w:val="hybridMultilevel"/>
    <w:tmpl w:val="BAD8745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 w:numId="2">
    <w:abstractNumId w:val="10"/>
  </w:num>
  <w:num w:numId="3">
    <w:abstractNumId w:val="4"/>
  </w:num>
  <w:num w:numId="4">
    <w:abstractNumId w:val="3"/>
  </w:num>
  <w:num w:numId="5">
    <w:abstractNumId w:val="1"/>
  </w:num>
  <w:num w:numId="6">
    <w:abstractNumId w:val="9"/>
  </w:num>
  <w:num w:numId="7">
    <w:abstractNumId w:val="7"/>
  </w:num>
  <w:num w:numId="8">
    <w:abstractNumId w:val="6"/>
  </w:num>
  <w:num w:numId="9">
    <w:abstractNumId w:val="2"/>
  </w:num>
  <w:num w:numId="10">
    <w:abstractNumId w:val="5"/>
  </w:num>
  <w:num w:numId="11">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8"/>
  <w:hideSpellingErrors/>
  <w:proofState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C5A35"/>
    <w:rsid w:val="000C5A35"/>
    <w:rsid w:val="00111AF8"/>
    <w:rsid w:val="001D5B2E"/>
    <w:rsid w:val="0023463B"/>
    <w:rsid w:val="00440856"/>
    <w:rsid w:val="00450A29"/>
    <w:rsid w:val="004B0DBE"/>
    <w:rsid w:val="00625A9C"/>
    <w:rsid w:val="00674166"/>
    <w:rsid w:val="0068267A"/>
    <w:rsid w:val="00764650"/>
    <w:rsid w:val="007759F5"/>
    <w:rsid w:val="0081518C"/>
    <w:rsid w:val="00870FEC"/>
    <w:rsid w:val="0093271D"/>
    <w:rsid w:val="009514C2"/>
    <w:rsid w:val="00B06486"/>
    <w:rsid w:val="00B54061"/>
    <w:rsid w:val="00B8379C"/>
    <w:rsid w:val="00BA225D"/>
    <w:rsid w:val="00BD440B"/>
    <w:rsid w:val="00D92C41"/>
    <w:rsid w:val="00E2691D"/>
    <w:rsid w:val="00F335CC"/>
    <w:rsid w:val="00F6566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A35"/>
    <w:pPr>
      <w:spacing w:before="120" w:after="0" w:line="220" w:lineRule="exact"/>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18C"/>
    <w:pPr>
      <w:ind w:left="720"/>
      <w:contextualSpacing/>
    </w:pPr>
  </w:style>
  <w:style w:type="paragraph" w:styleId="BalloonText">
    <w:name w:val="Balloon Text"/>
    <w:basedOn w:val="Normal"/>
    <w:link w:val="BalloonTextChar"/>
    <w:uiPriority w:val="99"/>
    <w:semiHidden/>
    <w:unhideWhenUsed/>
    <w:rsid w:val="00BA225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25D"/>
    <w:rPr>
      <w:rFonts w:ascii="Tahoma" w:eastAsia="Times New Roman" w:hAnsi="Tahoma" w:cs="Tahoma"/>
      <w:sz w:val="16"/>
      <w:szCs w:val="16"/>
    </w:rPr>
  </w:style>
  <w:style w:type="paragraph" w:styleId="NormalWeb">
    <w:name w:val="Normal (Web)"/>
    <w:basedOn w:val="Normal"/>
    <w:uiPriority w:val="99"/>
    <w:semiHidden/>
    <w:unhideWhenUsed/>
    <w:rsid w:val="009514C2"/>
    <w:pPr>
      <w:spacing w:before="100" w:beforeAutospacing="1" w:after="100" w:afterAutospacing="1" w:line="240" w:lineRule="auto"/>
      <w:jc w:val="left"/>
    </w:pPr>
    <w:rPr>
      <w:rFonts w:eastAsiaTheme="minorEastAsia"/>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C5A35"/>
    <w:pPr>
      <w:spacing w:before="120" w:after="0" w:line="220" w:lineRule="exact"/>
      <w:jc w:val="both"/>
    </w:pPr>
    <w:rPr>
      <w:rFonts w:ascii="Times New Roman" w:eastAsia="Times New Roman" w:hAnsi="Times New Roman"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81518C"/>
    <w:pPr>
      <w:ind w:left="720"/>
      <w:contextualSpacing/>
    </w:pPr>
  </w:style>
  <w:style w:type="paragraph" w:styleId="BalloonText">
    <w:name w:val="Balloon Text"/>
    <w:basedOn w:val="Normal"/>
    <w:link w:val="BalloonTextChar"/>
    <w:uiPriority w:val="99"/>
    <w:semiHidden/>
    <w:unhideWhenUsed/>
    <w:rsid w:val="00BA225D"/>
    <w:pPr>
      <w:spacing w:before="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BA225D"/>
    <w:rPr>
      <w:rFonts w:ascii="Tahoma" w:eastAsia="Times New Roman" w:hAnsi="Tahoma" w:cs="Tahoma"/>
      <w:sz w:val="16"/>
      <w:szCs w:val="16"/>
    </w:rPr>
  </w:style>
  <w:style w:type="paragraph" w:styleId="NormalWeb">
    <w:name w:val="Normal (Web)"/>
    <w:basedOn w:val="Normal"/>
    <w:uiPriority w:val="99"/>
    <w:semiHidden/>
    <w:unhideWhenUsed/>
    <w:rsid w:val="009514C2"/>
    <w:pPr>
      <w:spacing w:before="100" w:beforeAutospacing="1" w:after="100" w:afterAutospacing="1" w:line="240" w:lineRule="auto"/>
      <w:jc w:val="left"/>
    </w:pPr>
    <w:rPr>
      <w:rFonts w:eastAsiaTheme="minorEastAsi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2584535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3.png"/><Relationship Id="rId13" Type="http://schemas.openxmlformats.org/officeDocument/2006/relationships/image" Target="media/image8.png"/><Relationship Id="rId18"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image" Target="media/image2.png"/><Relationship Id="rId12" Type="http://schemas.openxmlformats.org/officeDocument/2006/relationships/image" Target="media/image7.png"/><Relationship Id="rId17" Type="http://schemas.openxmlformats.org/officeDocument/2006/relationships/fontTable" Target="fontTable.xml"/><Relationship Id="rId2" Type="http://schemas.openxmlformats.org/officeDocument/2006/relationships/styles" Target="styles.xml"/><Relationship Id="rId16" Type="http://schemas.openxmlformats.org/officeDocument/2006/relationships/image" Target="media/image11.png"/><Relationship Id="rId1" Type="http://schemas.openxmlformats.org/officeDocument/2006/relationships/numbering" Target="numbering.xml"/><Relationship Id="rId6" Type="http://schemas.openxmlformats.org/officeDocument/2006/relationships/image" Target="media/image1.png"/><Relationship Id="rId11" Type="http://schemas.openxmlformats.org/officeDocument/2006/relationships/image" Target="media/image6.png"/><Relationship Id="rId5" Type="http://schemas.openxmlformats.org/officeDocument/2006/relationships/webSettings" Target="webSettings.xml"/><Relationship Id="rId15" Type="http://schemas.openxmlformats.org/officeDocument/2006/relationships/image" Target="media/image10.png"/><Relationship Id="rId10" Type="http://schemas.openxmlformats.org/officeDocument/2006/relationships/image" Target="media/image5.png"/><Relationship Id="rId4" Type="http://schemas.openxmlformats.org/officeDocument/2006/relationships/settings" Target="settings.xml"/><Relationship Id="rId9" Type="http://schemas.openxmlformats.org/officeDocument/2006/relationships/image" Target="media/image4.png"/><Relationship Id="rId14" Type="http://schemas.openxmlformats.org/officeDocument/2006/relationships/image" Target="media/image9.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98</TotalTime>
  <Pages>18</Pages>
  <Words>5278</Words>
  <Characters>30086</Characters>
  <Application>Microsoft Office Word</Application>
  <DocSecurity>0</DocSecurity>
  <Lines>250</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35294</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5</cp:revision>
  <dcterms:created xsi:type="dcterms:W3CDTF">2018-03-26T06:56:00Z</dcterms:created>
  <dcterms:modified xsi:type="dcterms:W3CDTF">2018-04-01T02:16:00Z</dcterms:modified>
</cp:coreProperties>
</file>