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854" w:rsidRPr="002E7854" w:rsidRDefault="002E7854" w:rsidP="002E7854">
      <w:pPr>
        <w:jc w:val="center"/>
        <w:rPr>
          <w:sz w:val="28"/>
          <w:szCs w:val="28"/>
        </w:rPr>
      </w:pPr>
      <w:r w:rsidRPr="002E7854">
        <w:rPr>
          <w:b/>
          <w:sz w:val="28"/>
          <w:szCs w:val="28"/>
        </w:rPr>
        <w:t xml:space="preserve">Pengaruh </w:t>
      </w:r>
      <w:r w:rsidRPr="002E7854">
        <w:rPr>
          <w:b/>
          <w:i/>
          <w:sz w:val="28"/>
          <w:szCs w:val="28"/>
        </w:rPr>
        <w:t xml:space="preserve">Financial knowledge, Income, </w:t>
      </w:r>
      <w:r w:rsidRPr="002E7854">
        <w:rPr>
          <w:b/>
          <w:sz w:val="28"/>
          <w:szCs w:val="28"/>
        </w:rPr>
        <w:t>dan</w:t>
      </w:r>
      <w:r w:rsidRPr="002E7854">
        <w:rPr>
          <w:b/>
          <w:i/>
          <w:sz w:val="28"/>
          <w:szCs w:val="28"/>
        </w:rPr>
        <w:t xml:space="preserve"> Locus of control </w:t>
      </w:r>
      <w:r w:rsidRPr="002E7854">
        <w:rPr>
          <w:b/>
          <w:sz w:val="28"/>
          <w:szCs w:val="28"/>
        </w:rPr>
        <w:t xml:space="preserve">Terhadap </w:t>
      </w:r>
      <w:r w:rsidRPr="002E7854">
        <w:rPr>
          <w:b/>
          <w:i/>
          <w:sz w:val="28"/>
          <w:szCs w:val="28"/>
        </w:rPr>
        <w:t xml:space="preserve">Financial management behaviour </w:t>
      </w:r>
      <w:r w:rsidRPr="002E7854">
        <w:rPr>
          <w:b/>
          <w:sz w:val="28"/>
          <w:szCs w:val="28"/>
        </w:rPr>
        <w:t xml:space="preserve"> Keluarga Masyarakat Kecamatan Karangtengah Kabupaten Demak</w:t>
      </w:r>
    </w:p>
    <w:p w:rsidR="002E7854" w:rsidRPr="00643C9A" w:rsidRDefault="002E7854" w:rsidP="002E7854">
      <w:pPr>
        <w:jc w:val="center"/>
        <w:rPr>
          <w:b/>
        </w:rPr>
      </w:pPr>
      <w:r w:rsidRPr="00643C9A">
        <w:rPr>
          <w:b/>
        </w:rPr>
        <w:t xml:space="preserve">(Studi </w:t>
      </w:r>
      <w:r>
        <w:rPr>
          <w:b/>
        </w:rPr>
        <w:t xml:space="preserve">pada </w:t>
      </w:r>
      <w:r w:rsidRPr="00844628">
        <w:rPr>
          <w:b/>
        </w:rPr>
        <w:t xml:space="preserve">Keluarga Masyarakat Kecamatan </w:t>
      </w:r>
      <w:r w:rsidRPr="00643C9A">
        <w:rPr>
          <w:b/>
        </w:rPr>
        <w:t>Karangtengah Demak)</w:t>
      </w:r>
    </w:p>
    <w:p w:rsidR="002532B4" w:rsidRDefault="00A006DC" w:rsidP="002E7854">
      <w:pPr>
        <w:jc w:val="center"/>
      </w:pPr>
      <w:hyperlink r:id="rId6" w:history="1">
        <w:r w:rsidR="002E7854" w:rsidRPr="007E2355">
          <w:rPr>
            <w:rStyle w:val="Hyperlink"/>
          </w:rPr>
          <w:t>Mamah.demakku@gmail.com</w:t>
        </w:r>
      </w:hyperlink>
    </w:p>
    <w:p w:rsidR="002E7854" w:rsidRDefault="002E7854" w:rsidP="002E7854">
      <w:pPr>
        <w:jc w:val="center"/>
      </w:pPr>
      <w:r w:rsidRPr="002E7854">
        <w:t>SITI MUKAROMAH</w:t>
      </w:r>
    </w:p>
    <w:p w:rsidR="002E7854" w:rsidRDefault="002E7854" w:rsidP="002E7854">
      <w:pPr>
        <w:jc w:val="center"/>
      </w:pPr>
      <w:r>
        <w:t>HIKMAH</w:t>
      </w:r>
    </w:p>
    <w:p w:rsidR="002E7854" w:rsidRPr="00894864" w:rsidRDefault="002E7854" w:rsidP="002E7854">
      <w:pPr>
        <w:spacing w:after="0" w:line="240" w:lineRule="auto"/>
        <w:jc w:val="center"/>
      </w:pPr>
      <w:r w:rsidRPr="00894864">
        <w:t>Program Studi Manajemen  Fakultas Ekonomika dan Bisnis Universitas 17 Agustus 1945 Semarang</w:t>
      </w:r>
    </w:p>
    <w:p w:rsidR="002E7854" w:rsidRPr="00894864" w:rsidRDefault="002E7854" w:rsidP="002E7854">
      <w:pPr>
        <w:spacing w:after="0" w:line="240" w:lineRule="auto"/>
        <w:jc w:val="center"/>
        <w:rPr>
          <w:i/>
          <w:sz w:val="20"/>
          <w:szCs w:val="20"/>
        </w:rPr>
      </w:pPr>
      <w:r w:rsidRPr="00894864">
        <w:rPr>
          <w:i/>
          <w:sz w:val="20"/>
          <w:szCs w:val="20"/>
        </w:rPr>
        <w:t>Kampus 1: Jl. Pawiyatan Luhur Bendan Duwur semarang 50333. Telp.(024)8316187 Fax.(024)8316193</w:t>
      </w:r>
    </w:p>
    <w:p w:rsidR="002E7854" w:rsidRPr="00894864" w:rsidRDefault="002E7854" w:rsidP="002E7854">
      <w:pPr>
        <w:spacing w:after="0" w:line="240" w:lineRule="auto"/>
        <w:jc w:val="center"/>
        <w:rPr>
          <w:i/>
          <w:sz w:val="20"/>
          <w:szCs w:val="20"/>
        </w:rPr>
      </w:pPr>
      <w:r w:rsidRPr="00894864">
        <w:rPr>
          <w:i/>
          <w:sz w:val="20"/>
          <w:szCs w:val="20"/>
        </w:rPr>
        <w:t>Kampus II:Jl. Imam bonjo No. 161 Telp.(024)3510803 Semarang 50131</w:t>
      </w:r>
    </w:p>
    <w:p w:rsidR="002E7854" w:rsidRDefault="002E7854" w:rsidP="002E7854">
      <w:pPr>
        <w:jc w:val="center"/>
      </w:pPr>
    </w:p>
    <w:p w:rsidR="00920FE0" w:rsidRDefault="00920FE0" w:rsidP="002E7854">
      <w:pPr>
        <w:jc w:val="center"/>
      </w:pPr>
    </w:p>
    <w:p w:rsidR="002E7854" w:rsidRDefault="002E7854" w:rsidP="002E7854">
      <w:pPr>
        <w:jc w:val="center"/>
        <w:rPr>
          <w:b/>
          <w:sz w:val="28"/>
          <w:szCs w:val="28"/>
        </w:rPr>
      </w:pPr>
      <w:r w:rsidRPr="00894864">
        <w:rPr>
          <w:b/>
          <w:sz w:val="28"/>
          <w:szCs w:val="28"/>
        </w:rPr>
        <w:t>ABSTRACT</w:t>
      </w:r>
    </w:p>
    <w:p w:rsidR="002E7854" w:rsidRPr="00894864" w:rsidRDefault="002E7854" w:rsidP="002E7854">
      <w:pPr>
        <w:jc w:val="center"/>
        <w:rPr>
          <w:b/>
          <w:sz w:val="28"/>
          <w:szCs w:val="28"/>
        </w:rPr>
      </w:pPr>
    </w:p>
    <w:p w:rsidR="002E7854" w:rsidRDefault="002E7854" w:rsidP="002E7854">
      <w:pPr>
        <w:ind w:firstLine="720"/>
        <w:jc w:val="both"/>
      </w:pPr>
      <w:r>
        <w:rPr>
          <w:lang w:val="en"/>
        </w:rPr>
        <w:t xml:space="preserve">This study aims to find and find empirical evidence of community </w:t>
      </w:r>
      <w:proofErr w:type="spellStart"/>
      <w:r>
        <w:rPr>
          <w:lang w:val="en"/>
        </w:rPr>
        <w:t>Karangtengah</w:t>
      </w:r>
      <w:proofErr w:type="spellEnd"/>
      <w:r>
        <w:rPr>
          <w:lang w:val="en"/>
        </w:rPr>
        <w:t xml:space="preserve"> District </w:t>
      </w:r>
      <w:proofErr w:type="spellStart"/>
      <w:r>
        <w:rPr>
          <w:lang w:val="en"/>
        </w:rPr>
        <w:t>Demak</w:t>
      </w:r>
      <w:proofErr w:type="spellEnd"/>
      <w:r>
        <w:rPr>
          <w:lang w:val="en"/>
        </w:rPr>
        <w:t xml:space="preserve"> District to Financial Management Behavior. This analysis using independent variable is financial knowledge, income and locus of control. The dependent variable is Financial Management Behavior.</w:t>
      </w:r>
    </w:p>
    <w:p w:rsidR="002E7854" w:rsidRDefault="002E7854" w:rsidP="002E7854">
      <w:pPr>
        <w:ind w:firstLine="720"/>
        <w:jc w:val="both"/>
      </w:pPr>
      <w:r>
        <w:rPr>
          <w:lang w:val="en"/>
        </w:rPr>
        <w:t xml:space="preserve">The object of research community of </w:t>
      </w:r>
      <w:proofErr w:type="spellStart"/>
      <w:r>
        <w:rPr>
          <w:lang w:val="en"/>
        </w:rPr>
        <w:t>Karangtengah</w:t>
      </w:r>
      <w:proofErr w:type="spellEnd"/>
      <w:r>
        <w:rPr>
          <w:lang w:val="en"/>
        </w:rPr>
        <w:t xml:space="preserve"> District of </w:t>
      </w:r>
      <w:proofErr w:type="spellStart"/>
      <w:r>
        <w:rPr>
          <w:lang w:val="en"/>
        </w:rPr>
        <w:t>Demak</w:t>
      </w:r>
      <w:proofErr w:type="spellEnd"/>
      <w:r>
        <w:rPr>
          <w:lang w:val="en"/>
        </w:rPr>
        <w:t xml:space="preserve"> District, the sample obtained by using simple random sampling with the number of research sample is 99 respondents. Analysis method using multiple linear </w:t>
      </w:r>
      <w:proofErr w:type="gramStart"/>
      <w:r>
        <w:rPr>
          <w:lang w:val="en"/>
        </w:rPr>
        <w:t>regression</w:t>
      </w:r>
      <w:proofErr w:type="gramEnd"/>
      <w:r>
        <w:rPr>
          <w:lang w:val="en"/>
        </w:rPr>
        <w:t>, test of determination, F test and t test</w:t>
      </w:r>
      <w:r>
        <w:t>.</w:t>
      </w:r>
    </w:p>
    <w:p w:rsidR="002E7854" w:rsidRDefault="002E7854" w:rsidP="002E7854">
      <w:pPr>
        <w:ind w:firstLine="720"/>
        <w:jc w:val="both"/>
      </w:pPr>
      <w:r>
        <w:rPr>
          <w:lang w:val="en"/>
        </w:rPr>
        <w:t>The results of this study show that 1) financial knowledge has a positive and significant impact on financial management behavior with a t value of 4.119 and a significance value of 0.000 smaller than 0.05, 2) income has a positive and significant effect on financial management behavior with t value 2,004 and significance value of 0.048 smaller than 0,05,3) locus of control have positive and significant effect to financial management behavior with t value 2,114 and significance value 0,037 less than 0,05,4) financial knowledge, income and locus of control have a positive and significant influence on the financial management behavior, shown by the value of F arithmetic 17,574 and the significance value 0.000 smaller than 0.05. The value of Adjusted R Square 0,336 shows that the variable of financial knowledge, income and locus of control have influence to financial management behavior of 33,6% while the rest of 66,4% is explained by other factors outside research variable, equation of multiple regression model in this research is Y = 0.001 X1 + 0.003 X2 - 0.008 X3 + e</w:t>
      </w:r>
      <w:r>
        <w:t>.</w:t>
      </w:r>
    </w:p>
    <w:p w:rsidR="002E7854" w:rsidRDefault="002E7854" w:rsidP="00920FE0">
      <w:pPr>
        <w:ind w:firstLine="720"/>
        <w:jc w:val="both"/>
      </w:pPr>
      <w:r>
        <w:rPr>
          <w:lang w:val="en"/>
        </w:rPr>
        <w:br/>
      </w:r>
      <w:r>
        <w:rPr>
          <w:lang w:val="en"/>
        </w:rPr>
        <w:br/>
        <w:t>Keywords: financial knowledge, income and locus of control and financial management behavior</w:t>
      </w:r>
      <w:r>
        <w:t>.</w:t>
      </w:r>
    </w:p>
    <w:p w:rsidR="002E7854" w:rsidRDefault="002E7854" w:rsidP="002E7854">
      <w:pPr>
        <w:spacing w:after="0" w:line="240" w:lineRule="auto"/>
        <w:jc w:val="both"/>
        <w:rPr>
          <w:b/>
          <w:sz w:val="28"/>
          <w:szCs w:val="28"/>
        </w:rPr>
      </w:pPr>
      <w:r w:rsidRPr="009E771C">
        <w:rPr>
          <w:b/>
          <w:sz w:val="28"/>
          <w:szCs w:val="28"/>
        </w:rPr>
        <w:lastRenderedPageBreak/>
        <w:t>PENDAHULUAN</w:t>
      </w:r>
    </w:p>
    <w:p w:rsidR="00920FE0" w:rsidRPr="009E771C" w:rsidRDefault="00920FE0" w:rsidP="002E7854">
      <w:pPr>
        <w:spacing w:after="0" w:line="240" w:lineRule="auto"/>
        <w:jc w:val="both"/>
        <w:rPr>
          <w:sz w:val="28"/>
          <w:szCs w:val="28"/>
        </w:rPr>
      </w:pPr>
    </w:p>
    <w:p w:rsidR="006C1C74" w:rsidRPr="00A006DC" w:rsidRDefault="006C1C74" w:rsidP="00920FE0">
      <w:pPr>
        <w:spacing w:after="0" w:line="240" w:lineRule="auto"/>
        <w:ind w:firstLine="720"/>
        <w:jc w:val="both"/>
      </w:pPr>
      <w:r w:rsidRPr="00A006DC">
        <w:t xml:space="preserve">Demak adalah satu kota yang berada di wilayah Jawa Tengah. Demak yang saat ini memiliki pertumbuhan ekonomi yang baik dilihat dari banyaknya pertumbuhan pembangunan industri yang saat ini meningkat. Pertumbuhan pembangunan industri mampu meningkatkan kelayakan hidup masyarakat kabupaten Demak. Pertumbuhan pembangunan industri saat ini terjadi pada salah satu Kecamatan di Kabupaten Demak adalah Kecamatan Karangtengah. Pada Kecamatan Karangtengah terjadi beberapa pembangunan di beberapa titik desa. Dalam hal ini mampu meningkatkan </w:t>
      </w:r>
      <w:r w:rsidRPr="00A006DC">
        <w:rPr>
          <w:i/>
        </w:rPr>
        <w:t>income</w:t>
      </w:r>
      <w:r w:rsidRPr="00A006DC">
        <w:t xml:space="preserve"> pada Kecamatan tersebut. Terlihat pada UMR di wilayah Jawa Tengah Kabupaten Demak menempati posisi kedua setelah Kota Semarang pada tahun 2017. UMR pada saat ini tahun 2018 Kabupaten Demak masih menempati posisi kedua dan kota Semarang masih menempati posisi pertama. Mengikuti peraturan yang ada, Kabupaten Demak mengalami kenaikan sebesar 8,7%. </w:t>
      </w:r>
    </w:p>
    <w:p w:rsidR="006C1C74" w:rsidRPr="00A006DC" w:rsidRDefault="006C1C74" w:rsidP="00920FE0">
      <w:pPr>
        <w:spacing w:after="0" w:line="240" w:lineRule="auto"/>
        <w:ind w:firstLine="720"/>
        <w:jc w:val="both"/>
      </w:pPr>
      <w:r w:rsidRPr="00A006DC">
        <w:rPr>
          <w:i/>
        </w:rPr>
        <w:t>Financial knowledge</w:t>
      </w:r>
      <w:r w:rsidRPr="00A006DC">
        <w:t xml:space="preserve"> dibutuhkan individu agar dapat membuat keputusan yang benar dalam keuangan, sehingga mutlak diperlukan setiap orang dapat secara optimal menggunakan instrumen-instrumen serta produk-produk keuangan yang  tepat. Setiap individu memerlukan </w:t>
      </w:r>
      <w:r w:rsidRPr="00A006DC">
        <w:rPr>
          <w:i/>
        </w:rPr>
        <w:t>financial knowledge</w:t>
      </w:r>
      <w:r w:rsidRPr="00A006DC">
        <w:t xml:space="preserve"> dasar dan keahlian untuk mengelola sumber daya keuangan secara efektif dengan tujuan kesejahteraan hidup. Sumber daya keuangan yang digunakan untuk memenuhi segala kebutuhan dapat dialokasikan dengan baik, tanpa ada kesalahpahaman tentang pengambilan keputusan keuangan, baik keuangan pribadi maupun keluarga.</w:t>
      </w:r>
    </w:p>
    <w:p w:rsidR="006C1C74" w:rsidRPr="00A006DC" w:rsidRDefault="006C1C74" w:rsidP="00920FE0">
      <w:pPr>
        <w:spacing w:after="0" w:line="240" w:lineRule="auto"/>
        <w:ind w:firstLine="720"/>
        <w:jc w:val="both"/>
      </w:pPr>
      <w:r w:rsidRPr="00A006DC">
        <w:rPr>
          <w:i/>
        </w:rPr>
        <w:t>Financial knowledge</w:t>
      </w:r>
      <w:r w:rsidRPr="00A006DC">
        <w:t xml:space="preserve"> pribadi merupakan proses pencapaian tujuan pribadi melalui manajemen keuangan yang terstruktur dan tepat (Malinda, 2007). Perilaku keuangan diperlukan untuk memperbaiki standar hidup, memperkecil risiko bencana keuangan, dapat berinvestasi secara optimal dan mengakumulasi kekayaan dalam jangka waktu tertentu. Selain faktor </w:t>
      </w:r>
      <w:r w:rsidRPr="00A006DC">
        <w:rPr>
          <w:i/>
        </w:rPr>
        <w:t xml:space="preserve">financial knowledge </w:t>
      </w:r>
      <w:r w:rsidRPr="00A006DC">
        <w:t xml:space="preserve">yang berpengaruh terhadap perilaku keuangan ada faktor lain yaitu </w:t>
      </w:r>
      <w:r w:rsidRPr="00A006DC">
        <w:rPr>
          <w:i/>
        </w:rPr>
        <w:t>income. Income</w:t>
      </w:r>
      <w:r w:rsidRPr="00A006DC">
        <w:t xml:space="preserve">  merupakan faktor penting yang mempengaruhi perilaku keuangan keluarga. Individu yang memiliki </w:t>
      </w:r>
      <w:r w:rsidRPr="00A006DC">
        <w:rPr>
          <w:i/>
        </w:rPr>
        <w:t>income</w:t>
      </w:r>
      <w:r w:rsidRPr="00A006DC">
        <w:t xml:space="preserve"> yang lebih banyak bisa digunakan untuk memenuhi kebutuhan primernya dan bisa dialokasikan untuk investasi. Sehingga dapat disimpulkan semakin tinggi </w:t>
      </w:r>
      <w:r w:rsidRPr="00A006DC">
        <w:rPr>
          <w:i/>
        </w:rPr>
        <w:t>income</w:t>
      </w:r>
      <w:r w:rsidRPr="00A006DC">
        <w:t xml:space="preserve"> maka akan berdampak pada perilaku keuangan keluarga. </w:t>
      </w:r>
    </w:p>
    <w:p w:rsidR="006C1C74" w:rsidRPr="00A006DC" w:rsidRDefault="006C1C74" w:rsidP="00920FE0">
      <w:pPr>
        <w:spacing w:after="0" w:line="240" w:lineRule="auto"/>
        <w:ind w:firstLine="720"/>
        <w:jc w:val="both"/>
      </w:pPr>
      <w:r w:rsidRPr="00A006DC">
        <w:t xml:space="preserve">Selain </w:t>
      </w:r>
      <w:r w:rsidRPr="00A006DC">
        <w:rPr>
          <w:i/>
        </w:rPr>
        <w:t xml:space="preserve">financial knowledge </w:t>
      </w:r>
      <w:r w:rsidRPr="00A006DC">
        <w:t xml:space="preserve">dan </w:t>
      </w:r>
      <w:r w:rsidRPr="00A006DC">
        <w:rPr>
          <w:i/>
        </w:rPr>
        <w:t xml:space="preserve">income, </w:t>
      </w:r>
      <w:r w:rsidRPr="00A006DC">
        <w:t xml:space="preserve">faktor lain yang mempengaruhi </w:t>
      </w:r>
      <w:r w:rsidRPr="00A006DC">
        <w:rPr>
          <w:i/>
        </w:rPr>
        <w:t>financial management behaviour</w:t>
      </w:r>
      <w:r w:rsidRPr="00A006DC">
        <w:t xml:space="preserve"> adalah</w:t>
      </w:r>
      <w:r w:rsidRPr="00A006DC">
        <w:rPr>
          <w:i/>
        </w:rPr>
        <w:t xml:space="preserve"> locus of control</w:t>
      </w:r>
      <w:r w:rsidRPr="00A006DC">
        <w:t xml:space="preserve">. </w:t>
      </w:r>
      <w:r w:rsidRPr="00A006DC">
        <w:rPr>
          <w:i/>
        </w:rPr>
        <w:t>Locus of control</w:t>
      </w:r>
      <w:r w:rsidRPr="00A006DC">
        <w:t xml:space="preserve"> merupakan hal harus dimiliki oleh setiap individu, dengan adanya </w:t>
      </w:r>
      <w:r w:rsidRPr="00A006DC">
        <w:rPr>
          <w:i/>
        </w:rPr>
        <w:t xml:space="preserve">locus of control </w:t>
      </w:r>
      <w:r w:rsidRPr="00A006DC">
        <w:t xml:space="preserve">setiap individu memiliki tanggung jawab atas semua tindakan yang dilakukannya. Semakin bertanggung jawab individu tersebut maka akan berhati-hati dalam pengelolaan keuangannya. Semakin tinggi </w:t>
      </w:r>
      <w:r w:rsidRPr="00A006DC">
        <w:rPr>
          <w:i/>
        </w:rPr>
        <w:t>locus of control</w:t>
      </w:r>
      <w:r w:rsidRPr="00A006DC">
        <w:t xml:space="preserve"> maka akan semakin baik perilaku keuangannya. </w:t>
      </w:r>
    </w:p>
    <w:p w:rsidR="006C1C74" w:rsidRPr="00A006DC" w:rsidRDefault="006C1C74" w:rsidP="00920FE0">
      <w:pPr>
        <w:spacing w:after="0" w:line="240" w:lineRule="auto"/>
        <w:ind w:firstLine="720"/>
        <w:jc w:val="both"/>
        <w:rPr>
          <w:rFonts w:eastAsia="Times New Roman"/>
          <w:lang w:eastAsia="id-ID"/>
        </w:rPr>
      </w:pPr>
      <w:r w:rsidRPr="00A006DC">
        <w:t xml:space="preserve">Dari pemaparan latar belakang penelitian diatas adanya perbedaan hasil penelitian tentang perilaku keuangan, maka peneliti tertarik mengambil judul </w:t>
      </w:r>
      <w:r w:rsidRPr="00A006DC">
        <w:rPr>
          <w:b/>
        </w:rPr>
        <w:t xml:space="preserve">“Pengaruh </w:t>
      </w:r>
      <w:r w:rsidRPr="00A006DC">
        <w:rPr>
          <w:b/>
          <w:i/>
        </w:rPr>
        <w:t xml:space="preserve">Financial knowledge, Income, </w:t>
      </w:r>
      <w:r w:rsidRPr="00A006DC">
        <w:rPr>
          <w:b/>
        </w:rPr>
        <w:t>dan</w:t>
      </w:r>
      <w:r w:rsidRPr="00A006DC">
        <w:rPr>
          <w:b/>
          <w:i/>
        </w:rPr>
        <w:t xml:space="preserve"> Locus of control </w:t>
      </w:r>
      <w:r w:rsidRPr="00A006DC">
        <w:rPr>
          <w:b/>
        </w:rPr>
        <w:t xml:space="preserve">Terhadap </w:t>
      </w:r>
      <w:r w:rsidRPr="00A006DC">
        <w:rPr>
          <w:b/>
          <w:i/>
        </w:rPr>
        <w:t>Financial Management Behaviour</w:t>
      </w:r>
      <w:r w:rsidRPr="00A006DC">
        <w:rPr>
          <w:b/>
        </w:rPr>
        <w:t xml:space="preserve"> Keluarga Masyarakat Kecamatan Karangtengah Kabupaten Demak”</w:t>
      </w:r>
      <w:r w:rsidRPr="00A006DC">
        <w:t xml:space="preserve"> studi ini akan dilakukan pada kepala keluarga masyarakat Kecamatan Karangtengah Demak.</w:t>
      </w:r>
    </w:p>
    <w:p w:rsidR="006C1C74" w:rsidRPr="00A006DC" w:rsidRDefault="006C1C74" w:rsidP="00920FE0">
      <w:pPr>
        <w:spacing w:after="0" w:line="240" w:lineRule="auto"/>
        <w:ind w:firstLine="720"/>
        <w:jc w:val="both"/>
      </w:pPr>
      <w:r w:rsidRPr="00A006DC">
        <w:t xml:space="preserve">Berdasarkan uraian dari latar belakang penelitian diatas adanya beberapa perbedaan hasil dari penelitian terdahulu yang satu dengan yang lainnya. Sehingga rumusan masalah penelitian adalah bagaimana meningkatkan </w:t>
      </w:r>
      <w:r w:rsidRPr="00A006DC">
        <w:rPr>
          <w:rFonts w:eastAsia="Times New Roman"/>
          <w:i/>
          <w:lang w:eastAsia="id-ID"/>
        </w:rPr>
        <w:t>financial management behaviour</w:t>
      </w:r>
      <w:r w:rsidRPr="00A006DC">
        <w:rPr>
          <w:rFonts w:eastAsia="Times New Roman"/>
          <w:lang w:eastAsia="id-ID"/>
        </w:rPr>
        <w:t xml:space="preserve"> masyarakat Kecamatan Karangtengah Kabupaten Demak</w:t>
      </w:r>
      <w:r w:rsidRPr="00A006DC">
        <w:t>. Berdasarkan latar belakang masalah di atas, maka pertanyaan penelitian ini adalah:</w:t>
      </w:r>
    </w:p>
    <w:p w:rsidR="006C1C74" w:rsidRPr="00A006DC" w:rsidRDefault="006C1C74" w:rsidP="00920FE0">
      <w:pPr>
        <w:pStyle w:val="ListParagraph"/>
        <w:numPr>
          <w:ilvl w:val="0"/>
          <w:numId w:val="10"/>
        </w:numPr>
        <w:spacing w:after="0" w:line="240" w:lineRule="auto"/>
        <w:jc w:val="both"/>
      </w:pPr>
      <w:r w:rsidRPr="00A006DC">
        <w:t xml:space="preserve">Bagaimanakah pengaruh </w:t>
      </w:r>
      <w:r w:rsidRPr="00A006DC">
        <w:rPr>
          <w:rFonts w:eastAsia="Times New Roman"/>
          <w:i/>
          <w:lang w:eastAsia="id-ID"/>
        </w:rPr>
        <w:t xml:space="preserve">Financial knowledge </w:t>
      </w:r>
      <w:r w:rsidRPr="00A006DC">
        <w:t xml:space="preserve">terhadap </w:t>
      </w:r>
      <w:r w:rsidRPr="00A006DC">
        <w:rPr>
          <w:rFonts w:eastAsia="Times New Roman"/>
          <w:i/>
          <w:lang w:eastAsia="id-ID"/>
        </w:rPr>
        <w:t xml:space="preserve">financial management behaviour </w:t>
      </w:r>
      <w:r w:rsidRPr="00A006DC">
        <w:rPr>
          <w:rFonts w:eastAsia="Times New Roman"/>
          <w:lang w:eastAsia="id-ID"/>
        </w:rPr>
        <w:t>keluarga masyarakat Kecamatan Karangtengah Kabupaten Demak</w:t>
      </w:r>
      <w:r w:rsidRPr="00A006DC">
        <w:t>?</w:t>
      </w:r>
    </w:p>
    <w:p w:rsidR="006C1C74" w:rsidRPr="00A006DC" w:rsidRDefault="006C1C74" w:rsidP="00920FE0">
      <w:pPr>
        <w:pStyle w:val="ListParagraph"/>
        <w:numPr>
          <w:ilvl w:val="0"/>
          <w:numId w:val="10"/>
        </w:numPr>
        <w:spacing w:after="0" w:line="240" w:lineRule="auto"/>
        <w:jc w:val="both"/>
      </w:pPr>
      <w:r w:rsidRPr="00A006DC">
        <w:t xml:space="preserve">Bagaimanakah pengaruh </w:t>
      </w:r>
      <w:r w:rsidRPr="00A006DC">
        <w:rPr>
          <w:i/>
        </w:rPr>
        <w:t>Income</w:t>
      </w:r>
      <w:r w:rsidRPr="00A006DC">
        <w:t xml:space="preserve"> terhadap </w:t>
      </w:r>
      <w:r w:rsidRPr="00A006DC">
        <w:rPr>
          <w:rFonts w:eastAsia="Times New Roman"/>
          <w:i/>
          <w:lang w:eastAsia="id-ID"/>
        </w:rPr>
        <w:t>financial management behaviour</w:t>
      </w:r>
      <w:r w:rsidRPr="00A006DC">
        <w:rPr>
          <w:rFonts w:eastAsia="Times New Roman"/>
          <w:lang w:eastAsia="id-ID"/>
        </w:rPr>
        <w:t xml:space="preserve"> keluarga Kecamatan Karangtengah Kabupaten Demak</w:t>
      </w:r>
      <w:r w:rsidRPr="00A006DC">
        <w:t>?</w:t>
      </w:r>
    </w:p>
    <w:p w:rsidR="0029754C" w:rsidRPr="00A006DC" w:rsidRDefault="006C1C74" w:rsidP="00920FE0">
      <w:pPr>
        <w:pStyle w:val="ListParagraph"/>
        <w:numPr>
          <w:ilvl w:val="0"/>
          <w:numId w:val="10"/>
        </w:numPr>
        <w:spacing w:after="0" w:line="240" w:lineRule="auto"/>
        <w:jc w:val="both"/>
      </w:pPr>
      <w:r w:rsidRPr="00A006DC">
        <w:lastRenderedPageBreak/>
        <w:t xml:space="preserve">Bagaimanakah pengaruh </w:t>
      </w:r>
      <w:r w:rsidRPr="00A006DC">
        <w:rPr>
          <w:rFonts w:eastAsia="Times New Roman"/>
          <w:i/>
          <w:lang w:eastAsia="id-ID"/>
        </w:rPr>
        <w:t xml:space="preserve">Locus of control </w:t>
      </w:r>
      <w:r w:rsidRPr="00A006DC">
        <w:t xml:space="preserve">terhadap </w:t>
      </w:r>
      <w:r w:rsidRPr="00A006DC">
        <w:rPr>
          <w:rFonts w:eastAsia="Times New Roman"/>
          <w:i/>
          <w:lang w:eastAsia="id-ID"/>
        </w:rPr>
        <w:t>financial management behaviour</w:t>
      </w:r>
      <w:r w:rsidRPr="00A006DC">
        <w:rPr>
          <w:rFonts w:eastAsia="Times New Roman"/>
          <w:lang w:eastAsia="id-ID"/>
        </w:rPr>
        <w:t xml:space="preserve"> keluarga Kecamatan Karangtengah Kabupaten Demak</w:t>
      </w:r>
      <w:r w:rsidRPr="00A006DC">
        <w:t>?</w:t>
      </w:r>
    </w:p>
    <w:p w:rsidR="00920FE0" w:rsidRPr="00A006DC" w:rsidRDefault="00920FE0" w:rsidP="00920FE0">
      <w:pPr>
        <w:pStyle w:val="ListParagraph"/>
        <w:spacing w:after="0" w:line="240" w:lineRule="auto"/>
        <w:jc w:val="both"/>
      </w:pPr>
    </w:p>
    <w:p w:rsidR="0029754C" w:rsidRDefault="0029754C" w:rsidP="00920FE0">
      <w:pPr>
        <w:spacing w:after="0" w:line="240" w:lineRule="auto"/>
        <w:jc w:val="both"/>
        <w:rPr>
          <w:b/>
        </w:rPr>
      </w:pPr>
      <w:r w:rsidRPr="00A006DC">
        <w:rPr>
          <w:b/>
        </w:rPr>
        <w:t>KERA</w:t>
      </w:r>
      <w:r w:rsidRPr="0029754C">
        <w:rPr>
          <w:b/>
        </w:rPr>
        <w:t>NGKA PEMIKIRAN TEORITIS DAN RUMUSAN HIPOTESIS</w:t>
      </w:r>
    </w:p>
    <w:p w:rsidR="0029754C" w:rsidRDefault="0029754C" w:rsidP="00920FE0">
      <w:pPr>
        <w:pStyle w:val="ListParagraph"/>
        <w:numPr>
          <w:ilvl w:val="0"/>
          <w:numId w:val="11"/>
        </w:numPr>
        <w:spacing w:after="0" w:line="240" w:lineRule="auto"/>
        <w:jc w:val="both"/>
        <w:rPr>
          <w:b/>
        </w:rPr>
      </w:pPr>
      <w:r>
        <w:rPr>
          <w:b/>
        </w:rPr>
        <w:t xml:space="preserve">Pengaruh </w:t>
      </w:r>
      <w:r>
        <w:rPr>
          <w:b/>
          <w:i/>
        </w:rPr>
        <w:t>Financial knowledge</w:t>
      </w:r>
      <w:r>
        <w:rPr>
          <w:b/>
        </w:rPr>
        <w:t xml:space="preserve"> Terhadap </w:t>
      </w:r>
      <w:r>
        <w:rPr>
          <w:b/>
          <w:i/>
        </w:rPr>
        <w:t>Financial management behaviour</w:t>
      </w:r>
    </w:p>
    <w:p w:rsidR="0029754C" w:rsidRDefault="0029754C" w:rsidP="00920FE0">
      <w:pPr>
        <w:pStyle w:val="ListParagraph"/>
        <w:spacing w:after="0" w:line="240" w:lineRule="auto"/>
        <w:ind w:left="0"/>
        <w:jc w:val="both"/>
      </w:pPr>
      <w:r>
        <w:t xml:space="preserve">Setiap individu dalam perkembangan saat ini memerlukan </w:t>
      </w:r>
      <w:r>
        <w:rPr>
          <w:i/>
        </w:rPr>
        <w:t xml:space="preserve">financial knowledge </w:t>
      </w:r>
      <w:r>
        <w:t xml:space="preserve">. Individu yang mempunyai </w:t>
      </w:r>
      <w:r>
        <w:rPr>
          <w:i/>
        </w:rPr>
        <w:t xml:space="preserve">financial knowledge </w:t>
      </w:r>
      <w:r>
        <w:t xml:space="preserve"> lebih mampu untuk mengelola keuangannya dialokasikan untuk hal-hal yang lebih penting bagi dirinya. Dapat disimpulkan semakin individu memiliki tingkat </w:t>
      </w:r>
      <w:r>
        <w:rPr>
          <w:i/>
        </w:rPr>
        <w:t xml:space="preserve">financial knowledge </w:t>
      </w:r>
      <w:r>
        <w:t xml:space="preserve"> yang baik maka </w:t>
      </w:r>
      <w:r>
        <w:rPr>
          <w:i/>
        </w:rPr>
        <w:t>Financial management behaviour</w:t>
      </w:r>
      <w:r>
        <w:t xml:space="preserve"> keluarganya akan semakin baik pula. </w:t>
      </w:r>
    </w:p>
    <w:p w:rsidR="0029754C" w:rsidRDefault="0029754C" w:rsidP="00920FE0">
      <w:pPr>
        <w:spacing w:after="0" w:line="240" w:lineRule="auto"/>
        <w:jc w:val="both"/>
      </w:pPr>
      <w:r>
        <w:tab/>
        <w:t xml:space="preserve">H1: </w:t>
      </w:r>
      <w:r>
        <w:rPr>
          <w:i/>
        </w:rPr>
        <w:t xml:space="preserve">Financial knowledge </w:t>
      </w:r>
      <w:r>
        <w:t xml:space="preserve">berpengaruh terhadap </w:t>
      </w:r>
      <w:r>
        <w:rPr>
          <w:i/>
        </w:rPr>
        <w:t>financial management behaviour</w:t>
      </w:r>
    </w:p>
    <w:p w:rsidR="0029754C" w:rsidRDefault="0029754C" w:rsidP="00920FE0">
      <w:pPr>
        <w:pStyle w:val="ListParagraph"/>
        <w:numPr>
          <w:ilvl w:val="0"/>
          <w:numId w:val="11"/>
        </w:numPr>
        <w:spacing w:after="0" w:line="240" w:lineRule="auto"/>
        <w:jc w:val="both"/>
        <w:rPr>
          <w:b/>
        </w:rPr>
      </w:pPr>
      <w:r>
        <w:rPr>
          <w:b/>
        </w:rPr>
        <w:t xml:space="preserve">Pengaruh </w:t>
      </w:r>
      <w:r>
        <w:rPr>
          <w:b/>
          <w:i/>
        </w:rPr>
        <w:t xml:space="preserve">Income </w:t>
      </w:r>
      <w:r>
        <w:rPr>
          <w:b/>
        </w:rPr>
        <w:t xml:space="preserve">Terhadap </w:t>
      </w:r>
      <w:r>
        <w:rPr>
          <w:b/>
          <w:i/>
        </w:rPr>
        <w:t>Financial management behaviour</w:t>
      </w:r>
    </w:p>
    <w:p w:rsidR="0029754C" w:rsidRDefault="0029754C" w:rsidP="00920FE0">
      <w:pPr>
        <w:pStyle w:val="ListParagraph"/>
        <w:spacing w:after="0" w:line="240" w:lineRule="auto"/>
        <w:ind w:left="0"/>
        <w:jc w:val="both"/>
      </w:pPr>
      <w:r>
        <w:rPr>
          <w:i/>
        </w:rPr>
        <w:t xml:space="preserve">Income </w:t>
      </w:r>
      <w:r>
        <w:t xml:space="preserve">juga merupakan faktor penting yang mempengaruhi perilaku keuangan keluarga. Individu yang memiliki </w:t>
      </w:r>
      <w:r>
        <w:rPr>
          <w:i/>
        </w:rPr>
        <w:t xml:space="preserve">income </w:t>
      </w:r>
      <w:r>
        <w:t xml:space="preserve">yang lebih banyak bisa digunakan untuk memenuhi kebutuhan primernya dan bisa dialokasikan untuk investasi. Sehingga dapat disimpulkan semakin tinggi </w:t>
      </w:r>
      <w:r>
        <w:rPr>
          <w:i/>
        </w:rPr>
        <w:t xml:space="preserve">income </w:t>
      </w:r>
      <w:r>
        <w:t xml:space="preserve">maka akan berdampak pada </w:t>
      </w:r>
      <w:r>
        <w:rPr>
          <w:i/>
        </w:rPr>
        <w:t>financial management behaviour</w:t>
      </w:r>
      <w:r>
        <w:t xml:space="preserve"> keluarga. </w:t>
      </w:r>
    </w:p>
    <w:p w:rsidR="0029754C" w:rsidRDefault="0029754C" w:rsidP="00920FE0">
      <w:pPr>
        <w:spacing w:after="0" w:line="240" w:lineRule="auto"/>
        <w:jc w:val="both"/>
      </w:pPr>
      <w:r>
        <w:tab/>
        <w:t xml:space="preserve">H2: </w:t>
      </w:r>
      <w:r>
        <w:rPr>
          <w:i/>
        </w:rPr>
        <w:t xml:space="preserve">income </w:t>
      </w:r>
      <w:r>
        <w:t xml:space="preserve">berpengaruh terhadap </w:t>
      </w:r>
      <w:r>
        <w:rPr>
          <w:i/>
        </w:rPr>
        <w:t>financial management behaviour</w:t>
      </w:r>
    </w:p>
    <w:p w:rsidR="0029754C" w:rsidRDefault="0029754C" w:rsidP="00920FE0">
      <w:pPr>
        <w:pStyle w:val="ListParagraph"/>
        <w:numPr>
          <w:ilvl w:val="0"/>
          <w:numId w:val="11"/>
        </w:numPr>
        <w:spacing w:after="0" w:line="240" w:lineRule="auto"/>
        <w:jc w:val="both"/>
      </w:pPr>
      <w:r>
        <w:rPr>
          <w:b/>
        </w:rPr>
        <w:t xml:space="preserve">Pengaruh </w:t>
      </w:r>
      <w:r>
        <w:rPr>
          <w:b/>
          <w:i/>
        </w:rPr>
        <w:t>Locus of control</w:t>
      </w:r>
      <w:r>
        <w:t xml:space="preserve"> </w:t>
      </w:r>
      <w:r>
        <w:rPr>
          <w:b/>
        </w:rPr>
        <w:t xml:space="preserve">Terhadap </w:t>
      </w:r>
      <w:r>
        <w:rPr>
          <w:b/>
          <w:i/>
        </w:rPr>
        <w:t>Financial management behaviour</w:t>
      </w:r>
    </w:p>
    <w:p w:rsidR="0029754C" w:rsidRDefault="0029754C" w:rsidP="00920FE0">
      <w:pPr>
        <w:pStyle w:val="ListParagraph"/>
        <w:spacing w:after="0" w:line="240" w:lineRule="auto"/>
        <w:ind w:left="0"/>
        <w:jc w:val="both"/>
      </w:pPr>
      <w:r>
        <w:rPr>
          <w:i/>
        </w:rPr>
        <w:t>Locus of control</w:t>
      </w:r>
      <w:r>
        <w:t xml:space="preserve"> sangat penting dalam setiap individu, </w:t>
      </w:r>
      <w:r>
        <w:rPr>
          <w:i/>
        </w:rPr>
        <w:t>locus of control</w:t>
      </w:r>
      <w:r>
        <w:t xml:space="preserve"> yang merupakan keyakinan positif individu yakin akan tercapainya tujuan yang ingin dicapainya. Sehingga dapat disimpulkan semakin tinggi </w:t>
      </w:r>
      <w:r>
        <w:rPr>
          <w:i/>
        </w:rPr>
        <w:t xml:space="preserve">locus of control </w:t>
      </w:r>
      <w:r>
        <w:t xml:space="preserve">maka akan semakin baik </w:t>
      </w:r>
      <w:r>
        <w:rPr>
          <w:i/>
        </w:rPr>
        <w:t>Financial management behaviour</w:t>
      </w:r>
      <w:r>
        <w:t xml:space="preserve"> keluarga. </w:t>
      </w:r>
    </w:p>
    <w:p w:rsidR="0029754C" w:rsidRDefault="0029754C" w:rsidP="00920FE0">
      <w:pPr>
        <w:spacing w:after="0" w:line="240" w:lineRule="auto"/>
        <w:jc w:val="both"/>
        <w:rPr>
          <w:i/>
        </w:rPr>
      </w:pPr>
      <w:r>
        <w:tab/>
        <w:t xml:space="preserve">H3: </w:t>
      </w:r>
      <w:r>
        <w:rPr>
          <w:i/>
        </w:rPr>
        <w:t>Locus of control</w:t>
      </w:r>
      <w:r>
        <w:t xml:space="preserve"> berpengaruh terhadap </w:t>
      </w:r>
      <w:r>
        <w:rPr>
          <w:i/>
        </w:rPr>
        <w:t>financial management behaviour</w:t>
      </w:r>
    </w:p>
    <w:p w:rsidR="00920FE0" w:rsidRDefault="00920FE0" w:rsidP="00920FE0">
      <w:pPr>
        <w:spacing w:after="0" w:line="240" w:lineRule="auto"/>
        <w:jc w:val="both"/>
        <w:rPr>
          <w:i/>
        </w:rPr>
      </w:pPr>
    </w:p>
    <w:p w:rsidR="00920FE0" w:rsidRDefault="0029754C" w:rsidP="00920FE0">
      <w:pPr>
        <w:pStyle w:val="ListParagraph"/>
        <w:spacing w:after="0" w:line="240" w:lineRule="auto"/>
        <w:ind w:left="0"/>
        <w:jc w:val="both"/>
        <w:rPr>
          <w:b/>
        </w:rPr>
      </w:pPr>
      <w:r w:rsidRPr="00DF5AFD">
        <w:rPr>
          <w:b/>
        </w:rPr>
        <w:t>METODE PENELITIAN</w:t>
      </w:r>
    </w:p>
    <w:p w:rsidR="0029754C" w:rsidRPr="00920FE0" w:rsidRDefault="0029754C" w:rsidP="00920FE0">
      <w:pPr>
        <w:pStyle w:val="ListParagraph"/>
        <w:numPr>
          <w:ilvl w:val="0"/>
          <w:numId w:val="12"/>
        </w:numPr>
        <w:spacing w:after="0" w:line="240" w:lineRule="auto"/>
        <w:jc w:val="both"/>
        <w:rPr>
          <w:b/>
        </w:rPr>
      </w:pPr>
      <w:r w:rsidRPr="00920FE0">
        <w:rPr>
          <w:b/>
        </w:rPr>
        <w:t xml:space="preserve">Populasi  </w:t>
      </w:r>
    </w:p>
    <w:p w:rsidR="00920FE0" w:rsidRDefault="0029754C" w:rsidP="00920FE0">
      <w:pPr>
        <w:spacing w:after="0" w:line="240" w:lineRule="auto"/>
        <w:contextualSpacing/>
        <w:jc w:val="both"/>
        <w:rPr>
          <w:iCs/>
        </w:rPr>
      </w:pPr>
      <w:r w:rsidRPr="00B37FE7">
        <w:rPr>
          <w:bCs/>
        </w:rPr>
        <w:t xml:space="preserve">Populasi (Sugiyono, 2014) adalah wilayah generalisasi yang terdiri atas: objek/ subjek yang mempunyai kualitas dan karateristik tertentu yang diterapkan oleh peneliti untuk dipelajari dan kemudian ditarik kesimpulannya. </w:t>
      </w:r>
      <w:r w:rsidRPr="00B37FE7">
        <w:t xml:space="preserve">Populasi dalam penelitian ini adalah </w:t>
      </w:r>
      <w:r w:rsidRPr="00B37FE7">
        <w:rPr>
          <w:bCs/>
        </w:rPr>
        <w:t xml:space="preserve">masyarakat kecamatan Karangtengah Demak </w:t>
      </w:r>
      <w:r w:rsidRPr="00B37FE7">
        <w:t xml:space="preserve">19675 </w:t>
      </w:r>
      <w:r w:rsidRPr="00B37FE7">
        <w:rPr>
          <w:bCs/>
        </w:rPr>
        <w:t>KK</w:t>
      </w:r>
      <w:r w:rsidRPr="00B37FE7">
        <w:rPr>
          <w:iCs/>
        </w:rPr>
        <w:t>.</w:t>
      </w:r>
    </w:p>
    <w:p w:rsidR="0029754C" w:rsidRPr="00920FE0" w:rsidRDefault="0029754C" w:rsidP="00920FE0">
      <w:pPr>
        <w:pStyle w:val="ListParagraph"/>
        <w:numPr>
          <w:ilvl w:val="0"/>
          <w:numId w:val="13"/>
        </w:numPr>
        <w:spacing w:after="0" w:line="240" w:lineRule="auto"/>
        <w:jc w:val="both"/>
        <w:rPr>
          <w:iCs/>
        </w:rPr>
      </w:pPr>
      <w:r w:rsidRPr="00920FE0">
        <w:rPr>
          <w:b/>
        </w:rPr>
        <w:t>Sampel Penelitian</w:t>
      </w:r>
    </w:p>
    <w:p w:rsidR="0029754C" w:rsidRDefault="0029754C" w:rsidP="00920FE0">
      <w:pPr>
        <w:spacing w:after="0" w:line="240" w:lineRule="auto"/>
        <w:contextualSpacing/>
        <w:jc w:val="both"/>
        <w:rPr>
          <w:rFonts w:eastAsiaTheme="minorEastAsia"/>
        </w:rPr>
      </w:pPr>
      <w:r w:rsidRPr="00E82A70">
        <w:rPr>
          <w:bCs/>
        </w:rPr>
        <w:t>Sampel</w:t>
      </w:r>
      <w:r w:rsidRPr="00B37FE7">
        <w:rPr>
          <w:rFonts w:eastAsia="Times New Roman"/>
        </w:rPr>
        <w:t xml:space="preserve"> adalah subset dari populasi, terdiri dari beberapa anggota populasi. Subset ini diambil karena dalam banyak kasus tidak mungkin kita meneliti seluruh anggota populasi, oleh karena itu kita membentuk sebuah perwakilan yang disebut sampel (Sugiyono, 2014). </w:t>
      </w:r>
      <w:r w:rsidRPr="00B37FE7">
        <w:rPr>
          <w:i/>
        </w:rPr>
        <w:t>Probability sampling</w:t>
      </w:r>
      <w:r w:rsidRPr="00B37FE7">
        <w:t xml:space="preserve"> adalah teknik pengambilan sampel yang memberikan peluang yang sama bagi setiap unsur (anggota) populasi untuk dipilih menjadi sampel. Teknik sampel ini meliputi, </w:t>
      </w:r>
      <w:r w:rsidRPr="00B37FE7">
        <w:rPr>
          <w:i/>
        </w:rPr>
        <w:t>simple random sampling, proportionate stratified random sampling, disproportionate stratified random</w:t>
      </w:r>
      <w:r w:rsidRPr="00B37FE7">
        <w:t xml:space="preserve">, </w:t>
      </w:r>
      <w:r w:rsidRPr="00B37FE7">
        <w:rPr>
          <w:i/>
        </w:rPr>
        <w:t>sampling area</w:t>
      </w:r>
      <w:r w:rsidRPr="00B37FE7">
        <w:t xml:space="preserve"> (cluster) sampling (sampling menurut daerah). Jenis </w:t>
      </w:r>
      <w:r w:rsidRPr="00B37FE7">
        <w:rPr>
          <w:i/>
        </w:rPr>
        <w:t>probability sampling</w:t>
      </w:r>
      <w:r w:rsidRPr="00B37FE7">
        <w:t xml:space="preserve"> yang digunakan dalam pengambilan sampel pada penelitian ini adalah </w:t>
      </w:r>
      <w:r w:rsidRPr="00B37FE7">
        <w:rPr>
          <w:i/>
        </w:rPr>
        <w:t>simple random sampling</w:t>
      </w:r>
      <w:r w:rsidRPr="00B37FE7">
        <w:t>. Menurut Sugiyono (2014) bahwa: “Dikatakan simple (sederhana) karena pengambilan anggota sampel dari populasi dilakukan secara acak tanpa memperhartikan stra</w:t>
      </w:r>
      <w:r>
        <w:t>ta yang ada dalam populasi itu.</w:t>
      </w:r>
      <w:r w:rsidRPr="00325A56">
        <w:t xml:space="preserve">dengan jumlah populasi yang </w:t>
      </w:r>
      <w:r>
        <w:t>sudah diketahui sejumlah 19675 KK</w:t>
      </w:r>
      <w:r w:rsidRPr="00325A56">
        <w:t xml:space="preserve"> dan </w:t>
      </w:r>
      <w:r>
        <w:rPr>
          <w:rFonts w:eastAsiaTheme="minorEastAsia"/>
        </w:rPr>
        <w:t>sam</w:t>
      </w:r>
      <w:r>
        <w:t>p</w:t>
      </w:r>
      <w:r>
        <w:rPr>
          <w:rFonts w:eastAsiaTheme="minorEastAsia"/>
        </w:rPr>
        <w:t xml:space="preserve">el dalam </w:t>
      </w:r>
      <w:r>
        <w:t>p</w:t>
      </w:r>
      <w:r>
        <w:rPr>
          <w:rFonts w:eastAsiaTheme="minorEastAsia"/>
        </w:rPr>
        <w:t xml:space="preserve">enelitian ini adalah 99 </w:t>
      </w:r>
      <w:r w:rsidRPr="00325A56">
        <w:t>o</w:t>
      </w:r>
      <w:r>
        <w:rPr>
          <w:rFonts w:eastAsiaTheme="minorEastAsia"/>
        </w:rPr>
        <w:t>rang.</w:t>
      </w:r>
    </w:p>
    <w:p w:rsidR="00920FE0" w:rsidRDefault="00920FE0" w:rsidP="00920FE0">
      <w:pPr>
        <w:spacing w:after="0" w:line="240" w:lineRule="auto"/>
        <w:contextualSpacing/>
        <w:jc w:val="both"/>
        <w:rPr>
          <w:rFonts w:eastAsiaTheme="minorEastAsia"/>
        </w:rPr>
      </w:pPr>
    </w:p>
    <w:p w:rsidR="008563F4" w:rsidRPr="008906C7" w:rsidRDefault="008563F4" w:rsidP="00920FE0">
      <w:pPr>
        <w:spacing w:after="0" w:line="240" w:lineRule="auto"/>
        <w:jc w:val="both"/>
        <w:rPr>
          <w:b/>
        </w:rPr>
      </w:pPr>
      <w:r>
        <w:rPr>
          <w:b/>
        </w:rPr>
        <w:t xml:space="preserve">HASIL </w:t>
      </w:r>
      <w:r w:rsidRPr="008906C7">
        <w:rPr>
          <w:b/>
        </w:rPr>
        <w:t>P</w:t>
      </w:r>
      <w:r>
        <w:rPr>
          <w:b/>
        </w:rPr>
        <w:t xml:space="preserve">ENELITIAN DAN </w:t>
      </w:r>
      <w:r w:rsidRPr="008906C7">
        <w:rPr>
          <w:b/>
        </w:rPr>
        <w:t>P</w:t>
      </w:r>
      <w:r>
        <w:rPr>
          <w:b/>
        </w:rPr>
        <w:t>EMBAHASAN</w:t>
      </w:r>
    </w:p>
    <w:p w:rsidR="008563F4" w:rsidRDefault="008563F4" w:rsidP="00920FE0">
      <w:pPr>
        <w:pStyle w:val="ListParagraph"/>
        <w:tabs>
          <w:tab w:val="left" w:pos="0"/>
          <w:tab w:val="left" w:pos="426"/>
        </w:tabs>
        <w:spacing w:after="0" w:line="240" w:lineRule="auto"/>
        <w:ind w:left="0"/>
        <w:rPr>
          <w:b/>
        </w:rPr>
      </w:pPr>
      <w:r>
        <w:rPr>
          <w:b/>
        </w:rPr>
        <w:t>HASIL</w:t>
      </w:r>
    </w:p>
    <w:p w:rsidR="008563F4" w:rsidRPr="008906C7" w:rsidRDefault="008563F4" w:rsidP="00920FE0">
      <w:pPr>
        <w:pStyle w:val="ListParagraph"/>
        <w:numPr>
          <w:ilvl w:val="0"/>
          <w:numId w:val="4"/>
        </w:numPr>
        <w:tabs>
          <w:tab w:val="left" w:pos="0"/>
          <w:tab w:val="left" w:pos="426"/>
        </w:tabs>
        <w:spacing w:after="0" w:line="240" w:lineRule="auto"/>
        <w:ind w:left="0" w:firstLine="0"/>
        <w:rPr>
          <w:b/>
        </w:rPr>
      </w:pPr>
      <w:r w:rsidRPr="008906C7">
        <w:rPr>
          <w:b/>
        </w:rPr>
        <w:t>Analisis Regresi Linier Berganda</w:t>
      </w:r>
    </w:p>
    <w:p w:rsidR="008563F4" w:rsidRPr="00544883" w:rsidRDefault="008563F4" w:rsidP="00920FE0">
      <w:pPr>
        <w:pStyle w:val="ListParagraph"/>
        <w:tabs>
          <w:tab w:val="left" w:pos="0"/>
          <w:tab w:val="left" w:pos="426"/>
        </w:tabs>
        <w:spacing w:after="0" w:line="240" w:lineRule="auto"/>
        <w:ind w:left="0"/>
        <w:jc w:val="both"/>
      </w:pPr>
      <w:r w:rsidRPr="00544883">
        <w:t xml:space="preserve">Penelitian ini menggunakan analisis regresi linier untuk pembuktian hipotesis penelitian. Analisis ini akan menggunakan input berdasarkan data yang diperoleh dari kuesioner.  </w:t>
      </w:r>
      <w:r w:rsidRPr="00544883">
        <w:lastRenderedPageBreak/>
        <w:t>Perhitungan  statistik  dalam  analisis  regresi  linier berganda  yang  digunakan  dalam  penelitian  ini  adalah  dengan  menggunakan bantuan program  komputer  SPSS versi 20.0. Hasil pengolahan data dengan menggunakan program SPSS selengkapnya ada pada lampiran dan selanjutnya diringkas sebagai berikut:</w:t>
      </w:r>
    </w:p>
    <w:p w:rsidR="008563F4" w:rsidRDefault="008563F4" w:rsidP="00920FE0">
      <w:pPr>
        <w:autoSpaceDE w:val="0"/>
        <w:autoSpaceDN w:val="0"/>
        <w:adjustRightInd w:val="0"/>
        <w:spacing w:after="0" w:line="240" w:lineRule="auto"/>
        <w:jc w:val="center"/>
        <w:rPr>
          <w:b/>
        </w:rPr>
      </w:pPr>
    </w:p>
    <w:p w:rsidR="008563F4" w:rsidRDefault="008563F4" w:rsidP="00920FE0">
      <w:pPr>
        <w:autoSpaceDE w:val="0"/>
        <w:autoSpaceDN w:val="0"/>
        <w:adjustRightInd w:val="0"/>
        <w:spacing w:after="0" w:line="240" w:lineRule="auto"/>
        <w:jc w:val="center"/>
        <w:rPr>
          <w:b/>
        </w:rPr>
      </w:pPr>
    </w:p>
    <w:p w:rsidR="008563F4" w:rsidRPr="00544883" w:rsidRDefault="003D60BC" w:rsidP="00920FE0">
      <w:pPr>
        <w:autoSpaceDE w:val="0"/>
        <w:autoSpaceDN w:val="0"/>
        <w:adjustRightInd w:val="0"/>
        <w:spacing w:after="0" w:line="240" w:lineRule="auto"/>
        <w:jc w:val="center"/>
        <w:rPr>
          <w:b/>
        </w:rPr>
      </w:pPr>
      <w:r>
        <w:rPr>
          <w:b/>
        </w:rPr>
        <w:t>Tabel 1</w:t>
      </w:r>
    </w:p>
    <w:p w:rsidR="008563F4" w:rsidRPr="00544883" w:rsidRDefault="008563F4" w:rsidP="00920FE0">
      <w:pPr>
        <w:autoSpaceDE w:val="0"/>
        <w:autoSpaceDN w:val="0"/>
        <w:adjustRightInd w:val="0"/>
        <w:spacing w:after="0" w:line="240" w:lineRule="auto"/>
        <w:jc w:val="center"/>
        <w:rPr>
          <w:b/>
        </w:rPr>
      </w:pPr>
      <w:r w:rsidRPr="00544883">
        <w:rPr>
          <w:b/>
        </w:rPr>
        <w:t>Hasil analisis regresi linier berganda</w:t>
      </w:r>
    </w:p>
    <w:tbl>
      <w:tblPr>
        <w:tblW w:w="79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31"/>
        <w:gridCol w:w="1476"/>
        <w:gridCol w:w="891"/>
        <w:gridCol w:w="966"/>
        <w:gridCol w:w="1136"/>
        <w:gridCol w:w="659"/>
        <w:gridCol w:w="551"/>
        <w:gridCol w:w="990"/>
        <w:gridCol w:w="743"/>
      </w:tblGrid>
      <w:tr w:rsidR="008563F4" w:rsidRPr="00544883" w:rsidTr="003D60BC">
        <w:trPr>
          <w:cantSplit/>
          <w:trHeight w:val="121"/>
          <w:jc w:val="center"/>
        </w:trPr>
        <w:tc>
          <w:tcPr>
            <w:tcW w:w="7943" w:type="dxa"/>
            <w:gridSpan w:val="9"/>
            <w:tcBorders>
              <w:top w:val="nil"/>
              <w:left w:val="nil"/>
              <w:bottom w:val="nil"/>
              <w:right w:val="nil"/>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t xml:space="preserve"> </w:t>
            </w:r>
            <w:r w:rsidRPr="00544883">
              <w:rPr>
                <w:b/>
                <w:bCs/>
                <w:color w:val="000000"/>
              </w:rPr>
              <w:t>Coefficients</w:t>
            </w:r>
            <w:r w:rsidRPr="00544883">
              <w:rPr>
                <w:b/>
                <w:bCs/>
                <w:color w:val="000000"/>
                <w:vertAlign w:val="superscript"/>
              </w:rPr>
              <w:t>a</w:t>
            </w:r>
          </w:p>
        </w:tc>
      </w:tr>
      <w:tr w:rsidR="00920FE0" w:rsidRPr="00544883" w:rsidTr="003D60BC">
        <w:trPr>
          <w:cantSplit/>
          <w:trHeight w:val="249"/>
          <w:jc w:val="center"/>
        </w:trPr>
        <w:tc>
          <w:tcPr>
            <w:tcW w:w="2007" w:type="dxa"/>
            <w:gridSpan w:val="2"/>
            <w:vMerge w:val="restart"/>
            <w:tcBorders>
              <w:top w:val="single" w:sz="16" w:space="0" w:color="000000"/>
              <w:left w:val="single" w:sz="16" w:space="0" w:color="000000"/>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Model</w:t>
            </w:r>
          </w:p>
        </w:tc>
        <w:tc>
          <w:tcPr>
            <w:tcW w:w="1857" w:type="dxa"/>
            <w:gridSpan w:val="2"/>
            <w:tcBorders>
              <w:top w:val="single" w:sz="16" w:space="0" w:color="000000"/>
              <w:left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Unstandardized Coefficients</w:t>
            </w:r>
          </w:p>
        </w:tc>
        <w:tc>
          <w:tcPr>
            <w:tcW w:w="1136" w:type="dxa"/>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Standardized Coefficients</w:t>
            </w:r>
          </w:p>
        </w:tc>
        <w:tc>
          <w:tcPr>
            <w:tcW w:w="659" w:type="dxa"/>
            <w:vMerge w:val="restart"/>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T</w:t>
            </w:r>
          </w:p>
        </w:tc>
        <w:tc>
          <w:tcPr>
            <w:tcW w:w="551" w:type="dxa"/>
            <w:vMerge w:val="restart"/>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Sig.</w:t>
            </w:r>
          </w:p>
        </w:tc>
        <w:tc>
          <w:tcPr>
            <w:tcW w:w="1732" w:type="dxa"/>
            <w:gridSpan w:val="2"/>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Collinearity Statistics</w:t>
            </w:r>
          </w:p>
        </w:tc>
      </w:tr>
      <w:tr w:rsidR="00920FE0" w:rsidRPr="00544883" w:rsidTr="003D60BC">
        <w:trPr>
          <w:cantSplit/>
          <w:trHeight w:val="134"/>
          <w:jc w:val="center"/>
        </w:trPr>
        <w:tc>
          <w:tcPr>
            <w:tcW w:w="2007" w:type="dxa"/>
            <w:gridSpan w:val="2"/>
            <w:vMerge/>
            <w:tcBorders>
              <w:top w:val="single" w:sz="16" w:space="0" w:color="000000"/>
              <w:left w:val="single" w:sz="16" w:space="0" w:color="000000"/>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891" w:type="dxa"/>
            <w:tcBorders>
              <w:left w:val="single" w:sz="16" w:space="0" w:color="000000"/>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B</w:t>
            </w:r>
          </w:p>
        </w:tc>
        <w:tc>
          <w:tcPr>
            <w:tcW w:w="966" w:type="dxa"/>
            <w:tcBorders>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Std. Error</w:t>
            </w:r>
          </w:p>
        </w:tc>
        <w:tc>
          <w:tcPr>
            <w:tcW w:w="1136" w:type="dxa"/>
            <w:tcBorders>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Beta</w:t>
            </w:r>
          </w:p>
        </w:tc>
        <w:tc>
          <w:tcPr>
            <w:tcW w:w="659" w:type="dxa"/>
            <w:vMerge/>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551" w:type="dxa"/>
            <w:vMerge/>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990" w:type="dxa"/>
            <w:tcBorders>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Tolerance</w:t>
            </w:r>
          </w:p>
        </w:tc>
        <w:tc>
          <w:tcPr>
            <w:tcW w:w="742" w:type="dxa"/>
            <w:tcBorders>
              <w:bottom w:val="single" w:sz="16" w:space="0" w:color="000000"/>
              <w:right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VIF</w:t>
            </w:r>
          </w:p>
        </w:tc>
      </w:tr>
      <w:tr w:rsidR="00920FE0" w:rsidRPr="00544883" w:rsidTr="003D60BC">
        <w:trPr>
          <w:cantSplit/>
          <w:trHeight w:val="128"/>
          <w:jc w:val="center"/>
        </w:trPr>
        <w:tc>
          <w:tcPr>
            <w:tcW w:w="531" w:type="dxa"/>
            <w:vMerge w:val="restart"/>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1</w:t>
            </w:r>
          </w:p>
        </w:tc>
        <w:tc>
          <w:tcPr>
            <w:tcW w:w="1476" w:type="dxa"/>
            <w:tcBorders>
              <w:top w:val="single" w:sz="16" w:space="0" w:color="000000"/>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(Constant)</w:t>
            </w:r>
          </w:p>
        </w:tc>
        <w:tc>
          <w:tcPr>
            <w:tcW w:w="891" w:type="dxa"/>
            <w:tcBorders>
              <w:top w:val="single" w:sz="16" w:space="0" w:color="000000"/>
              <w:left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2,487</w:t>
            </w:r>
          </w:p>
        </w:tc>
        <w:tc>
          <w:tcPr>
            <w:tcW w:w="966" w:type="dxa"/>
            <w:tcBorders>
              <w:top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1,259</w:t>
            </w:r>
          </w:p>
        </w:tc>
        <w:tc>
          <w:tcPr>
            <w:tcW w:w="1136" w:type="dxa"/>
            <w:tcBorders>
              <w:top w:val="single" w:sz="16" w:space="0" w:color="000000"/>
              <w:bottom w:val="nil"/>
            </w:tcBorders>
            <w:shd w:val="clear" w:color="auto" w:fill="FFFFFF"/>
          </w:tcPr>
          <w:p w:rsidR="008563F4" w:rsidRPr="00544883" w:rsidRDefault="008563F4" w:rsidP="00920FE0">
            <w:pPr>
              <w:autoSpaceDE w:val="0"/>
              <w:autoSpaceDN w:val="0"/>
              <w:adjustRightInd w:val="0"/>
              <w:spacing w:after="0" w:line="240" w:lineRule="auto"/>
            </w:pPr>
          </w:p>
        </w:tc>
        <w:tc>
          <w:tcPr>
            <w:tcW w:w="659" w:type="dxa"/>
            <w:tcBorders>
              <w:top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1,975</w:t>
            </w:r>
          </w:p>
        </w:tc>
        <w:tc>
          <w:tcPr>
            <w:tcW w:w="551" w:type="dxa"/>
            <w:tcBorders>
              <w:top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,051</w:t>
            </w:r>
          </w:p>
        </w:tc>
        <w:tc>
          <w:tcPr>
            <w:tcW w:w="990" w:type="dxa"/>
            <w:tcBorders>
              <w:top w:val="single" w:sz="16" w:space="0" w:color="000000"/>
              <w:bottom w:val="nil"/>
            </w:tcBorders>
            <w:shd w:val="clear" w:color="auto" w:fill="FFFFFF"/>
          </w:tcPr>
          <w:p w:rsidR="008563F4" w:rsidRPr="00544883" w:rsidRDefault="008563F4" w:rsidP="00920FE0">
            <w:pPr>
              <w:autoSpaceDE w:val="0"/>
              <w:autoSpaceDN w:val="0"/>
              <w:adjustRightInd w:val="0"/>
              <w:spacing w:after="0" w:line="240" w:lineRule="auto"/>
            </w:pPr>
          </w:p>
        </w:tc>
        <w:tc>
          <w:tcPr>
            <w:tcW w:w="742" w:type="dxa"/>
            <w:tcBorders>
              <w:top w:val="single" w:sz="16" w:space="0" w:color="000000"/>
              <w:bottom w:val="nil"/>
              <w:right w:val="single" w:sz="16" w:space="0" w:color="000000"/>
            </w:tcBorders>
            <w:shd w:val="clear" w:color="auto" w:fill="FFFFFF"/>
          </w:tcPr>
          <w:p w:rsidR="008563F4" w:rsidRPr="00544883" w:rsidRDefault="008563F4" w:rsidP="00920FE0">
            <w:pPr>
              <w:autoSpaceDE w:val="0"/>
              <w:autoSpaceDN w:val="0"/>
              <w:adjustRightInd w:val="0"/>
              <w:spacing w:after="0" w:line="240" w:lineRule="auto"/>
            </w:pPr>
          </w:p>
        </w:tc>
      </w:tr>
      <w:tr w:rsidR="00920FE0" w:rsidRPr="00544883" w:rsidTr="003D60BC">
        <w:trPr>
          <w:cantSplit/>
          <w:trHeight w:val="134"/>
          <w:jc w:val="center"/>
        </w:trPr>
        <w:tc>
          <w:tcPr>
            <w:tcW w:w="531"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pPr>
          </w:p>
        </w:tc>
        <w:tc>
          <w:tcPr>
            <w:tcW w:w="1476"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Financial Knowledge</w:t>
            </w:r>
          </w:p>
        </w:tc>
        <w:tc>
          <w:tcPr>
            <w:tcW w:w="891" w:type="dxa"/>
            <w:tcBorders>
              <w:top w:val="nil"/>
              <w:left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,400</w:t>
            </w:r>
          </w:p>
        </w:tc>
        <w:tc>
          <w:tcPr>
            <w:tcW w:w="966"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,097</w:t>
            </w:r>
          </w:p>
        </w:tc>
        <w:tc>
          <w:tcPr>
            <w:tcW w:w="1136"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,381</w:t>
            </w:r>
          </w:p>
        </w:tc>
        <w:tc>
          <w:tcPr>
            <w:tcW w:w="659"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4,119</w:t>
            </w:r>
          </w:p>
        </w:tc>
        <w:tc>
          <w:tcPr>
            <w:tcW w:w="551"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,000</w:t>
            </w:r>
          </w:p>
        </w:tc>
        <w:tc>
          <w:tcPr>
            <w:tcW w:w="990"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,792</w:t>
            </w:r>
          </w:p>
        </w:tc>
        <w:tc>
          <w:tcPr>
            <w:tcW w:w="742" w:type="dxa"/>
            <w:tcBorders>
              <w:top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1,263</w:t>
            </w:r>
          </w:p>
        </w:tc>
      </w:tr>
      <w:tr w:rsidR="00920FE0" w:rsidRPr="00544883" w:rsidTr="003D60BC">
        <w:trPr>
          <w:cantSplit/>
          <w:trHeight w:val="140"/>
          <w:jc w:val="center"/>
        </w:trPr>
        <w:tc>
          <w:tcPr>
            <w:tcW w:w="531"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476"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Income</w:t>
            </w:r>
          </w:p>
        </w:tc>
        <w:tc>
          <w:tcPr>
            <w:tcW w:w="891" w:type="dxa"/>
            <w:tcBorders>
              <w:top w:val="nil"/>
              <w:left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,173</w:t>
            </w:r>
          </w:p>
        </w:tc>
        <w:tc>
          <w:tcPr>
            <w:tcW w:w="966"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,086</w:t>
            </w:r>
          </w:p>
        </w:tc>
        <w:tc>
          <w:tcPr>
            <w:tcW w:w="1136"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,193</w:t>
            </w:r>
          </w:p>
        </w:tc>
        <w:tc>
          <w:tcPr>
            <w:tcW w:w="659"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2,004</w:t>
            </w:r>
          </w:p>
        </w:tc>
        <w:tc>
          <w:tcPr>
            <w:tcW w:w="551"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,048</w:t>
            </w:r>
          </w:p>
        </w:tc>
        <w:tc>
          <w:tcPr>
            <w:tcW w:w="990"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,727</w:t>
            </w:r>
          </w:p>
        </w:tc>
        <w:tc>
          <w:tcPr>
            <w:tcW w:w="742" w:type="dxa"/>
            <w:tcBorders>
              <w:top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1,375</w:t>
            </w:r>
          </w:p>
        </w:tc>
      </w:tr>
      <w:tr w:rsidR="00920FE0" w:rsidRPr="00544883" w:rsidTr="003D60BC">
        <w:trPr>
          <w:cantSplit/>
          <w:trHeight w:val="134"/>
          <w:jc w:val="center"/>
        </w:trPr>
        <w:tc>
          <w:tcPr>
            <w:tcW w:w="531"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476" w:type="dxa"/>
            <w:tcBorders>
              <w:top w:val="nil"/>
              <w:left w:val="nil"/>
              <w:bottom w:val="single" w:sz="16" w:space="0" w:color="000000"/>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Locus of Control</w:t>
            </w:r>
          </w:p>
        </w:tc>
        <w:tc>
          <w:tcPr>
            <w:tcW w:w="891" w:type="dxa"/>
            <w:tcBorders>
              <w:top w:val="nil"/>
              <w:left w:val="single" w:sz="16" w:space="0" w:color="000000"/>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,212</w:t>
            </w:r>
          </w:p>
        </w:tc>
        <w:tc>
          <w:tcPr>
            <w:tcW w:w="966"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,100</w:t>
            </w:r>
          </w:p>
        </w:tc>
        <w:tc>
          <w:tcPr>
            <w:tcW w:w="1136"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,192</w:t>
            </w:r>
          </w:p>
        </w:tc>
        <w:tc>
          <w:tcPr>
            <w:tcW w:w="659"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2,114</w:t>
            </w:r>
          </w:p>
        </w:tc>
        <w:tc>
          <w:tcPr>
            <w:tcW w:w="551"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,037</w:t>
            </w:r>
          </w:p>
        </w:tc>
        <w:tc>
          <w:tcPr>
            <w:tcW w:w="990"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,822</w:t>
            </w:r>
          </w:p>
        </w:tc>
        <w:tc>
          <w:tcPr>
            <w:tcW w:w="742" w:type="dxa"/>
            <w:tcBorders>
              <w:top w:val="nil"/>
              <w:bottom w:val="single" w:sz="16" w:space="0" w:color="000000"/>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1,217</w:t>
            </w:r>
          </w:p>
        </w:tc>
      </w:tr>
      <w:tr w:rsidR="008563F4" w:rsidRPr="00544883" w:rsidTr="003D60BC">
        <w:trPr>
          <w:cantSplit/>
          <w:trHeight w:val="128"/>
          <w:jc w:val="center"/>
        </w:trPr>
        <w:tc>
          <w:tcPr>
            <w:tcW w:w="7943" w:type="dxa"/>
            <w:gridSpan w:val="9"/>
            <w:tcBorders>
              <w:top w:val="nil"/>
              <w:left w:val="nil"/>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 xml:space="preserve">a. Dependent Variable: </w:t>
            </w:r>
            <w:r w:rsidRPr="00544883">
              <w:rPr>
                <w:i/>
                <w:color w:val="000000"/>
              </w:rPr>
              <w:t>Financial Management Behaviour</w:t>
            </w:r>
          </w:p>
        </w:tc>
      </w:tr>
    </w:tbl>
    <w:p w:rsidR="008563F4" w:rsidRPr="00544883" w:rsidRDefault="008563F4" w:rsidP="00920FE0">
      <w:pPr>
        <w:autoSpaceDE w:val="0"/>
        <w:spacing w:after="0" w:line="240" w:lineRule="auto"/>
        <w:jc w:val="both"/>
      </w:pPr>
      <w:r w:rsidRPr="00544883">
        <w:t>Berdasarkan hasil analisis tersebut diperoleh model regresi:</w:t>
      </w:r>
    </w:p>
    <w:p w:rsidR="008563F4" w:rsidRPr="00544883" w:rsidRDefault="008563F4" w:rsidP="00920FE0">
      <w:pPr>
        <w:autoSpaceDE w:val="0"/>
        <w:spacing w:after="0" w:line="240" w:lineRule="auto"/>
        <w:jc w:val="center"/>
        <w:rPr>
          <w:b/>
        </w:rPr>
      </w:pPr>
      <w:r w:rsidRPr="00544883">
        <w:rPr>
          <w:b/>
        </w:rPr>
        <w:t>Y = 2,487 + 0,400 X1 + 0,173 X2 + 0,212 X3 + e</w:t>
      </w:r>
    </w:p>
    <w:p w:rsidR="008563F4" w:rsidRPr="00544883" w:rsidRDefault="008563F4" w:rsidP="00920FE0">
      <w:pPr>
        <w:autoSpaceDE w:val="0"/>
        <w:spacing w:after="0" w:line="240" w:lineRule="auto"/>
        <w:jc w:val="both"/>
      </w:pPr>
      <w:r w:rsidRPr="00544883">
        <w:t xml:space="preserve">Keterangan </w:t>
      </w:r>
    </w:p>
    <w:p w:rsidR="008563F4" w:rsidRPr="00544883" w:rsidRDefault="008563F4" w:rsidP="00920FE0">
      <w:pPr>
        <w:autoSpaceDE w:val="0"/>
        <w:spacing w:after="0" w:line="240" w:lineRule="auto"/>
        <w:jc w:val="both"/>
      </w:pPr>
      <w:r w:rsidRPr="00544883">
        <w:t>Y</w:t>
      </w:r>
      <w:r w:rsidRPr="00544883">
        <w:tab/>
        <w:t xml:space="preserve">: </w:t>
      </w:r>
      <w:r w:rsidRPr="00544883">
        <w:rPr>
          <w:i/>
          <w:color w:val="000000"/>
        </w:rPr>
        <w:t>Financial Management Behaviour</w:t>
      </w:r>
    </w:p>
    <w:p w:rsidR="008563F4" w:rsidRPr="00544883" w:rsidRDefault="008563F4" w:rsidP="00920FE0">
      <w:pPr>
        <w:autoSpaceDE w:val="0"/>
        <w:spacing w:after="0" w:line="240" w:lineRule="auto"/>
        <w:jc w:val="both"/>
      </w:pPr>
      <w:r w:rsidRPr="00544883">
        <w:t>X1</w:t>
      </w:r>
      <w:r w:rsidRPr="00544883">
        <w:tab/>
        <w:t xml:space="preserve">: </w:t>
      </w:r>
      <w:r w:rsidRPr="00544883">
        <w:rPr>
          <w:i/>
          <w:color w:val="000000"/>
        </w:rPr>
        <w:t>Financial Knowledge</w:t>
      </w:r>
    </w:p>
    <w:p w:rsidR="008563F4" w:rsidRPr="00544883" w:rsidRDefault="008563F4" w:rsidP="00920FE0">
      <w:pPr>
        <w:autoSpaceDE w:val="0"/>
        <w:spacing w:after="0" w:line="240" w:lineRule="auto"/>
        <w:jc w:val="both"/>
      </w:pPr>
      <w:r w:rsidRPr="00544883">
        <w:t>X2</w:t>
      </w:r>
      <w:r w:rsidRPr="00544883">
        <w:tab/>
        <w:t xml:space="preserve">: </w:t>
      </w:r>
      <w:r w:rsidRPr="00544883">
        <w:rPr>
          <w:i/>
          <w:color w:val="000000"/>
        </w:rPr>
        <w:t>Income</w:t>
      </w:r>
    </w:p>
    <w:p w:rsidR="008563F4" w:rsidRPr="00544883" w:rsidRDefault="008563F4" w:rsidP="00920FE0">
      <w:pPr>
        <w:autoSpaceDE w:val="0"/>
        <w:spacing w:after="0" w:line="240" w:lineRule="auto"/>
        <w:jc w:val="both"/>
      </w:pPr>
      <w:r w:rsidRPr="00544883">
        <w:t>X3</w:t>
      </w:r>
      <w:r w:rsidRPr="00544883">
        <w:tab/>
        <w:t xml:space="preserve">: </w:t>
      </w:r>
      <w:r w:rsidRPr="00544883">
        <w:rPr>
          <w:i/>
          <w:color w:val="000000"/>
        </w:rPr>
        <w:t>Locus of Control</w:t>
      </w:r>
    </w:p>
    <w:p w:rsidR="008563F4" w:rsidRPr="00544883" w:rsidRDefault="008563F4" w:rsidP="00920FE0">
      <w:pPr>
        <w:autoSpaceDE w:val="0"/>
        <w:spacing w:after="0" w:line="240" w:lineRule="auto"/>
        <w:jc w:val="both"/>
      </w:pPr>
      <w:r w:rsidRPr="00544883">
        <w:t>Persamaan Regresi tersebut dapat dijelaskan sebagai berikut:</w:t>
      </w:r>
    </w:p>
    <w:p w:rsidR="008563F4" w:rsidRPr="00544883" w:rsidRDefault="008563F4" w:rsidP="00920FE0">
      <w:pPr>
        <w:numPr>
          <w:ilvl w:val="4"/>
          <w:numId w:val="5"/>
        </w:numPr>
        <w:autoSpaceDE w:val="0"/>
        <w:spacing w:after="0" w:line="240" w:lineRule="auto"/>
        <w:ind w:left="0" w:firstLine="0"/>
        <w:jc w:val="both"/>
        <w:rPr>
          <w:bCs/>
        </w:rPr>
      </w:pPr>
      <w:r w:rsidRPr="00544883">
        <w:rPr>
          <w:bCs/>
        </w:rPr>
        <w:t xml:space="preserve">Nilai Koefisien regresi variabel </w:t>
      </w:r>
      <w:r w:rsidRPr="00544883">
        <w:rPr>
          <w:bCs/>
          <w:i/>
        </w:rPr>
        <w:t>Financial Knowledge</w:t>
      </w:r>
      <w:r w:rsidRPr="00544883">
        <w:rPr>
          <w:bCs/>
        </w:rPr>
        <w:t xml:space="preserve"> (X1) sebesar 0,400 dan bertanda positif, ini berarti semakin tinggi </w:t>
      </w:r>
      <w:r w:rsidRPr="00544883">
        <w:rPr>
          <w:bCs/>
          <w:i/>
        </w:rPr>
        <w:t xml:space="preserve">Financial Knowledge </w:t>
      </w:r>
      <w:r w:rsidRPr="00544883">
        <w:rPr>
          <w:bCs/>
        </w:rPr>
        <w:t xml:space="preserve">akan meningkatkan </w:t>
      </w:r>
      <w:r w:rsidRPr="00544883">
        <w:rPr>
          <w:bCs/>
          <w:i/>
        </w:rPr>
        <w:t>Financial Management Behaviour</w:t>
      </w:r>
      <w:r w:rsidRPr="00544883">
        <w:rPr>
          <w:bCs/>
        </w:rPr>
        <w:t>.</w:t>
      </w:r>
    </w:p>
    <w:p w:rsidR="008563F4" w:rsidRPr="00544883" w:rsidRDefault="008563F4" w:rsidP="00920FE0">
      <w:pPr>
        <w:numPr>
          <w:ilvl w:val="4"/>
          <w:numId w:val="5"/>
        </w:numPr>
        <w:autoSpaceDE w:val="0"/>
        <w:spacing w:after="0" w:line="240" w:lineRule="auto"/>
        <w:ind w:left="0" w:firstLine="0"/>
        <w:jc w:val="both"/>
        <w:rPr>
          <w:bCs/>
        </w:rPr>
      </w:pPr>
      <w:r w:rsidRPr="00544883">
        <w:rPr>
          <w:bCs/>
        </w:rPr>
        <w:t xml:space="preserve">Nilai Koefisien regresi variabel </w:t>
      </w:r>
      <w:r w:rsidRPr="00544883">
        <w:rPr>
          <w:bCs/>
          <w:i/>
        </w:rPr>
        <w:t>Income</w:t>
      </w:r>
      <w:r w:rsidRPr="00544883">
        <w:rPr>
          <w:bCs/>
        </w:rPr>
        <w:t xml:space="preserve"> (X2) sebesar 0,173 dan bertanda positif, ini berarti semakin tinggi </w:t>
      </w:r>
      <w:r w:rsidRPr="00544883">
        <w:rPr>
          <w:bCs/>
          <w:i/>
        </w:rPr>
        <w:t>Income</w:t>
      </w:r>
      <w:r w:rsidRPr="00544883">
        <w:rPr>
          <w:bCs/>
        </w:rPr>
        <w:t xml:space="preserve"> akan meningkatkan </w:t>
      </w:r>
      <w:r w:rsidRPr="00544883">
        <w:rPr>
          <w:bCs/>
          <w:i/>
        </w:rPr>
        <w:t>Financial Management Behaviour</w:t>
      </w:r>
      <w:r w:rsidRPr="00544883">
        <w:rPr>
          <w:bCs/>
        </w:rPr>
        <w:t>.</w:t>
      </w:r>
    </w:p>
    <w:p w:rsidR="008563F4" w:rsidRPr="00544883" w:rsidRDefault="008563F4" w:rsidP="00920FE0">
      <w:pPr>
        <w:pStyle w:val="ListParagraph"/>
        <w:numPr>
          <w:ilvl w:val="4"/>
          <w:numId w:val="5"/>
        </w:numPr>
        <w:autoSpaceDE w:val="0"/>
        <w:spacing w:after="0" w:line="240" w:lineRule="auto"/>
        <w:ind w:left="0" w:firstLine="0"/>
        <w:jc w:val="both"/>
        <w:rPr>
          <w:bCs/>
        </w:rPr>
      </w:pPr>
      <w:r w:rsidRPr="00544883">
        <w:rPr>
          <w:bCs/>
        </w:rPr>
        <w:t xml:space="preserve">Nilai koefisien regresi variabel </w:t>
      </w:r>
      <w:r w:rsidRPr="00544883">
        <w:rPr>
          <w:bCs/>
          <w:i/>
        </w:rPr>
        <w:t xml:space="preserve">Locus of Control </w:t>
      </w:r>
      <w:r w:rsidRPr="00544883">
        <w:rPr>
          <w:bCs/>
        </w:rPr>
        <w:t xml:space="preserve">(X3) sebesar 0,212 dan bertanda positif, ini berarti semakin tinggi </w:t>
      </w:r>
      <w:r w:rsidRPr="00544883">
        <w:rPr>
          <w:bCs/>
          <w:i/>
        </w:rPr>
        <w:t>Locus of Control</w:t>
      </w:r>
      <w:r w:rsidRPr="00544883">
        <w:rPr>
          <w:bCs/>
        </w:rPr>
        <w:t xml:space="preserve"> akan meningkatkan </w:t>
      </w:r>
      <w:r w:rsidRPr="00544883">
        <w:rPr>
          <w:bCs/>
          <w:i/>
        </w:rPr>
        <w:t>Financial Management Behaviour</w:t>
      </w:r>
      <w:r w:rsidRPr="00544883">
        <w:rPr>
          <w:bCs/>
        </w:rPr>
        <w:t>.</w:t>
      </w:r>
    </w:p>
    <w:p w:rsidR="008563F4" w:rsidRPr="00544883" w:rsidRDefault="008563F4" w:rsidP="00920FE0">
      <w:pPr>
        <w:pStyle w:val="ListParagraph"/>
        <w:numPr>
          <w:ilvl w:val="0"/>
          <w:numId w:val="5"/>
        </w:numPr>
        <w:autoSpaceDE w:val="0"/>
        <w:spacing w:after="0" w:line="240" w:lineRule="auto"/>
        <w:ind w:left="0" w:firstLine="0"/>
        <w:jc w:val="both"/>
        <w:rPr>
          <w:b/>
          <w:bCs/>
        </w:rPr>
      </w:pPr>
      <w:r w:rsidRPr="00544883">
        <w:rPr>
          <w:b/>
          <w:bCs/>
        </w:rPr>
        <w:t>Uji Normalitas</w:t>
      </w:r>
    </w:p>
    <w:p w:rsidR="008563F4" w:rsidRDefault="008563F4" w:rsidP="00920FE0">
      <w:pPr>
        <w:pStyle w:val="ListParagraph"/>
        <w:tabs>
          <w:tab w:val="left" w:pos="0"/>
          <w:tab w:val="left" w:pos="426"/>
        </w:tabs>
        <w:spacing w:after="0" w:line="240" w:lineRule="auto"/>
        <w:ind w:left="0"/>
        <w:jc w:val="both"/>
        <w:rPr>
          <w:bCs/>
        </w:rPr>
      </w:pPr>
      <w:r w:rsidRPr="00544883">
        <w:rPr>
          <w:bCs/>
        </w:rPr>
        <w:t xml:space="preserve">Uji </w:t>
      </w:r>
      <w:r w:rsidRPr="00544883">
        <w:t>normalitas</w:t>
      </w:r>
      <w:r w:rsidRPr="00544883">
        <w:rPr>
          <w:bCs/>
        </w:rPr>
        <w:t xml:space="preserve"> digunakan untuk menguji apakah dalam model regresi, kedua variabel (bebas maupun terikat) mempunyai distribusi normal atau setidaknya mendekati normal (Ghozali, 2012). Analisis statistik digunakan mendeteksi normalitas dalam penelitian ini dilakukan dengan uji statistik. Test statistik sederhana yang dapat dilakukan berdasarkan p-plot dan nilai Kolmogorov Smirnov dengan menggunakan fasilitas SPSS versi 20 (</w:t>
      </w:r>
      <w:r w:rsidRPr="00544883">
        <w:rPr>
          <w:bCs/>
          <w:i/>
        </w:rPr>
        <w:t>Statistical Product Service Solution</w:t>
      </w:r>
      <w:r w:rsidRPr="00544883">
        <w:rPr>
          <w:bCs/>
        </w:rPr>
        <w:t>). Untuk mengetahui apakah data tersebut berdistribusi normal, maka dapat dilihat dengan Kolmogorov Smirnov Test.  Adapun kriterianya adalah: Angka signifikansi (Sig) &gt; 0,05, maka data berdistribusi normal. Pada pengujian normalitas ini dapat dilihat dari gambar berikut ini:</w:t>
      </w:r>
    </w:p>
    <w:p w:rsidR="003D60BC" w:rsidRDefault="003D60BC" w:rsidP="00920FE0">
      <w:pPr>
        <w:pStyle w:val="ListParagraph"/>
        <w:tabs>
          <w:tab w:val="left" w:pos="0"/>
          <w:tab w:val="left" w:pos="426"/>
        </w:tabs>
        <w:spacing w:after="0" w:line="240" w:lineRule="auto"/>
        <w:ind w:left="0"/>
        <w:jc w:val="both"/>
        <w:rPr>
          <w:bCs/>
        </w:rPr>
      </w:pPr>
    </w:p>
    <w:p w:rsidR="008563F4" w:rsidRPr="00544883" w:rsidRDefault="003D60BC" w:rsidP="00920FE0">
      <w:pPr>
        <w:autoSpaceDE w:val="0"/>
        <w:autoSpaceDN w:val="0"/>
        <w:adjustRightInd w:val="0"/>
        <w:spacing w:after="0" w:line="240" w:lineRule="auto"/>
        <w:jc w:val="center"/>
        <w:rPr>
          <w:b/>
        </w:rPr>
      </w:pPr>
      <w:r>
        <w:rPr>
          <w:b/>
        </w:rPr>
        <w:lastRenderedPageBreak/>
        <w:t>Gambar 1</w:t>
      </w:r>
    </w:p>
    <w:p w:rsidR="008563F4" w:rsidRPr="00544883" w:rsidRDefault="008563F4" w:rsidP="00920FE0">
      <w:pPr>
        <w:autoSpaceDE w:val="0"/>
        <w:autoSpaceDN w:val="0"/>
        <w:adjustRightInd w:val="0"/>
        <w:spacing w:after="0" w:line="240" w:lineRule="auto"/>
        <w:jc w:val="center"/>
        <w:rPr>
          <w:b/>
        </w:rPr>
      </w:pPr>
      <w:r w:rsidRPr="00544883">
        <w:rPr>
          <w:noProof/>
          <w:lang w:eastAsia="id-ID"/>
        </w:rPr>
        <w:drawing>
          <wp:anchor distT="0" distB="0" distL="114300" distR="114300" simplePos="0" relativeHeight="251659264" behindDoc="0" locked="0" layoutInCell="1" allowOverlap="1" wp14:anchorId="3DA1CE96" wp14:editId="037F131C">
            <wp:simplePos x="0" y="0"/>
            <wp:positionH relativeFrom="column">
              <wp:posOffset>631372</wp:posOffset>
            </wp:positionH>
            <wp:positionV relativeFrom="paragraph">
              <wp:posOffset>327297</wp:posOffset>
            </wp:positionV>
            <wp:extent cx="3574415" cy="2857500"/>
            <wp:effectExtent l="0" t="0" r="698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4415" cy="285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4883">
        <w:rPr>
          <w:b/>
        </w:rPr>
        <w:t>Normal p-plot</w:t>
      </w:r>
    </w:p>
    <w:p w:rsidR="008563F4" w:rsidRPr="00544883" w:rsidRDefault="008563F4" w:rsidP="00920FE0">
      <w:pPr>
        <w:autoSpaceDE w:val="0"/>
        <w:spacing w:after="0" w:line="240" w:lineRule="auto"/>
        <w:jc w:val="both"/>
      </w:pPr>
      <w:r w:rsidRPr="00544883">
        <w:rPr>
          <w:bCs/>
        </w:rPr>
        <w:t>Hasil</w:t>
      </w:r>
      <w:r w:rsidRPr="00544883">
        <w:t xml:space="preserve"> pengujian normalitas dengan p-plot menunjukkan bahwa titik-titik berada didekat garis diagonal atau tidak jauh dari garis diagonal maka dapat disimpulkan data sudah berdistribusi normal. Untuk lebih detiknya dapat dilihat pada pengujian normalitas dengan kolmogrov smirnov yang dapat dilihat pada tabel berikut:</w:t>
      </w:r>
    </w:p>
    <w:p w:rsidR="008563F4" w:rsidRPr="00544883" w:rsidRDefault="008563F4" w:rsidP="00920FE0">
      <w:pPr>
        <w:autoSpaceDE w:val="0"/>
        <w:autoSpaceDN w:val="0"/>
        <w:adjustRightInd w:val="0"/>
        <w:spacing w:after="0" w:line="240" w:lineRule="auto"/>
        <w:jc w:val="center"/>
        <w:rPr>
          <w:b/>
        </w:rPr>
      </w:pPr>
      <w:r w:rsidRPr="00544883">
        <w:rPr>
          <w:b/>
        </w:rPr>
        <w:t xml:space="preserve">Tabel </w:t>
      </w:r>
      <w:r w:rsidR="003D60BC">
        <w:rPr>
          <w:b/>
        </w:rPr>
        <w:t>2</w:t>
      </w:r>
    </w:p>
    <w:p w:rsidR="008563F4" w:rsidRPr="00544883" w:rsidRDefault="008563F4" w:rsidP="00920FE0">
      <w:pPr>
        <w:autoSpaceDE w:val="0"/>
        <w:autoSpaceDN w:val="0"/>
        <w:adjustRightInd w:val="0"/>
        <w:spacing w:after="0" w:line="240" w:lineRule="auto"/>
        <w:jc w:val="center"/>
        <w:rPr>
          <w:b/>
        </w:rPr>
      </w:pPr>
      <w:r w:rsidRPr="00544883">
        <w:rPr>
          <w:b/>
        </w:rPr>
        <w:t xml:space="preserve">Hasil analisis Uji Normalitas </w:t>
      </w:r>
    </w:p>
    <w:tbl>
      <w:tblPr>
        <w:tblW w:w="72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303"/>
        <w:gridCol w:w="1944"/>
        <w:gridCol w:w="2010"/>
      </w:tblGrid>
      <w:tr w:rsidR="008563F4" w:rsidRPr="00544883" w:rsidTr="003D60BC">
        <w:trPr>
          <w:cantSplit/>
          <w:trHeight w:val="157"/>
          <w:jc w:val="center"/>
        </w:trPr>
        <w:tc>
          <w:tcPr>
            <w:tcW w:w="7257" w:type="dxa"/>
            <w:gridSpan w:val="3"/>
            <w:tcBorders>
              <w:top w:val="nil"/>
              <w:left w:val="nil"/>
              <w:bottom w:val="nil"/>
              <w:right w:val="nil"/>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b/>
                <w:bCs/>
                <w:color w:val="000000"/>
              </w:rPr>
              <w:t>One-Sample Kolmogorov-Smirnov Test</w:t>
            </w:r>
          </w:p>
        </w:tc>
      </w:tr>
      <w:tr w:rsidR="008563F4" w:rsidRPr="00544883" w:rsidTr="003D60BC">
        <w:trPr>
          <w:cantSplit/>
          <w:trHeight w:val="458"/>
          <w:jc w:val="center"/>
        </w:trPr>
        <w:tc>
          <w:tcPr>
            <w:tcW w:w="5247" w:type="dxa"/>
            <w:gridSpan w:val="2"/>
            <w:tcBorders>
              <w:top w:val="single" w:sz="16" w:space="0" w:color="000000"/>
              <w:left w:val="single" w:sz="16" w:space="0" w:color="000000"/>
              <w:bottom w:val="single" w:sz="16" w:space="0" w:color="000000"/>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2009" w:type="dxa"/>
            <w:tcBorders>
              <w:top w:val="single" w:sz="16" w:space="0" w:color="000000"/>
              <w:left w:val="single" w:sz="16" w:space="0" w:color="000000"/>
              <w:bottom w:val="single" w:sz="16" w:space="0" w:color="000000"/>
              <w:right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Unstandardized Residual</w:t>
            </w:r>
          </w:p>
        </w:tc>
      </w:tr>
      <w:tr w:rsidR="008563F4" w:rsidRPr="00544883" w:rsidTr="003D60BC">
        <w:trPr>
          <w:cantSplit/>
          <w:trHeight w:val="157"/>
          <w:jc w:val="center"/>
        </w:trPr>
        <w:tc>
          <w:tcPr>
            <w:tcW w:w="5247" w:type="dxa"/>
            <w:gridSpan w:val="2"/>
            <w:tcBorders>
              <w:top w:val="single" w:sz="16" w:space="0" w:color="000000"/>
              <w:left w:val="single" w:sz="16" w:space="0" w:color="000000"/>
              <w:bottom w:val="nil"/>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N</w:t>
            </w:r>
          </w:p>
        </w:tc>
        <w:tc>
          <w:tcPr>
            <w:tcW w:w="2009" w:type="dxa"/>
            <w:tcBorders>
              <w:top w:val="single" w:sz="16" w:space="0" w:color="000000"/>
              <w:left w:val="single" w:sz="16" w:space="0" w:color="000000"/>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99</w:t>
            </w:r>
          </w:p>
        </w:tc>
      </w:tr>
      <w:tr w:rsidR="008563F4" w:rsidRPr="00544883" w:rsidTr="003D60BC">
        <w:trPr>
          <w:cantSplit/>
          <w:trHeight w:val="157"/>
          <w:jc w:val="center"/>
        </w:trPr>
        <w:tc>
          <w:tcPr>
            <w:tcW w:w="3303" w:type="dxa"/>
            <w:vMerge w:val="restart"/>
            <w:tcBorders>
              <w:top w:val="nil"/>
              <w:left w:val="single" w:sz="16" w:space="0" w:color="000000"/>
              <w:bottom w:val="nil"/>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Normal Parametersa,b</w:t>
            </w:r>
          </w:p>
        </w:tc>
        <w:tc>
          <w:tcPr>
            <w:tcW w:w="1944"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Mean</w:t>
            </w:r>
          </w:p>
        </w:tc>
        <w:tc>
          <w:tcPr>
            <w:tcW w:w="2009" w:type="dxa"/>
            <w:tcBorders>
              <w:top w:val="nil"/>
              <w:left w:val="single" w:sz="16" w:space="0" w:color="000000"/>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0E-7</w:t>
            </w:r>
          </w:p>
        </w:tc>
      </w:tr>
      <w:tr w:rsidR="008563F4" w:rsidRPr="00544883" w:rsidTr="003D60BC">
        <w:trPr>
          <w:cantSplit/>
          <w:trHeight w:val="308"/>
          <w:jc w:val="center"/>
        </w:trPr>
        <w:tc>
          <w:tcPr>
            <w:tcW w:w="3303" w:type="dxa"/>
            <w:vMerge/>
            <w:tcBorders>
              <w:top w:val="nil"/>
              <w:left w:val="single" w:sz="16" w:space="0" w:color="000000"/>
              <w:bottom w:val="nil"/>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944"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Std. Deviation</w:t>
            </w:r>
          </w:p>
        </w:tc>
        <w:tc>
          <w:tcPr>
            <w:tcW w:w="2009" w:type="dxa"/>
            <w:tcBorders>
              <w:top w:val="nil"/>
              <w:left w:val="single" w:sz="16" w:space="0" w:color="000000"/>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1,33861197</w:t>
            </w:r>
          </w:p>
        </w:tc>
      </w:tr>
      <w:tr w:rsidR="008563F4" w:rsidRPr="00544883" w:rsidTr="003D60BC">
        <w:trPr>
          <w:cantSplit/>
          <w:trHeight w:val="151"/>
          <w:jc w:val="center"/>
        </w:trPr>
        <w:tc>
          <w:tcPr>
            <w:tcW w:w="3303" w:type="dxa"/>
            <w:vMerge w:val="restart"/>
            <w:tcBorders>
              <w:top w:val="nil"/>
              <w:left w:val="single" w:sz="16" w:space="0" w:color="000000"/>
              <w:bottom w:val="nil"/>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Most Extreme Differences</w:t>
            </w:r>
          </w:p>
        </w:tc>
        <w:tc>
          <w:tcPr>
            <w:tcW w:w="1944"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Absolute</w:t>
            </w:r>
          </w:p>
        </w:tc>
        <w:tc>
          <w:tcPr>
            <w:tcW w:w="2009" w:type="dxa"/>
            <w:tcBorders>
              <w:top w:val="nil"/>
              <w:left w:val="single" w:sz="16" w:space="0" w:color="000000"/>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,052</w:t>
            </w:r>
          </w:p>
        </w:tc>
      </w:tr>
      <w:tr w:rsidR="008563F4" w:rsidRPr="00544883" w:rsidTr="003D60BC">
        <w:trPr>
          <w:cantSplit/>
          <w:trHeight w:val="157"/>
          <w:jc w:val="center"/>
        </w:trPr>
        <w:tc>
          <w:tcPr>
            <w:tcW w:w="3303" w:type="dxa"/>
            <w:vMerge/>
            <w:tcBorders>
              <w:top w:val="nil"/>
              <w:left w:val="single" w:sz="16" w:space="0" w:color="000000"/>
              <w:bottom w:val="nil"/>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944"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Positive</w:t>
            </w:r>
          </w:p>
        </w:tc>
        <w:tc>
          <w:tcPr>
            <w:tcW w:w="2009" w:type="dxa"/>
            <w:tcBorders>
              <w:top w:val="nil"/>
              <w:left w:val="single" w:sz="16" w:space="0" w:color="000000"/>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,052</w:t>
            </w:r>
          </w:p>
        </w:tc>
      </w:tr>
      <w:tr w:rsidR="008563F4" w:rsidRPr="00544883" w:rsidTr="003D60BC">
        <w:trPr>
          <w:cantSplit/>
          <w:trHeight w:val="157"/>
          <w:jc w:val="center"/>
        </w:trPr>
        <w:tc>
          <w:tcPr>
            <w:tcW w:w="3303" w:type="dxa"/>
            <w:vMerge/>
            <w:tcBorders>
              <w:top w:val="nil"/>
              <w:left w:val="single" w:sz="16" w:space="0" w:color="000000"/>
              <w:bottom w:val="nil"/>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944"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Negative</w:t>
            </w:r>
          </w:p>
        </w:tc>
        <w:tc>
          <w:tcPr>
            <w:tcW w:w="2009" w:type="dxa"/>
            <w:tcBorders>
              <w:top w:val="nil"/>
              <w:left w:val="single" w:sz="16" w:space="0" w:color="000000"/>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-,044</w:t>
            </w:r>
          </w:p>
        </w:tc>
      </w:tr>
      <w:tr w:rsidR="008563F4" w:rsidRPr="00544883" w:rsidTr="003D60BC">
        <w:trPr>
          <w:cantSplit/>
          <w:trHeight w:val="151"/>
          <w:jc w:val="center"/>
        </w:trPr>
        <w:tc>
          <w:tcPr>
            <w:tcW w:w="5247" w:type="dxa"/>
            <w:gridSpan w:val="2"/>
            <w:tcBorders>
              <w:top w:val="nil"/>
              <w:left w:val="single" w:sz="16" w:space="0" w:color="000000"/>
              <w:bottom w:val="nil"/>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Kolmogorov-Smirnov Z</w:t>
            </w:r>
          </w:p>
        </w:tc>
        <w:tc>
          <w:tcPr>
            <w:tcW w:w="2009" w:type="dxa"/>
            <w:tcBorders>
              <w:top w:val="nil"/>
              <w:left w:val="single" w:sz="16" w:space="0" w:color="000000"/>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,518</w:t>
            </w:r>
          </w:p>
        </w:tc>
      </w:tr>
      <w:tr w:rsidR="008563F4" w:rsidRPr="00544883" w:rsidTr="003D60BC">
        <w:trPr>
          <w:cantSplit/>
          <w:trHeight w:val="157"/>
          <w:jc w:val="center"/>
        </w:trPr>
        <w:tc>
          <w:tcPr>
            <w:tcW w:w="5247" w:type="dxa"/>
            <w:gridSpan w:val="2"/>
            <w:tcBorders>
              <w:top w:val="nil"/>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Asymp. Sig. (2-tailed)</w:t>
            </w:r>
          </w:p>
        </w:tc>
        <w:tc>
          <w:tcPr>
            <w:tcW w:w="2009" w:type="dxa"/>
            <w:tcBorders>
              <w:top w:val="nil"/>
              <w:left w:val="single" w:sz="16" w:space="0" w:color="000000"/>
              <w:bottom w:val="single" w:sz="16" w:space="0" w:color="000000"/>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,951</w:t>
            </w:r>
          </w:p>
        </w:tc>
      </w:tr>
      <w:tr w:rsidR="008563F4" w:rsidRPr="00544883" w:rsidTr="003D60BC">
        <w:trPr>
          <w:cantSplit/>
          <w:trHeight w:val="151"/>
          <w:jc w:val="center"/>
        </w:trPr>
        <w:tc>
          <w:tcPr>
            <w:tcW w:w="7257" w:type="dxa"/>
            <w:gridSpan w:val="3"/>
            <w:tcBorders>
              <w:top w:val="nil"/>
              <w:left w:val="nil"/>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a. Test distribution is Normal.</w:t>
            </w:r>
          </w:p>
        </w:tc>
      </w:tr>
      <w:tr w:rsidR="008563F4" w:rsidRPr="00544883" w:rsidTr="003D60BC">
        <w:trPr>
          <w:cantSplit/>
          <w:trHeight w:val="157"/>
          <w:jc w:val="center"/>
        </w:trPr>
        <w:tc>
          <w:tcPr>
            <w:tcW w:w="7257" w:type="dxa"/>
            <w:gridSpan w:val="3"/>
            <w:tcBorders>
              <w:top w:val="nil"/>
              <w:left w:val="nil"/>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b. Calculated from data.</w:t>
            </w:r>
          </w:p>
        </w:tc>
      </w:tr>
    </w:tbl>
    <w:p w:rsidR="008563F4" w:rsidRPr="00544883" w:rsidRDefault="008563F4" w:rsidP="00920FE0">
      <w:pPr>
        <w:autoSpaceDE w:val="0"/>
        <w:spacing w:after="0" w:line="240" w:lineRule="auto"/>
        <w:jc w:val="both"/>
        <w:rPr>
          <w:bCs/>
        </w:rPr>
      </w:pPr>
      <w:r w:rsidRPr="00544883">
        <w:rPr>
          <w:bCs/>
        </w:rPr>
        <w:t>Hasil</w:t>
      </w:r>
      <w:r w:rsidRPr="00544883">
        <w:t xml:space="preserve"> pengujian normalitas dengan kolmogrov smirnov dapat dilihat dengan sampel 99 mendapatkan nilai kolmogrov smirnov Z sebesar 0,518 dan tingkat signifikansi sebesar 0,951. Hal tersebut menunjukkan bahwa data sudah berdistribusi </w:t>
      </w:r>
      <w:r w:rsidRPr="00544883">
        <w:rPr>
          <w:bCs/>
        </w:rPr>
        <w:t>normal.</w:t>
      </w:r>
    </w:p>
    <w:p w:rsidR="008563F4" w:rsidRPr="00544883" w:rsidRDefault="008563F4" w:rsidP="00920FE0">
      <w:pPr>
        <w:pStyle w:val="ListParagraph"/>
        <w:numPr>
          <w:ilvl w:val="0"/>
          <w:numId w:val="5"/>
        </w:numPr>
        <w:autoSpaceDE w:val="0"/>
        <w:spacing w:after="0" w:line="240" w:lineRule="auto"/>
        <w:ind w:left="0" w:firstLine="0"/>
        <w:jc w:val="both"/>
        <w:rPr>
          <w:bCs/>
        </w:rPr>
      </w:pPr>
      <w:r w:rsidRPr="00544883">
        <w:rPr>
          <w:b/>
        </w:rPr>
        <w:t xml:space="preserve">Uji asumsi klasik </w:t>
      </w:r>
    </w:p>
    <w:p w:rsidR="008563F4" w:rsidRPr="00544883" w:rsidRDefault="008563F4" w:rsidP="00920FE0">
      <w:pPr>
        <w:pStyle w:val="ListParagraph"/>
        <w:numPr>
          <w:ilvl w:val="0"/>
          <w:numId w:val="7"/>
        </w:numPr>
        <w:tabs>
          <w:tab w:val="left" w:pos="0"/>
          <w:tab w:val="left" w:pos="333"/>
        </w:tabs>
        <w:spacing w:after="0" w:line="240" w:lineRule="auto"/>
        <w:ind w:left="0" w:firstLine="0"/>
        <w:jc w:val="both"/>
        <w:rPr>
          <w:b/>
        </w:rPr>
      </w:pPr>
      <w:r w:rsidRPr="00544883">
        <w:rPr>
          <w:b/>
        </w:rPr>
        <w:t>Uji Heteroskedastisitas</w:t>
      </w:r>
    </w:p>
    <w:p w:rsidR="008563F4" w:rsidRPr="00544883" w:rsidRDefault="008563F4" w:rsidP="00920FE0">
      <w:pPr>
        <w:spacing w:after="0" w:line="240" w:lineRule="auto"/>
        <w:jc w:val="both"/>
      </w:pPr>
      <w:r w:rsidRPr="00544883">
        <w:t xml:space="preserve"> </w:t>
      </w:r>
      <w:r w:rsidRPr="00544883">
        <w:tab/>
        <w:t xml:space="preserve">Uji heteroskedastisitas bertujuan untuk mengetahui apakah dalam model regresi terjadi ketidaksamaan varian dari suatu residual pengamatan ke pengamatan yang lain. Model regresi yang baik adalah tidak terjadi heteroskedastisitas. Jika ada titik-titik membentuk pola tertentu yang teratur seperti (bergelombang, melebar, kemudian menyempit) maka telah terjadi heteroskedastisitas. Jika titik-titik menyebar di atas dan di bawah angka 0 pada sumbu </w:t>
      </w:r>
      <w:r w:rsidRPr="00544883">
        <w:lastRenderedPageBreak/>
        <w:t>Y tanpa membentuk pola tertentu maka tidak terjadi heteroskedastisitas (Ghozali, 2012).  Selain itu dapat menggunakan Uji Glejser. Dasar Pengambilan Keputusan</w:t>
      </w:r>
    </w:p>
    <w:p w:rsidR="008563F4" w:rsidRPr="00544883" w:rsidRDefault="008563F4" w:rsidP="00920FE0">
      <w:pPr>
        <w:spacing w:after="0" w:line="240" w:lineRule="auto"/>
        <w:jc w:val="both"/>
      </w:pPr>
      <w:r w:rsidRPr="00544883">
        <w:t>•</w:t>
      </w:r>
      <w:r w:rsidRPr="00544883">
        <w:tab/>
        <w:t>Tidak terjadi heteroskedastisitas, jika nilai signifikansi lebih besar dari 0,05.</w:t>
      </w:r>
    </w:p>
    <w:p w:rsidR="008563F4" w:rsidRPr="00544883" w:rsidRDefault="008563F4" w:rsidP="00920FE0">
      <w:pPr>
        <w:spacing w:after="0" w:line="240" w:lineRule="auto"/>
        <w:jc w:val="both"/>
      </w:pPr>
      <w:r w:rsidRPr="00544883">
        <w:t>•</w:t>
      </w:r>
      <w:r w:rsidRPr="00544883">
        <w:tab/>
        <w:t>Terjadi heteroskedastisitas, jika nilai signifikansi lebih kecil dari 0,05.</w:t>
      </w:r>
    </w:p>
    <w:p w:rsidR="008563F4" w:rsidRPr="00544883" w:rsidRDefault="008563F4" w:rsidP="00920FE0">
      <w:pPr>
        <w:autoSpaceDE w:val="0"/>
        <w:autoSpaceDN w:val="0"/>
        <w:adjustRightInd w:val="0"/>
        <w:spacing w:after="0" w:line="240" w:lineRule="auto"/>
        <w:jc w:val="center"/>
        <w:rPr>
          <w:b/>
        </w:rPr>
      </w:pPr>
      <w:r w:rsidRPr="00544883">
        <w:rPr>
          <w:b/>
        </w:rPr>
        <w:t xml:space="preserve">Tabel </w:t>
      </w:r>
      <w:r w:rsidR="003D60BC">
        <w:rPr>
          <w:b/>
        </w:rPr>
        <w:t>3</w:t>
      </w:r>
    </w:p>
    <w:p w:rsidR="008563F4" w:rsidRPr="00544883" w:rsidRDefault="008563F4" w:rsidP="00920FE0">
      <w:pPr>
        <w:autoSpaceDE w:val="0"/>
        <w:autoSpaceDN w:val="0"/>
        <w:adjustRightInd w:val="0"/>
        <w:spacing w:after="0" w:line="240" w:lineRule="auto"/>
        <w:jc w:val="center"/>
        <w:rPr>
          <w:b/>
        </w:rPr>
      </w:pPr>
      <w:r w:rsidRPr="00544883">
        <w:rPr>
          <w:b/>
        </w:rPr>
        <w:t>Uji Glejser</w:t>
      </w:r>
    </w:p>
    <w:tbl>
      <w:tblPr>
        <w:tblW w:w="73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00"/>
        <w:gridCol w:w="1670"/>
        <w:gridCol w:w="1091"/>
        <w:gridCol w:w="1093"/>
        <w:gridCol w:w="1205"/>
        <w:gridCol w:w="827"/>
        <w:gridCol w:w="827"/>
      </w:tblGrid>
      <w:tr w:rsidR="008563F4" w:rsidRPr="00544883" w:rsidTr="003D60BC">
        <w:trPr>
          <w:cantSplit/>
          <w:trHeight w:val="496"/>
          <w:jc w:val="center"/>
        </w:trPr>
        <w:tc>
          <w:tcPr>
            <w:tcW w:w="2270" w:type="dxa"/>
            <w:gridSpan w:val="2"/>
            <w:vMerge w:val="restart"/>
            <w:tcBorders>
              <w:top w:val="single" w:sz="16" w:space="0" w:color="000000"/>
              <w:left w:val="single" w:sz="16" w:space="0" w:color="000000"/>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Model</w:t>
            </w:r>
          </w:p>
        </w:tc>
        <w:tc>
          <w:tcPr>
            <w:tcW w:w="2183" w:type="dxa"/>
            <w:gridSpan w:val="2"/>
            <w:tcBorders>
              <w:top w:val="single" w:sz="16" w:space="0" w:color="000000"/>
              <w:left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Unstandardized Coefficients</w:t>
            </w:r>
          </w:p>
        </w:tc>
        <w:tc>
          <w:tcPr>
            <w:tcW w:w="1205" w:type="dxa"/>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Standardized Coefficients</w:t>
            </w:r>
          </w:p>
        </w:tc>
        <w:tc>
          <w:tcPr>
            <w:tcW w:w="827" w:type="dxa"/>
            <w:vMerge w:val="restart"/>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t</w:t>
            </w:r>
          </w:p>
        </w:tc>
        <w:tc>
          <w:tcPr>
            <w:tcW w:w="827" w:type="dxa"/>
            <w:vMerge w:val="restart"/>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Sig.</w:t>
            </w:r>
          </w:p>
        </w:tc>
      </w:tr>
      <w:tr w:rsidR="008563F4" w:rsidRPr="00544883" w:rsidTr="003D60BC">
        <w:trPr>
          <w:cantSplit/>
          <w:trHeight w:val="247"/>
          <w:jc w:val="center"/>
        </w:trPr>
        <w:tc>
          <w:tcPr>
            <w:tcW w:w="2270" w:type="dxa"/>
            <w:gridSpan w:val="2"/>
            <w:vMerge/>
            <w:tcBorders>
              <w:top w:val="single" w:sz="16" w:space="0" w:color="000000"/>
              <w:left w:val="single" w:sz="16" w:space="0" w:color="000000"/>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1091" w:type="dxa"/>
            <w:tcBorders>
              <w:left w:val="single" w:sz="16" w:space="0" w:color="000000"/>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B</w:t>
            </w:r>
          </w:p>
        </w:tc>
        <w:tc>
          <w:tcPr>
            <w:tcW w:w="1093" w:type="dxa"/>
            <w:tcBorders>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Std. Error</w:t>
            </w:r>
          </w:p>
        </w:tc>
        <w:tc>
          <w:tcPr>
            <w:tcW w:w="1205" w:type="dxa"/>
            <w:tcBorders>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Beta</w:t>
            </w:r>
          </w:p>
        </w:tc>
        <w:tc>
          <w:tcPr>
            <w:tcW w:w="827" w:type="dxa"/>
            <w:vMerge/>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827" w:type="dxa"/>
            <w:vMerge/>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r>
      <w:tr w:rsidR="008563F4" w:rsidRPr="00544883" w:rsidTr="003D60BC">
        <w:trPr>
          <w:cantSplit/>
          <w:trHeight w:val="247"/>
          <w:jc w:val="center"/>
        </w:trPr>
        <w:tc>
          <w:tcPr>
            <w:tcW w:w="600" w:type="dxa"/>
            <w:vMerge w:val="restart"/>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1</w:t>
            </w:r>
          </w:p>
        </w:tc>
        <w:tc>
          <w:tcPr>
            <w:tcW w:w="1670" w:type="dxa"/>
            <w:tcBorders>
              <w:top w:val="single" w:sz="16" w:space="0" w:color="000000"/>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(Constant)</w:t>
            </w:r>
          </w:p>
        </w:tc>
        <w:tc>
          <w:tcPr>
            <w:tcW w:w="1091" w:type="dxa"/>
            <w:tcBorders>
              <w:top w:val="single" w:sz="16" w:space="0" w:color="000000"/>
              <w:left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3,687</w:t>
            </w:r>
          </w:p>
        </w:tc>
        <w:tc>
          <w:tcPr>
            <w:tcW w:w="1093" w:type="dxa"/>
            <w:tcBorders>
              <w:top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,731</w:t>
            </w:r>
          </w:p>
        </w:tc>
        <w:tc>
          <w:tcPr>
            <w:tcW w:w="1205" w:type="dxa"/>
            <w:tcBorders>
              <w:top w:val="single" w:sz="16" w:space="0" w:color="000000"/>
              <w:bottom w:val="nil"/>
            </w:tcBorders>
            <w:shd w:val="clear" w:color="auto" w:fill="FFFFFF"/>
          </w:tcPr>
          <w:p w:rsidR="008563F4" w:rsidRPr="00544883" w:rsidRDefault="008563F4" w:rsidP="00920FE0">
            <w:pPr>
              <w:autoSpaceDE w:val="0"/>
              <w:autoSpaceDN w:val="0"/>
              <w:adjustRightInd w:val="0"/>
              <w:spacing w:after="0" w:line="240" w:lineRule="auto"/>
              <w:jc w:val="right"/>
              <w:rPr>
                <w:color w:val="000000"/>
              </w:rPr>
            </w:pPr>
          </w:p>
        </w:tc>
        <w:tc>
          <w:tcPr>
            <w:tcW w:w="827" w:type="dxa"/>
            <w:tcBorders>
              <w:top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5,045</w:t>
            </w:r>
          </w:p>
        </w:tc>
        <w:tc>
          <w:tcPr>
            <w:tcW w:w="827" w:type="dxa"/>
            <w:tcBorders>
              <w:top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,000</w:t>
            </w:r>
          </w:p>
        </w:tc>
      </w:tr>
      <w:tr w:rsidR="008563F4" w:rsidRPr="00544883" w:rsidTr="003D60BC">
        <w:trPr>
          <w:cantSplit/>
          <w:trHeight w:val="281"/>
          <w:jc w:val="center"/>
        </w:trPr>
        <w:tc>
          <w:tcPr>
            <w:tcW w:w="600"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670"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Financial Knowledge</w:t>
            </w:r>
          </w:p>
        </w:tc>
        <w:tc>
          <w:tcPr>
            <w:tcW w:w="1091" w:type="dxa"/>
            <w:tcBorders>
              <w:top w:val="nil"/>
              <w:left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-,032</w:t>
            </w:r>
          </w:p>
        </w:tc>
        <w:tc>
          <w:tcPr>
            <w:tcW w:w="1093"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,056</w:t>
            </w:r>
          </w:p>
        </w:tc>
        <w:tc>
          <w:tcPr>
            <w:tcW w:w="1205"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-,061</w:t>
            </w:r>
          </w:p>
        </w:tc>
        <w:tc>
          <w:tcPr>
            <w:tcW w:w="827"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-,572</w:t>
            </w:r>
          </w:p>
        </w:tc>
        <w:tc>
          <w:tcPr>
            <w:tcW w:w="827"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,569</w:t>
            </w:r>
          </w:p>
        </w:tc>
      </w:tr>
      <w:tr w:rsidR="008563F4" w:rsidRPr="00544883" w:rsidTr="003D60BC">
        <w:trPr>
          <w:cantSplit/>
          <w:trHeight w:val="281"/>
          <w:jc w:val="center"/>
        </w:trPr>
        <w:tc>
          <w:tcPr>
            <w:tcW w:w="600"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670"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Income</w:t>
            </w:r>
          </w:p>
        </w:tc>
        <w:tc>
          <w:tcPr>
            <w:tcW w:w="1091" w:type="dxa"/>
            <w:tcBorders>
              <w:top w:val="nil"/>
              <w:left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-,050</w:t>
            </w:r>
          </w:p>
        </w:tc>
        <w:tc>
          <w:tcPr>
            <w:tcW w:w="1093"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,050</w:t>
            </w:r>
          </w:p>
        </w:tc>
        <w:tc>
          <w:tcPr>
            <w:tcW w:w="1205"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-,112</w:t>
            </w:r>
          </w:p>
        </w:tc>
        <w:tc>
          <w:tcPr>
            <w:tcW w:w="827"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-,998</w:t>
            </w:r>
          </w:p>
        </w:tc>
        <w:tc>
          <w:tcPr>
            <w:tcW w:w="827"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,321</w:t>
            </w:r>
          </w:p>
        </w:tc>
      </w:tr>
      <w:tr w:rsidR="008563F4" w:rsidRPr="00544883" w:rsidTr="003D60BC">
        <w:trPr>
          <w:cantSplit/>
          <w:trHeight w:val="247"/>
          <w:jc w:val="center"/>
        </w:trPr>
        <w:tc>
          <w:tcPr>
            <w:tcW w:w="600"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670" w:type="dxa"/>
            <w:tcBorders>
              <w:top w:val="nil"/>
              <w:left w:val="nil"/>
              <w:bottom w:val="single" w:sz="16" w:space="0" w:color="000000"/>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Locus of Control</w:t>
            </w:r>
          </w:p>
        </w:tc>
        <w:tc>
          <w:tcPr>
            <w:tcW w:w="1091" w:type="dxa"/>
            <w:tcBorders>
              <w:top w:val="nil"/>
              <w:left w:val="single" w:sz="16" w:space="0" w:color="000000"/>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-,156</w:t>
            </w:r>
          </w:p>
        </w:tc>
        <w:tc>
          <w:tcPr>
            <w:tcW w:w="1093"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,058</w:t>
            </w:r>
          </w:p>
        </w:tc>
        <w:tc>
          <w:tcPr>
            <w:tcW w:w="1205"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-,281</w:t>
            </w:r>
          </w:p>
        </w:tc>
        <w:tc>
          <w:tcPr>
            <w:tcW w:w="827"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-2,674</w:t>
            </w:r>
          </w:p>
        </w:tc>
        <w:tc>
          <w:tcPr>
            <w:tcW w:w="827"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,009</w:t>
            </w:r>
          </w:p>
        </w:tc>
      </w:tr>
    </w:tbl>
    <w:p w:rsidR="008563F4" w:rsidRPr="00544883" w:rsidRDefault="008563F4" w:rsidP="00920FE0">
      <w:pPr>
        <w:tabs>
          <w:tab w:val="left" w:pos="0"/>
        </w:tabs>
        <w:spacing w:after="0" w:line="240" w:lineRule="auto"/>
        <w:jc w:val="both"/>
      </w:pPr>
      <w:r w:rsidRPr="00544883">
        <w:t xml:space="preserve">Sumber : </w:t>
      </w:r>
      <w:r w:rsidRPr="00544883">
        <w:rPr>
          <w:rFonts w:eastAsia="Times New Roman"/>
        </w:rPr>
        <w:t>Data Primer yang diolah 2018</w:t>
      </w:r>
    </w:p>
    <w:p w:rsidR="008563F4" w:rsidRPr="00544883" w:rsidRDefault="008563F4" w:rsidP="00920FE0">
      <w:pPr>
        <w:tabs>
          <w:tab w:val="left" w:pos="0"/>
        </w:tabs>
        <w:spacing w:after="0" w:line="240" w:lineRule="auto"/>
        <w:jc w:val="both"/>
      </w:pPr>
      <w:r w:rsidRPr="00544883">
        <w:t xml:space="preserve">Berdasarkan pengujian heteroskedastisitas dengan glejser, dapat dijelaskan bahwa nilai signifikasi dari masing-masing variabel bebas adalah </w:t>
      </w:r>
      <w:r w:rsidRPr="00544883">
        <w:rPr>
          <w:i/>
        </w:rPr>
        <w:t xml:space="preserve">Financial Knowledge </w:t>
      </w:r>
      <w:r w:rsidRPr="00544883">
        <w:t xml:space="preserve">sebesar 0,569, </w:t>
      </w:r>
      <w:r w:rsidRPr="00544883">
        <w:rPr>
          <w:i/>
        </w:rPr>
        <w:t xml:space="preserve">Income </w:t>
      </w:r>
      <w:r w:rsidRPr="00544883">
        <w:t xml:space="preserve"> sebesar 0,321 dan </w:t>
      </w:r>
      <w:r w:rsidRPr="00544883">
        <w:rPr>
          <w:i/>
        </w:rPr>
        <w:t xml:space="preserve">Locus of Control </w:t>
      </w:r>
      <w:r w:rsidRPr="00544883">
        <w:t xml:space="preserve"> sebesar 0,009. Hasil tersebut dapat dijelaskan bahwa model regresi dalam penelitian ini terjadi heteroskedastisitas pada variabel </w:t>
      </w:r>
      <w:r w:rsidRPr="00544883">
        <w:rPr>
          <w:i/>
        </w:rPr>
        <w:t>Locus of Control</w:t>
      </w:r>
      <w:r w:rsidRPr="00544883">
        <w:t xml:space="preserve">, karena nilai signifikansi kurang besar dari 0,05. Oleh karena itu perlu dilakukannya transformasi data dalam bentuk sqrt guna mengobati </w:t>
      </w:r>
      <w:r w:rsidRPr="00544883">
        <w:rPr>
          <w:i/>
        </w:rPr>
        <w:t>Locus of Control</w:t>
      </w:r>
      <w:r w:rsidRPr="00544883">
        <w:t>. Hasil transformasi data sebagai berikut:</w:t>
      </w:r>
    </w:p>
    <w:p w:rsidR="008563F4" w:rsidRPr="00544883" w:rsidRDefault="008563F4" w:rsidP="00920FE0">
      <w:pPr>
        <w:autoSpaceDE w:val="0"/>
        <w:autoSpaceDN w:val="0"/>
        <w:adjustRightInd w:val="0"/>
        <w:spacing w:after="0" w:line="240" w:lineRule="auto"/>
        <w:jc w:val="center"/>
        <w:rPr>
          <w:b/>
        </w:rPr>
      </w:pPr>
      <w:r w:rsidRPr="00544883">
        <w:rPr>
          <w:b/>
        </w:rPr>
        <w:t xml:space="preserve">Tabel </w:t>
      </w:r>
      <w:r w:rsidR="003D60BC">
        <w:rPr>
          <w:b/>
        </w:rPr>
        <w:t>4</w:t>
      </w:r>
    </w:p>
    <w:p w:rsidR="008563F4" w:rsidRPr="00544883" w:rsidRDefault="008563F4" w:rsidP="00920FE0">
      <w:pPr>
        <w:autoSpaceDE w:val="0"/>
        <w:autoSpaceDN w:val="0"/>
        <w:adjustRightInd w:val="0"/>
        <w:spacing w:after="0" w:line="240" w:lineRule="auto"/>
        <w:jc w:val="center"/>
        <w:rPr>
          <w:b/>
        </w:rPr>
      </w:pPr>
      <w:r w:rsidRPr="00544883">
        <w:rPr>
          <w:b/>
        </w:rPr>
        <w:t>Uji Glejser</w:t>
      </w:r>
    </w:p>
    <w:tbl>
      <w:tblPr>
        <w:tblW w:w="78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33"/>
        <w:gridCol w:w="1754"/>
        <w:gridCol w:w="1146"/>
        <w:gridCol w:w="1148"/>
        <w:gridCol w:w="1266"/>
        <w:gridCol w:w="982"/>
        <w:gridCol w:w="900"/>
      </w:tblGrid>
      <w:tr w:rsidR="008563F4" w:rsidRPr="00544883" w:rsidTr="003D60BC">
        <w:trPr>
          <w:cantSplit/>
          <w:trHeight w:val="443"/>
          <w:jc w:val="center"/>
        </w:trPr>
        <w:tc>
          <w:tcPr>
            <w:tcW w:w="2387" w:type="dxa"/>
            <w:gridSpan w:val="2"/>
            <w:vMerge w:val="restart"/>
            <w:tcBorders>
              <w:top w:val="single" w:sz="16" w:space="0" w:color="000000"/>
              <w:left w:val="single" w:sz="16" w:space="0" w:color="000000"/>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Model</w:t>
            </w:r>
          </w:p>
        </w:tc>
        <w:tc>
          <w:tcPr>
            <w:tcW w:w="2294" w:type="dxa"/>
            <w:gridSpan w:val="2"/>
            <w:tcBorders>
              <w:top w:val="single" w:sz="16" w:space="0" w:color="000000"/>
              <w:left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Unstandardized Coefficients</w:t>
            </w:r>
          </w:p>
        </w:tc>
        <w:tc>
          <w:tcPr>
            <w:tcW w:w="1266" w:type="dxa"/>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Standardized Coefficients</w:t>
            </w:r>
          </w:p>
        </w:tc>
        <w:tc>
          <w:tcPr>
            <w:tcW w:w="982" w:type="dxa"/>
            <w:vMerge w:val="restart"/>
            <w:tcBorders>
              <w:top w:val="single" w:sz="16" w:space="0" w:color="000000"/>
            </w:tcBorders>
            <w:shd w:val="clear" w:color="auto" w:fill="FFFFFF"/>
          </w:tcPr>
          <w:p w:rsidR="008563F4" w:rsidRPr="00544883" w:rsidRDefault="003D60BC" w:rsidP="00920FE0">
            <w:pPr>
              <w:autoSpaceDE w:val="0"/>
              <w:autoSpaceDN w:val="0"/>
              <w:adjustRightInd w:val="0"/>
              <w:spacing w:after="0" w:line="240" w:lineRule="auto"/>
              <w:jc w:val="center"/>
              <w:rPr>
                <w:color w:val="000000"/>
              </w:rPr>
            </w:pPr>
            <w:r w:rsidRPr="00544883">
              <w:rPr>
                <w:color w:val="000000"/>
              </w:rPr>
              <w:t>T</w:t>
            </w:r>
          </w:p>
        </w:tc>
        <w:tc>
          <w:tcPr>
            <w:tcW w:w="900" w:type="dxa"/>
            <w:vMerge w:val="restart"/>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Sig.</w:t>
            </w:r>
          </w:p>
        </w:tc>
      </w:tr>
      <w:tr w:rsidR="008563F4" w:rsidRPr="00544883" w:rsidTr="003D60BC">
        <w:trPr>
          <w:cantSplit/>
          <w:trHeight w:val="238"/>
          <w:jc w:val="center"/>
        </w:trPr>
        <w:tc>
          <w:tcPr>
            <w:tcW w:w="2387" w:type="dxa"/>
            <w:gridSpan w:val="2"/>
            <w:vMerge/>
            <w:tcBorders>
              <w:top w:val="single" w:sz="16" w:space="0" w:color="000000"/>
              <w:left w:val="single" w:sz="16" w:space="0" w:color="000000"/>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1146" w:type="dxa"/>
            <w:tcBorders>
              <w:left w:val="single" w:sz="16" w:space="0" w:color="000000"/>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B</w:t>
            </w:r>
          </w:p>
        </w:tc>
        <w:tc>
          <w:tcPr>
            <w:tcW w:w="1148" w:type="dxa"/>
            <w:tcBorders>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Std. Error</w:t>
            </w:r>
          </w:p>
        </w:tc>
        <w:tc>
          <w:tcPr>
            <w:tcW w:w="1266" w:type="dxa"/>
            <w:tcBorders>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Beta</w:t>
            </w:r>
          </w:p>
        </w:tc>
        <w:tc>
          <w:tcPr>
            <w:tcW w:w="982" w:type="dxa"/>
            <w:vMerge/>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900" w:type="dxa"/>
            <w:vMerge/>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r>
      <w:tr w:rsidR="008563F4" w:rsidRPr="00544883" w:rsidTr="003D60BC">
        <w:trPr>
          <w:cantSplit/>
          <w:trHeight w:val="227"/>
          <w:jc w:val="center"/>
        </w:trPr>
        <w:tc>
          <w:tcPr>
            <w:tcW w:w="633" w:type="dxa"/>
            <w:vMerge w:val="restart"/>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1</w:t>
            </w:r>
          </w:p>
        </w:tc>
        <w:tc>
          <w:tcPr>
            <w:tcW w:w="1754" w:type="dxa"/>
            <w:tcBorders>
              <w:top w:val="single" w:sz="16" w:space="0" w:color="000000"/>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(Constant)</w:t>
            </w:r>
          </w:p>
        </w:tc>
        <w:tc>
          <w:tcPr>
            <w:tcW w:w="1146" w:type="dxa"/>
            <w:tcBorders>
              <w:top w:val="single" w:sz="16" w:space="0" w:color="000000"/>
              <w:left w:val="single" w:sz="16" w:space="0" w:color="000000"/>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,074</w:t>
            </w:r>
          </w:p>
        </w:tc>
        <w:tc>
          <w:tcPr>
            <w:tcW w:w="1148" w:type="dxa"/>
            <w:tcBorders>
              <w:top w:val="single" w:sz="16" w:space="0" w:color="000000"/>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1,180</w:t>
            </w:r>
          </w:p>
        </w:tc>
        <w:tc>
          <w:tcPr>
            <w:tcW w:w="1266" w:type="dxa"/>
            <w:tcBorders>
              <w:top w:val="single" w:sz="16" w:space="0" w:color="000000"/>
              <w:bottom w:val="nil"/>
            </w:tcBorders>
            <w:shd w:val="clear" w:color="auto" w:fill="FFFFFF"/>
          </w:tcPr>
          <w:p w:rsidR="008563F4" w:rsidRPr="00E53BC1" w:rsidRDefault="008563F4" w:rsidP="00920FE0">
            <w:pPr>
              <w:autoSpaceDE w:val="0"/>
              <w:autoSpaceDN w:val="0"/>
              <w:adjustRightInd w:val="0"/>
              <w:spacing w:after="0" w:line="240" w:lineRule="auto"/>
            </w:pPr>
          </w:p>
        </w:tc>
        <w:tc>
          <w:tcPr>
            <w:tcW w:w="982" w:type="dxa"/>
            <w:tcBorders>
              <w:top w:val="single" w:sz="16" w:space="0" w:color="000000"/>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,062</w:t>
            </w:r>
          </w:p>
        </w:tc>
        <w:tc>
          <w:tcPr>
            <w:tcW w:w="900" w:type="dxa"/>
            <w:tcBorders>
              <w:top w:val="single" w:sz="16" w:space="0" w:color="000000"/>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,950</w:t>
            </w:r>
          </w:p>
        </w:tc>
      </w:tr>
      <w:tr w:rsidR="008563F4" w:rsidRPr="00544883" w:rsidTr="003D60BC">
        <w:trPr>
          <w:cantSplit/>
          <w:trHeight w:val="238"/>
          <w:jc w:val="center"/>
        </w:trPr>
        <w:tc>
          <w:tcPr>
            <w:tcW w:w="633"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pPr>
          </w:p>
        </w:tc>
        <w:tc>
          <w:tcPr>
            <w:tcW w:w="1754"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Financial Knowledge</w:t>
            </w:r>
          </w:p>
        </w:tc>
        <w:tc>
          <w:tcPr>
            <w:tcW w:w="1146" w:type="dxa"/>
            <w:tcBorders>
              <w:top w:val="nil"/>
              <w:left w:val="single" w:sz="16" w:space="0" w:color="000000"/>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,001</w:t>
            </w:r>
          </w:p>
        </w:tc>
        <w:tc>
          <w:tcPr>
            <w:tcW w:w="1148" w:type="dxa"/>
            <w:tcBorders>
              <w:top w:val="nil"/>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,056</w:t>
            </w:r>
          </w:p>
        </w:tc>
        <w:tc>
          <w:tcPr>
            <w:tcW w:w="1266" w:type="dxa"/>
            <w:tcBorders>
              <w:top w:val="nil"/>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,001</w:t>
            </w:r>
          </w:p>
        </w:tc>
        <w:tc>
          <w:tcPr>
            <w:tcW w:w="982" w:type="dxa"/>
            <w:tcBorders>
              <w:top w:val="nil"/>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,011</w:t>
            </w:r>
          </w:p>
        </w:tc>
        <w:tc>
          <w:tcPr>
            <w:tcW w:w="900" w:type="dxa"/>
            <w:tcBorders>
              <w:top w:val="nil"/>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,991</w:t>
            </w:r>
          </w:p>
        </w:tc>
      </w:tr>
      <w:tr w:rsidR="008563F4" w:rsidRPr="00544883" w:rsidTr="003D60BC">
        <w:trPr>
          <w:cantSplit/>
          <w:trHeight w:val="249"/>
          <w:jc w:val="center"/>
        </w:trPr>
        <w:tc>
          <w:tcPr>
            <w:tcW w:w="633"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754"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Income</w:t>
            </w:r>
          </w:p>
        </w:tc>
        <w:tc>
          <w:tcPr>
            <w:tcW w:w="1146" w:type="dxa"/>
            <w:tcBorders>
              <w:top w:val="nil"/>
              <w:left w:val="single" w:sz="16" w:space="0" w:color="000000"/>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,001</w:t>
            </w:r>
          </w:p>
        </w:tc>
        <w:tc>
          <w:tcPr>
            <w:tcW w:w="1148" w:type="dxa"/>
            <w:tcBorders>
              <w:top w:val="nil"/>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,050</w:t>
            </w:r>
          </w:p>
        </w:tc>
        <w:tc>
          <w:tcPr>
            <w:tcW w:w="1266" w:type="dxa"/>
            <w:tcBorders>
              <w:top w:val="nil"/>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,003</w:t>
            </w:r>
          </w:p>
        </w:tc>
        <w:tc>
          <w:tcPr>
            <w:tcW w:w="982" w:type="dxa"/>
            <w:tcBorders>
              <w:top w:val="nil"/>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,023</w:t>
            </w:r>
          </w:p>
        </w:tc>
        <w:tc>
          <w:tcPr>
            <w:tcW w:w="900" w:type="dxa"/>
            <w:tcBorders>
              <w:top w:val="nil"/>
              <w:bottom w:val="nil"/>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,982</w:t>
            </w:r>
          </w:p>
        </w:tc>
      </w:tr>
      <w:tr w:rsidR="008563F4" w:rsidRPr="00544883" w:rsidTr="003D60BC">
        <w:trPr>
          <w:cantSplit/>
          <w:trHeight w:val="249"/>
          <w:jc w:val="center"/>
        </w:trPr>
        <w:tc>
          <w:tcPr>
            <w:tcW w:w="633"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754" w:type="dxa"/>
            <w:tcBorders>
              <w:top w:val="nil"/>
              <w:left w:val="nil"/>
              <w:bottom w:val="single" w:sz="16" w:space="0" w:color="000000"/>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sqrtLOC</w:t>
            </w:r>
          </w:p>
        </w:tc>
        <w:tc>
          <w:tcPr>
            <w:tcW w:w="1146" w:type="dxa"/>
            <w:tcBorders>
              <w:top w:val="nil"/>
              <w:left w:val="single" w:sz="16" w:space="0" w:color="000000"/>
              <w:bottom w:val="single" w:sz="16" w:space="0" w:color="000000"/>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-,028</w:t>
            </w:r>
          </w:p>
        </w:tc>
        <w:tc>
          <w:tcPr>
            <w:tcW w:w="1148" w:type="dxa"/>
            <w:tcBorders>
              <w:top w:val="nil"/>
              <w:bottom w:val="single" w:sz="16" w:space="0" w:color="000000"/>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,383</w:t>
            </w:r>
          </w:p>
        </w:tc>
        <w:tc>
          <w:tcPr>
            <w:tcW w:w="1266" w:type="dxa"/>
            <w:tcBorders>
              <w:top w:val="nil"/>
              <w:bottom w:val="single" w:sz="16" w:space="0" w:color="000000"/>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-,008</w:t>
            </w:r>
          </w:p>
        </w:tc>
        <w:tc>
          <w:tcPr>
            <w:tcW w:w="982" w:type="dxa"/>
            <w:tcBorders>
              <w:top w:val="nil"/>
              <w:bottom w:val="single" w:sz="16" w:space="0" w:color="000000"/>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-,074</w:t>
            </w:r>
          </w:p>
        </w:tc>
        <w:tc>
          <w:tcPr>
            <w:tcW w:w="900" w:type="dxa"/>
            <w:tcBorders>
              <w:top w:val="nil"/>
              <w:bottom w:val="single" w:sz="16" w:space="0" w:color="000000"/>
            </w:tcBorders>
            <w:shd w:val="clear" w:color="auto" w:fill="FFFFFF"/>
            <w:vAlign w:val="center"/>
          </w:tcPr>
          <w:p w:rsidR="008563F4" w:rsidRPr="00E53BC1" w:rsidRDefault="008563F4" w:rsidP="00920FE0">
            <w:pPr>
              <w:autoSpaceDE w:val="0"/>
              <w:autoSpaceDN w:val="0"/>
              <w:adjustRightInd w:val="0"/>
              <w:spacing w:after="0" w:line="240" w:lineRule="auto"/>
              <w:jc w:val="right"/>
              <w:rPr>
                <w:color w:val="000000"/>
              </w:rPr>
            </w:pPr>
            <w:r w:rsidRPr="00E53BC1">
              <w:rPr>
                <w:color w:val="000000"/>
              </w:rPr>
              <w:t>,941</w:t>
            </w:r>
          </w:p>
        </w:tc>
      </w:tr>
    </w:tbl>
    <w:p w:rsidR="008563F4" w:rsidRPr="00544883" w:rsidRDefault="008563F4" w:rsidP="00920FE0">
      <w:pPr>
        <w:autoSpaceDE w:val="0"/>
        <w:autoSpaceDN w:val="0"/>
        <w:adjustRightInd w:val="0"/>
        <w:spacing w:after="0" w:line="240" w:lineRule="auto"/>
      </w:pPr>
      <w:r w:rsidRPr="00544883">
        <w:rPr>
          <w:color w:val="000000"/>
        </w:rPr>
        <w:t>a. Dependent Variable: Unstandardized Residual</w:t>
      </w:r>
    </w:p>
    <w:p w:rsidR="008563F4" w:rsidRPr="00544883" w:rsidRDefault="008563F4" w:rsidP="00920FE0">
      <w:pPr>
        <w:tabs>
          <w:tab w:val="left" w:pos="0"/>
        </w:tabs>
        <w:spacing w:after="0" w:line="240" w:lineRule="auto"/>
        <w:jc w:val="center"/>
      </w:pPr>
    </w:p>
    <w:p w:rsidR="008563F4" w:rsidRPr="00544883" w:rsidRDefault="008563F4" w:rsidP="00920FE0">
      <w:pPr>
        <w:tabs>
          <w:tab w:val="left" w:pos="0"/>
        </w:tabs>
        <w:spacing w:after="0" w:line="240" w:lineRule="auto"/>
        <w:jc w:val="both"/>
      </w:pPr>
      <w:r w:rsidRPr="00544883">
        <w:tab/>
        <w:t xml:space="preserve">Hasil transformasi data dalam bentuk sqrt </w:t>
      </w:r>
      <w:r w:rsidRPr="00544883">
        <w:rPr>
          <w:i/>
        </w:rPr>
        <w:t>Locus of Control</w:t>
      </w:r>
      <w:r w:rsidRPr="00544883">
        <w:t xml:space="preserve"> pengujian heteroskedastisitas dapat dilihat masing-masing variabel bebas memiliki nilai signfikansi lebih dari 0,05 maka dapat disimpulkan masing-masing variabel bebas sudah lolos dari heteroskedastisitas.</w:t>
      </w:r>
    </w:p>
    <w:p w:rsidR="008563F4" w:rsidRPr="00544883" w:rsidRDefault="008563F4" w:rsidP="00920FE0">
      <w:pPr>
        <w:pStyle w:val="ListParagraph"/>
        <w:numPr>
          <w:ilvl w:val="0"/>
          <w:numId w:val="7"/>
        </w:numPr>
        <w:spacing w:after="0" w:line="240" w:lineRule="auto"/>
        <w:ind w:left="0" w:firstLine="0"/>
        <w:jc w:val="both"/>
      </w:pPr>
      <w:r w:rsidRPr="00544883">
        <w:rPr>
          <w:b/>
        </w:rPr>
        <w:t>Uji Multikolinearitas</w:t>
      </w:r>
    </w:p>
    <w:p w:rsidR="008563F4" w:rsidRPr="00544883" w:rsidRDefault="008563F4" w:rsidP="00920FE0">
      <w:pPr>
        <w:autoSpaceDE w:val="0"/>
        <w:spacing w:after="0" w:line="240" w:lineRule="auto"/>
        <w:jc w:val="both"/>
      </w:pPr>
      <w:r w:rsidRPr="00544883">
        <w:t>Uji multikolinieritas Yaitu untuk menguji apakah dalam model regresi ditemukan adanya kolerasi antar variabel bebas dan model yang baik seharusnya tidak terjadi multikolonieritas. Jika nilai tolerance &gt; 0,1 dan nilai VIF &lt; 10, maka dapat disimpulkan bahwa tidak ada multikolonieritas antar variable independen dalam model regresi. Jika nilai tolerance &lt; 0,1 dan VIF &gt; 10, maka dapat disimpulkan bahwa ada multikolonieritas antar variabel independen dalam model regresi (Ghozali, 2012). Hasil pengujian multikolinearitas dapat dil</w:t>
      </w:r>
      <w:r w:rsidR="003D60BC">
        <w:t>ihat pada tabel 5</w:t>
      </w:r>
      <w:r w:rsidRPr="00544883">
        <w:t xml:space="preserve"> dibawah ini:</w:t>
      </w:r>
    </w:p>
    <w:p w:rsidR="008563F4" w:rsidRDefault="008563F4" w:rsidP="00920FE0">
      <w:pPr>
        <w:autoSpaceDE w:val="0"/>
        <w:spacing w:after="0" w:line="240" w:lineRule="auto"/>
        <w:jc w:val="both"/>
      </w:pPr>
    </w:p>
    <w:p w:rsidR="008563F4" w:rsidRPr="00544883" w:rsidRDefault="008563F4" w:rsidP="00920FE0">
      <w:pPr>
        <w:autoSpaceDE w:val="0"/>
        <w:spacing w:after="0" w:line="240" w:lineRule="auto"/>
        <w:jc w:val="both"/>
      </w:pPr>
    </w:p>
    <w:p w:rsidR="008563F4" w:rsidRPr="00544883" w:rsidRDefault="008563F4" w:rsidP="00920FE0">
      <w:pPr>
        <w:autoSpaceDE w:val="0"/>
        <w:autoSpaceDN w:val="0"/>
        <w:adjustRightInd w:val="0"/>
        <w:spacing w:after="0" w:line="240" w:lineRule="auto"/>
        <w:jc w:val="center"/>
        <w:rPr>
          <w:b/>
        </w:rPr>
      </w:pPr>
      <w:r w:rsidRPr="00544883">
        <w:rPr>
          <w:b/>
        </w:rPr>
        <w:t xml:space="preserve">Tabel </w:t>
      </w:r>
      <w:r w:rsidR="003D60BC">
        <w:rPr>
          <w:b/>
        </w:rPr>
        <w:t>5</w:t>
      </w:r>
    </w:p>
    <w:p w:rsidR="008563F4" w:rsidRPr="00544883" w:rsidRDefault="008563F4" w:rsidP="00920FE0">
      <w:pPr>
        <w:autoSpaceDE w:val="0"/>
        <w:autoSpaceDN w:val="0"/>
        <w:adjustRightInd w:val="0"/>
        <w:spacing w:after="0" w:line="240" w:lineRule="auto"/>
        <w:jc w:val="center"/>
        <w:rPr>
          <w:b/>
        </w:rPr>
      </w:pPr>
      <w:r w:rsidRPr="00544883">
        <w:rPr>
          <w:b/>
        </w:rPr>
        <w:t xml:space="preserve">Multikolinieritas  </w:t>
      </w:r>
    </w:p>
    <w:tbl>
      <w:tblPr>
        <w:tblW w:w="605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2"/>
        <w:gridCol w:w="2426"/>
        <w:gridCol w:w="1331"/>
        <w:gridCol w:w="1430"/>
      </w:tblGrid>
      <w:tr w:rsidR="008563F4" w:rsidRPr="00544883" w:rsidTr="003D60BC">
        <w:trPr>
          <w:cantSplit/>
          <w:trHeight w:val="210"/>
          <w:jc w:val="center"/>
        </w:trPr>
        <w:tc>
          <w:tcPr>
            <w:tcW w:w="3298" w:type="dxa"/>
            <w:gridSpan w:val="2"/>
            <w:vMerge w:val="restart"/>
            <w:tcBorders>
              <w:top w:val="single" w:sz="16" w:space="0" w:color="000000"/>
              <w:left w:val="single" w:sz="16" w:space="0" w:color="000000"/>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Model</w:t>
            </w:r>
          </w:p>
        </w:tc>
        <w:tc>
          <w:tcPr>
            <w:tcW w:w="2761" w:type="dxa"/>
            <w:gridSpan w:val="2"/>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Collinearity Statistics</w:t>
            </w:r>
          </w:p>
        </w:tc>
      </w:tr>
      <w:tr w:rsidR="008563F4" w:rsidRPr="00544883" w:rsidTr="003D60BC">
        <w:trPr>
          <w:cantSplit/>
          <w:trHeight w:val="220"/>
          <w:jc w:val="center"/>
        </w:trPr>
        <w:tc>
          <w:tcPr>
            <w:tcW w:w="3298" w:type="dxa"/>
            <w:gridSpan w:val="2"/>
            <w:vMerge/>
            <w:tcBorders>
              <w:top w:val="single" w:sz="16" w:space="0" w:color="000000"/>
              <w:left w:val="single" w:sz="16" w:space="0" w:color="000000"/>
              <w:bottom w:val="nil"/>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1331" w:type="dxa"/>
            <w:tcBorders>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Tolerance</w:t>
            </w:r>
          </w:p>
        </w:tc>
        <w:tc>
          <w:tcPr>
            <w:tcW w:w="1430" w:type="dxa"/>
            <w:tcBorders>
              <w:bottom w:val="single" w:sz="16" w:space="0" w:color="000000"/>
              <w:right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VIF</w:t>
            </w:r>
          </w:p>
        </w:tc>
      </w:tr>
      <w:tr w:rsidR="008563F4" w:rsidRPr="00544883" w:rsidTr="003D60BC">
        <w:trPr>
          <w:cantSplit/>
          <w:trHeight w:val="210"/>
          <w:jc w:val="center"/>
        </w:trPr>
        <w:tc>
          <w:tcPr>
            <w:tcW w:w="872" w:type="dxa"/>
            <w:vMerge w:val="restart"/>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1</w:t>
            </w:r>
          </w:p>
        </w:tc>
        <w:tc>
          <w:tcPr>
            <w:tcW w:w="2426" w:type="dxa"/>
            <w:tcBorders>
              <w:top w:val="single" w:sz="16" w:space="0" w:color="000000"/>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(Constant)</w:t>
            </w:r>
          </w:p>
        </w:tc>
        <w:tc>
          <w:tcPr>
            <w:tcW w:w="1331" w:type="dxa"/>
            <w:tcBorders>
              <w:top w:val="single" w:sz="16" w:space="0" w:color="000000"/>
              <w:bottom w:val="nil"/>
            </w:tcBorders>
            <w:shd w:val="clear" w:color="auto" w:fill="FFFFFF"/>
          </w:tcPr>
          <w:p w:rsidR="008563F4" w:rsidRPr="00544883" w:rsidRDefault="008563F4" w:rsidP="00920FE0">
            <w:pPr>
              <w:autoSpaceDE w:val="0"/>
              <w:autoSpaceDN w:val="0"/>
              <w:adjustRightInd w:val="0"/>
              <w:spacing w:after="0" w:line="240" w:lineRule="auto"/>
            </w:pPr>
          </w:p>
        </w:tc>
        <w:tc>
          <w:tcPr>
            <w:tcW w:w="1430" w:type="dxa"/>
            <w:tcBorders>
              <w:top w:val="single" w:sz="16" w:space="0" w:color="000000"/>
              <w:bottom w:val="nil"/>
              <w:right w:val="single" w:sz="16" w:space="0" w:color="000000"/>
            </w:tcBorders>
            <w:shd w:val="clear" w:color="auto" w:fill="FFFFFF"/>
          </w:tcPr>
          <w:p w:rsidR="008563F4" w:rsidRPr="00544883" w:rsidRDefault="008563F4" w:rsidP="00920FE0">
            <w:pPr>
              <w:autoSpaceDE w:val="0"/>
              <w:autoSpaceDN w:val="0"/>
              <w:adjustRightInd w:val="0"/>
              <w:spacing w:after="0" w:line="240" w:lineRule="auto"/>
            </w:pPr>
          </w:p>
        </w:tc>
      </w:tr>
      <w:tr w:rsidR="008563F4" w:rsidRPr="00544883" w:rsidTr="003D60BC">
        <w:trPr>
          <w:cantSplit/>
          <w:trHeight w:val="220"/>
          <w:jc w:val="center"/>
        </w:trPr>
        <w:tc>
          <w:tcPr>
            <w:tcW w:w="872"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pPr>
          </w:p>
        </w:tc>
        <w:tc>
          <w:tcPr>
            <w:tcW w:w="2426"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Financial Knowledge</w:t>
            </w:r>
          </w:p>
        </w:tc>
        <w:tc>
          <w:tcPr>
            <w:tcW w:w="1331"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,792</w:t>
            </w:r>
          </w:p>
        </w:tc>
        <w:tc>
          <w:tcPr>
            <w:tcW w:w="1430" w:type="dxa"/>
            <w:tcBorders>
              <w:top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1,263</w:t>
            </w:r>
          </w:p>
        </w:tc>
      </w:tr>
      <w:tr w:rsidR="008563F4" w:rsidRPr="00544883" w:rsidTr="003D60BC">
        <w:trPr>
          <w:cantSplit/>
          <w:trHeight w:val="231"/>
          <w:jc w:val="center"/>
        </w:trPr>
        <w:tc>
          <w:tcPr>
            <w:tcW w:w="872"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2426"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Income</w:t>
            </w:r>
          </w:p>
        </w:tc>
        <w:tc>
          <w:tcPr>
            <w:tcW w:w="1331"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,727</w:t>
            </w:r>
          </w:p>
        </w:tc>
        <w:tc>
          <w:tcPr>
            <w:tcW w:w="1430" w:type="dxa"/>
            <w:tcBorders>
              <w:top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1,375</w:t>
            </w:r>
          </w:p>
        </w:tc>
      </w:tr>
      <w:tr w:rsidR="008563F4" w:rsidRPr="00544883" w:rsidTr="003D60BC">
        <w:trPr>
          <w:cantSplit/>
          <w:trHeight w:val="220"/>
          <w:jc w:val="center"/>
        </w:trPr>
        <w:tc>
          <w:tcPr>
            <w:tcW w:w="872" w:type="dxa"/>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2426" w:type="dxa"/>
            <w:tcBorders>
              <w:top w:val="nil"/>
              <w:left w:val="nil"/>
              <w:bottom w:val="single" w:sz="16" w:space="0" w:color="000000"/>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i/>
                <w:color w:val="000000"/>
              </w:rPr>
              <w:t>Locus of Control</w:t>
            </w:r>
          </w:p>
        </w:tc>
        <w:tc>
          <w:tcPr>
            <w:tcW w:w="1331"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,822</w:t>
            </w:r>
          </w:p>
        </w:tc>
        <w:tc>
          <w:tcPr>
            <w:tcW w:w="1430" w:type="dxa"/>
            <w:tcBorders>
              <w:top w:val="nil"/>
              <w:bottom w:val="single" w:sz="16" w:space="0" w:color="000000"/>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1,217</w:t>
            </w:r>
          </w:p>
        </w:tc>
      </w:tr>
    </w:tbl>
    <w:p w:rsidR="008563F4" w:rsidRPr="00544883" w:rsidRDefault="008563F4" w:rsidP="00920FE0">
      <w:pPr>
        <w:spacing w:after="0" w:line="240" w:lineRule="auto"/>
        <w:rPr>
          <w:b/>
        </w:rPr>
      </w:pPr>
      <w:r w:rsidRPr="00544883">
        <w:t xml:space="preserve">   Sumber : </w:t>
      </w:r>
      <w:r w:rsidRPr="00544883">
        <w:rPr>
          <w:rFonts w:eastAsia="Times New Roman"/>
        </w:rPr>
        <w:t>Data primer yang diolah ,2018.</w:t>
      </w:r>
    </w:p>
    <w:p w:rsidR="008563F4" w:rsidRPr="00544883" w:rsidRDefault="008563F4" w:rsidP="00920FE0">
      <w:pPr>
        <w:pStyle w:val="BodyTextIndent2"/>
        <w:spacing w:after="0" w:line="240" w:lineRule="auto"/>
        <w:ind w:left="0"/>
        <w:jc w:val="both"/>
        <w:rPr>
          <w:rFonts w:ascii="Times New Roman" w:hAnsi="Times New Roman"/>
          <w:sz w:val="24"/>
          <w:szCs w:val="24"/>
        </w:rPr>
      </w:pPr>
      <w:r w:rsidRPr="00544883">
        <w:rPr>
          <w:rFonts w:ascii="Times New Roman" w:hAnsi="Times New Roman"/>
          <w:sz w:val="24"/>
          <w:szCs w:val="24"/>
        </w:rPr>
        <w:t xml:space="preserve">Hasil pengujian multikolinearitas pada tabel diatas diperoleh nilai VIF yang kurang dari 10 dan </w:t>
      </w:r>
      <w:r w:rsidRPr="00544883">
        <w:rPr>
          <w:rFonts w:ascii="Times New Roman" w:hAnsi="Times New Roman"/>
          <w:i/>
          <w:sz w:val="24"/>
          <w:szCs w:val="24"/>
        </w:rPr>
        <w:t>tolerance</w:t>
      </w:r>
      <w:r w:rsidRPr="00544883">
        <w:rPr>
          <w:rFonts w:ascii="Times New Roman" w:hAnsi="Times New Roman"/>
          <w:sz w:val="24"/>
          <w:szCs w:val="24"/>
        </w:rPr>
        <w:t xml:space="preserve"> yang lebih dari 1, maka dapat disimpulkan tidak terjadi gejala multikolinearitas antar variabel bebas (</w:t>
      </w:r>
      <w:r w:rsidRPr="00544883">
        <w:rPr>
          <w:rFonts w:ascii="Times New Roman" w:hAnsi="Times New Roman"/>
          <w:i/>
          <w:sz w:val="24"/>
          <w:szCs w:val="24"/>
        </w:rPr>
        <w:t xml:space="preserve">Financial Knowledge </w:t>
      </w:r>
      <w:r w:rsidRPr="00544883">
        <w:rPr>
          <w:rFonts w:ascii="Times New Roman" w:hAnsi="Times New Roman"/>
          <w:sz w:val="24"/>
          <w:szCs w:val="24"/>
        </w:rPr>
        <w:t xml:space="preserve">, </w:t>
      </w:r>
      <w:r w:rsidRPr="00544883">
        <w:rPr>
          <w:rFonts w:ascii="Times New Roman" w:hAnsi="Times New Roman"/>
          <w:i/>
          <w:sz w:val="24"/>
          <w:szCs w:val="24"/>
        </w:rPr>
        <w:t xml:space="preserve">Income </w:t>
      </w:r>
      <w:r w:rsidRPr="00544883">
        <w:rPr>
          <w:rFonts w:ascii="Times New Roman" w:hAnsi="Times New Roman"/>
          <w:sz w:val="24"/>
          <w:szCs w:val="24"/>
        </w:rPr>
        <w:t xml:space="preserve"> dan </w:t>
      </w:r>
      <w:r w:rsidRPr="00544883">
        <w:rPr>
          <w:rFonts w:ascii="Times New Roman" w:hAnsi="Times New Roman"/>
          <w:i/>
          <w:sz w:val="24"/>
          <w:szCs w:val="24"/>
        </w:rPr>
        <w:t xml:space="preserve">Locus of Control </w:t>
      </w:r>
      <w:r w:rsidRPr="00544883">
        <w:rPr>
          <w:rFonts w:ascii="Times New Roman" w:hAnsi="Times New Roman"/>
          <w:sz w:val="24"/>
          <w:szCs w:val="24"/>
        </w:rPr>
        <w:t>).</w:t>
      </w:r>
    </w:p>
    <w:p w:rsidR="008563F4" w:rsidRPr="00544883" w:rsidRDefault="008563F4" w:rsidP="00920FE0">
      <w:pPr>
        <w:pStyle w:val="ListParagraph"/>
        <w:numPr>
          <w:ilvl w:val="0"/>
          <w:numId w:val="5"/>
        </w:numPr>
        <w:tabs>
          <w:tab w:val="left" w:pos="0"/>
        </w:tabs>
        <w:spacing w:after="0" w:line="240" w:lineRule="auto"/>
        <w:ind w:left="0" w:firstLine="0"/>
        <w:jc w:val="both"/>
        <w:rPr>
          <w:b/>
        </w:rPr>
      </w:pPr>
      <w:r w:rsidRPr="00544883">
        <w:rPr>
          <w:b/>
        </w:rPr>
        <w:t>Uji Model</w:t>
      </w:r>
    </w:p>
    <w:p w:rsidR="008563F4" w:rsidRPr="00544883" w:rsidRDefault="008563F4" w:rsidP="00920FE0">
      <w:pPr>
        <w:pStyle w:val="ListParagraph"/>
        <w:numPr>
          <w:ilvl w:val="1"/>
          <w:numId w:val="6"/>
        </w:numPr>
        <w:tabs>
          <w:tab w:val="left" w:pos="0"/>
        </w:tabs>
        <w:spacing w:after="0" w:line="240" w:lineRule="auto"/>
        <w:ind w:left="0" w:firstLine="0"/>
        <w:jc w:val="both"/>
        <w:rPr>
          <w:b/>
        </w:rPr>
      </w:pPr>
      <w:r w:rsidRPr="00544883">
        <w:rPr>
          <w:b/>
        </w:rPr>
        <w:t>Koefisien Determinasi</w:t>
      </w:r>
    </w:p>
    <w:p w:rsidR="008563F4" w:rsidRPr="003D60BC" w:rsidRDefault="008563F4" w:rsidP="003D60BC">
      <w:pPr>
        <w:tabs>
          <w:tab w:val="left" w:pos="0"/>
        </w:tabs>
        <w:spacing w:after="0" w:line="240" w:lineRule="auto"/>
        <w:jc w:val="both"/>
      </w:pPr>
      <w:r w:rsidRPr="00544883">
        <w:t>Koefisien determinasi pada intinya mengukur seberapa jauh kemampuan model dalam menerangkan variasi variabel terikat. Nilai koefisien determinasi adalah antara nol dan satu. Nilai R² yang kecil berarti kemampuan variabel-variabel bebas dalam menjelaskan variasi variabel terikat amat terbatas. Nilai yang mendekati satu berarti variabel-variabel bebas memberikan hampir semua informasi yang dibutuhkan untuk memprediksi variasi variabel terikat. Berdasarkan hasil pengolahan diperoleh hasil koefisien determinasi sebagai berikut:</w:t>
      </w:r>
    </w:p>
    <w:p w:rsidR="008563F4" w:rsidRPr="00544883" w:rsidRDefault="003D60BC" w:rsidP="00920FE0">
      <w:pPr>
        <w:autoSpaceDE w:val="0"/>
        <w:autoSpaceDN w:val="0"/>
        <w:adjustRightInd w:val="0"/>
        <w:spacing w:after="0" w:line="240" w:lineRule="auto"/>
        <w:jc w:val="center"/>
        <w:rPr>
          <w:b/>
        </w:rPr>
      </w:pPr>
      <w:r>
        <w:rPr>
          <w:b/>
        </w:rPr>
        <w:t>Tabel 6</w:t>
      </w:r>
    </w:p>
    <w:p w:rsidR="008563F4" w:rsidRPr="00544883" w:rsidRDefault="008563F4" w:rsidP="00920FE0">
      <w:pPr>
        <w:autoSpaceDE w:val="0"/>
        <w:autoSpaceDN w:val="0"/>
        <w:adjustRightInd w:val="0"/>
        <w:spacing w:after="0" w:line="240" w:lineRule="auto"/>
        <w:jc w:val="center"/>
        <w:rPr>
          <w:b/>
        </w:rPr>
      </w:pPr>
      <w:r w:rsidRPr="00544883">
        <w:rPr>
          <w:b/>
        </w:rPr>
        <w:t>Koefisien determinasi</w:t>
      </w:r>
    </w:p>
    <w:tbl>
      <w:tblPr>
        <w:tblW w:w="669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1"/>
        <w:gridCol w:w="1164"/>
        <w:gridCol w:w="1235"/>
        <w:gridCol w:w="1697"/>
        <w:gridCol w:w="1697"/>
      </w:tblGrid>
      <w:tr w:rsidR="008563F4" w:rsidRPr="00544883" w:rsidTr="003D60BC">
        <w:trPr>
          <w:cantSplit/>
          <w:trHeight w:val="276"/>
          <w:jc w:val="center"/>
        </w:trPr>
        <w:tc>
          <w:tcPr>
            <w:tcW w:w="901" w:type="dxa"/>
            <w:vMerge w:val="restart"/>
            <w:tcBorders>
              <w:top w:val="single" w:sz="16" w:space="0" w:color="000000"/>
              <w:left w:val="single" w:sz="16" w:space="0" w:color="000000"/>
              <w:bottom w:val="nil"/>
              <w:right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Model</w:t>
            </w:r>
          </w:p>
        </w:tc>
        <w:tc>
          <w:tcPr>
            <w:tcW w:w="1164" w:type="dxa"/>
            <w:vMerge w:val="restart"/>
            <w:tcBorders>
              <w:top w:val="single" w:sz="16" w:space="0" w:color="000000"/>
              <w:left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R</w:t>
            </w:r>
          </w:p>
        </w:tc>
        <w:tc>
          <w:tcPr>
            <w:tcW w:w="1235" w:type="dxa"/>
            <w:vMerge w:val="restart"/>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R Square</w:t>
            </w:r>
          </w:p>
        </w:tc>
        <w:tc>
          <w:tcPr>
            <w:tcW w:w="1697" w:type="dxa"/>
            <w:vMerge w:val="restart"/>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Adjusted R Square</w:t>
            </w:r>
          </w:p>
        </w:tc>
        <w:tc>
          <w:tcPr>
            <w:tcW w:w="1697" w:type="dxa"/>
            <w:vMerge w:val="restart"/>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Std. Error of the Estimate</w:t>
            </w:r>
          </w:p>
        </w:tc>
      </w:tr>
      <w:tr w:rsidR="008563F4" w:rsidRPr="00544883" w:rsidTr="003D60BC">
        <w:trPr>
          <w:cantSplit/>
          <w:trHeight w:val="418"/>
          <w:jc w:val="center"/>
        </w:trPr>
        <w:tc>
          <w:tcPr>
            <w:tcW w:w="901" w:type="dxa"/>
            <w:vMerge/>
            <w:tcBorders>
              <w:top w:val="single" w:sz="16" w:space="0" w:color="000000"/>
              <w:left w:val="single" w:sz="16" w:space="0" w:color="000000"/>
              <w:bottom w:val="nil"/>
              <w:right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1164" w:type="dxa"/>
            <w:vMerge/>
            <w:tcBorders>
              <w:top w:val="single" w:sz="16" w:space="0" w:color="000000"/>
              <w:left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1235" w:type="dxa"/>
            <w:vMerge/>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1697" w:type="dxa"/>
            <w:vMerge/>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c>
          <w:tcPr>
            <w:tcW w:w="1697" w:type="dxa"/>
            <w:vMerge/>
            <w:tcBorders>
              <w:top w:val="single" w:sz="16" w:space="0" w:color="000000"/>
            </w:tcBorders>
            <w:shd w:val="clear" w:color="auto" w:fill="FFFFFF"/>
          </w:tcPr>
          <w:p w:rsidR="008563F4" w:rsidRPr="00544883" w:rsidRDefault="008563F4" w:rsidP="00920FE0">
            <w:pPr>
              <w:autoSpaceDE w:val="0"/>
              <w:autoSpaceDN w:val="0"/>
              <w:adjustRightInd w:val="0"/>
              <w:spacing w:after="0" w:line="240" w:lineRule="auto"/>
              <w:rPr>
                <w:color w:val="000000"/>
              </w:rPr>
            </w:pPr>
          </w:p>
        </w:tc>
      </w:tr>
      <w:tr w:rsidR="008563F4" w:rsidRPr="00544883" w:rsidTr="003D60BC">
        <w:trPr>
          <w:cantSplit/>
          <w:trHeight w:val="209"/>
          <w:jc w:val="center"/>
        </w:trPr>
        <w:tc>
          <w:tcPr>
            <w:tcW w:w="901"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1</w:t>
            </w:r>
          </w:p>
        </w:tc>
        <w:tc>
          <w:tcPr>
            <w:tcW w:w="1164" w:type="dxa"/>
            <w:tcBorders>
              <w:top w:val="single" w:sz="16" w:space="0" w:color="000000"/>
              <w:left w:val="single" w:sz="16" w:space="0" w:color="000000"/>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,597</w:t>
            </w:r>
            <w:r w:rsidRPr="00544883">
              <w:rPr>
                <w:color w:val="000000"/>
                <w:vertAlign w:val="superscript"/>
              </w:rPr>
              <w:t>a</w:t>
            </w:r>
          </w:p>
        </w:tc>
        <w:tc>
          <w:tcPr>
            <w:tcW w:w="1235" w:type="dxa"/>
            <w:tcBorders>
              <w:top w:val="single" w:sz="16" w:space="0" w:color="000000"/>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,357</w:t>
            </w:r>
          </w:p>
        </w:tc>
        <w:tc>
          <w:tcPr>
            <w:tcW w:w="1697" w:type="dxa"/>
            <w:tcBorders>
              <w:top w:val="single" w:sz="16" w:space="0" w:color="000000"/>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,336</w:t>
            </w:r>
          </w:p>
        </w:tc>
        <w:tc>
          <w:tcPr>
            <w:tcW w:w="1697" w:type="dxa"/>
            <w:tcBorders>
              <w:top w:val="single" w:sz="16" w:space="0" w:color="000000"/>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1,35958</w:t>
            </w:r>
          </w:p>
        </w:tc>
      </w:tr>
    </w:tbl>
    <w:p w:rsidR="008563F4" w:rsidRPr="00544883" w:rsidRDefault="008563F4" w:rsidP="00920FE0">
      <w:pPr>
        <w:tabs>
          <w:tab w:val="left" w:pos="0"/>
        </w:tabs>
        <w:spacing w:after="0" w:line="240" w:lineRule="auto"/>
        <w:jc w:val="both"/>
        <w:rPr>
          <w:color w:val="000000"/>
        </w:rPr>
      </w:pPr>
      <w:r w:rsidRPr="00544883">
        <w:rPr>
          <w:color w:val="000000"/>
        </w:rPr>
        <w:t xml:space="preserve">Berdasarkan tabel di atas, dapat diketahui bahwa nilai koefisien determinasi yang ditunjukkan dengan </w:t>
      </w:r>
      <w:r w:rsidRPr="00544883">
        <w:rPr>
          <w:i/>
          <w:color w:val="000000"/>
        </w:rPr>
        <w:t>adjusted R square</w:t>
      </w:r>
      <w:r w:rsidRPr="00544883">
        <w:rPr>
          <w:color w:val="000000"/>
        </w:rPr>
        <w:t xml:space="preserve">  adalah sebesar 0,336 , artinya (</w:t>
      </w:r>
      <w:r w:rsidRPr="00544883">
        <w:rPr>
          <w:i/>
          <w:color w:val="000000"/>
        </w:rPr>
        <w:t xml:space="preserve">Financial Knowledge </w:t>
      </w:r>
      <w:r w:rsidRPr="00544883">
        <w:rPr>
          <w:color w:val="000000"/>
        </w:rPr>
        <w:t xml:space="preserve">, </w:t>
      </w:r>
      <w:r w:rsidRPr="00544883">
        <w:rPr>
          <w:i/>
          <w:color w:val="000000"/>
        </w:rPr>
        <w:t xml:space="preserve">Income </w:t>
      </w:r>
      <w:r w:rsidRPr="00544883">
        <w:rPr>
          <w:color w:val="000000"/>
        </w:rPr>
        <w:t xml:space="preserve"> dan </w:t>
      </w:r>
      <w:r w:rsidRPr="00544883">
        <w:rPr>
          <w:i/>
          <w:color w:val="000000"/>
        </w:rPr>
        <w:t xml:space="preserve">Locus of Control </w:t>
      </w:r>
      <w:r w:rsidRPr="00544883">
        <w:rPr>
          <w:color w:val="000000"/>
        </w:rPr>
        <w:t xml:space="preserve">) dapat menjelaskan pengaruhnya terhadap </w:t>
      </w:r>
      <w:r w:rsidRPr="00544883">
        <w:rPr>
          <w:i/>
          <w:color w:val="000000"/>
        </w:rPr>
        <w:t>Financial Management Behaviour</w:t>
      </w:r>
      <w:r w:rsidRPr="00544883">
        <w:rPr>
          <w:color w:val="000000"/>
        </w:rPr>
        <w:t xml:space="preserve"> sebesar 33,6%, sedangkan sisanya sebesar 66,4 % dipengaruhi oleh variabel independen lain di luar model penelitian.</w:t>
      </w:r>
    </w:p>
    <w:p w:rsidR="008563F4" w:rsidRPr="00544883" w:rsidRDefault="008563F4" w:rsidP="00920FE0">
      <w:pPr>
        <w:pStyle w:val="ListParagraph"/>
        <w:numPr>
          <w:ilvl w:val="1"/>
          <w:numId w:val="6"/>
        </w:numPr>
        <w:tabs>
          <w:tab w:val="left" w:pos="0"/>
        </w:tabs>
        <w:spacing w:after="0" w:line="240" w:lineRule="auto"/>
        <w:ind w:left="0" w:firstLine="0"/>
        <w:jc w:val="both"/>
        <w:rPr>
          <w:b/>
        </w:rPr>
      </w:pPr>
      <w:r w:rsidRPr="00544883">
        <w:rPr>
          <w:b/>
        </w:rPr>
        <w:t>Uji F</w:t>
      </w:r>
    </w:p>
    <w:p w:rsidR="008563F4" w:rsidRPr="00544883" w:rsidRDefault="008563F4" w:rsidP="00920FE0">
      <w:pPr>
        <w:tabs>
          <w:tab w:val="left" w:pos="0"/>
        </w:tabs>
        <w:spacing w:after="0" w:line="240" w:lineRule="auto"/>
        <w:jc w:val="both"/>
      </w:pPr>
      <w:r w:rsidRPr="00544883">
        <w:t xml:space="preserve">Pengujian ini dilakukan untuk mengetahui apakah model regresi dalam penelitian ini diterima atau tidak. Model regresi yang layak ditunjukkan dengan adanya pengaruh </w:t>
      </w:r>
      <w:r w:rsidRPr="00544883">
        <w:rPr>
          <w:i/>
        </w:rPr>
        <w:t>Financial Knowledge</w:t>
      </w:r>
      <w:r w:rsidRPr="00544883">
        <w:t xml:space="preserve">, </w:t>
      </w:r>
      <w:r w:rsidRPr="00544883">
        <w:rPr>
          <w:i/>
        </w:rPr>
        <w:t>Income</w:t>
      </w:r>
      <w:r w:rsidRPr="00544883">
        <w:t xml:space="preserve"> dan </w:t>
      </w:r>
      <w:r w:rsidRPr="00544883">
        <w:rPr>
          <w:i/>
        </w:rPr>
        <w:t xml:space="preserve">Locus of Control </w:t>
      </w:r>
      <w:r w:rsidRPr="00544883">
        <w:t xml:space="preserve">terhadap </w:t>
      </w:r>
      <w:r w:rsidRPr="00544883">
        <w:rPr>
          <w:i/>
        </w:rPr>
        <w:t>Financial Management Behaviour</w:t>
      </w:r>
      <w:r w:rsidRPr="00544883">
        <w:t>. Hasil pengujian ini dapat dilihat pada tabel 4.14 di bawah ini:</w:t>
      </w:r>
    </w:p>
    <w:p w:rsidR="008563F4" w:rsidRPr="00544883" w:rsidRDefault="008563F4" w:rsidP="00920FE0">
      <w:pPr>
        <w:autoSpaceDE w:val="0"/>
        <w:autoSpaceDN w:val="0"/>
        <w:adjustRightInd w:val="0"/>
        <w:spacing w:after="0" w:line="240" w:lineRule="auto"/>
        <w:jc w:val="center"/>
        <w:rPr>
          <w:b/>
        </w:rPr>
      </w:pPr>
      <w:r w:rsidRPr="00544883">
        <w:rPr>
          <w:b/>
        </w:rPr>
        <w:t xml:space="preserve">Tabel </w:t>
      </w:r>
      <w:r w:rsidR="003D60BC">
        <w:rPr>
          <w:b/>
        </w:rPr>
        <w:t>7</w:t>
      </w:r>
    </w:p>
    <w:tbl>
      <w:tblPr>
        <w:tblW w:w="9164" w:type="dxa"/>
        <w:tblInd w:w="-176" w:type="dxa"/>
        <w:tblLook w:val="04A0" w:firstRow="1" w:lastRow="0" w:firstColumn="1" w:lastColumn="0" w:noHBand="0" w:noVBand="1"/>
      </w:tblPr>
      <w:tblGrid>
        <w:gridCol w:w="9164"/>
      </w:tblGrid>
      <w:tr w:rsidR="008563F4" w:rsidRPr="00544883" w:rsidTr="004A09F9">
        <w:trPr>
          <w:trHeight w:val="525"/>
        </w:trPr>
        <w:tc>
          <w:tcPr>
            <w:tcW w:w="9164" w:type="dxa"/>
            <w:tcBorders>
              <w:top w:val="nil"/>
              <w:left w:val="nil"/>
              <w:bottom w:val="nil"/>
              <w:right w:val="nil"/>
            </w:tcBorders>
            <w:shd w:val="clear" w:color="auto" w:fill="auto"/>
            <w:hideMark/>
          </w:tcPr>
          <w:tbl>
            <w:tblPr>
              <w:tblW w:w="8271" w:type="dxa"/>
              <w:tblLook w:val="04A0" w:firstRow="1" w:lastRow="0" w:firstColumn="1" w:lastColumn="0" w:noHBand="0" w:noVBand="1"/>
            </w:tblPr>
            <w:tblGrid>
              <w:gridCol w:w="8271"/>
            </w:tblGrid>
            <w:tr w:rsidR="008563F4" w:rsidRPr="00544883" w:rsidTr="004A09F9">
              <w:trPr>
                <w:trHeight w:val="1021"/>
              </w:trPr>
              <w:tc>
                <w:tcPr>
                  <w:tcW w:w="8271" w:type="dxa"/>
                  <w:tcBorders>
                    <w:top w:val="nil"/>
                    <w:left w:val="nil"/>
                    <w:bottom w:val="nil"/>
                    <w:right w:val="nil"/>
                  </w:tcBorders>
                  <w:shd w:val="clear" w:color="auto" w:fill="auto"/>
                  <w:hideMark/>
                </w:tcPr>
                <w:tbl>
                  <w:tblPr>
                    <w:tblW w:w="7480" w:type="dxa"/>
                    <w:tblInd w:w="20" w:type="dxa"/>
                    <w:tblLook w:val="04A0" w:firstRow="1" w:lastRow="0" w:firstColumn="1" w:lastColumn="0" w:noHBand="0" w:noVBand="1"/>
                  </w:tblPr>
                  <w:tblGrid>
                    <w:gridCol w:w="79"/>
                    <w:gridCol w:w="556"/>
                    <w:gridCol w:w="1485"/>
                    <w:gridCol w:w="1288"/>
                    <w:gridCol w:w="815"/>
                    <w:gridCol w:w="1190"/>
                    <w:gridCol w:w="1099"/>
                    <w:gridCol w:w="468"/>
                    <w:gridCol w:w="500"/>
                  </w:tblGrid>
                  <w:tr w:rsidR="008563F4" w:rsidRPr="00544883" w:rsidTr="003D60BC">
                    <w:trPr>
                      <w:gridBefore w:val="1"/>
                      <w:gridAfter w:val="1"/>
                      <w:wBefore w:w="79" w:type="dxa"/>
                      <w:wAfter w:w="500" w:type="dxa"/>
                      <w:trHeight w:val="23"/>
                    </w:trPr>
                    <w:tc>
                      <w:tcPr>
                        <w:tcW w:w="6901" w:type="dxa"/>
                        <w:gridSpan w:val="7"/>
                        <w:tcBorders>
                          <w:top w:val="nil"/>
                          <w:left w:val="nil"/>
                          <w:bottom w:val="nil"/>
                          <w:right w:val="nil"/>
                        </w:tcBorders>
                        <w:shd w:val="clear" w:color="auto" w:fill="auto"/>
                        <w:hideMark/>
                      </w:tcPr>
                      <w:p w:rsidR="008563F4" w:rsidRPr="00544883" w:rsidRDefault="008563F4" w:rsidP="00920FE0">
                        <w:pPr>
                          <w:tabs>
                            <w:tab w:val="left" w:pos="0"/>
                          </w:tabs>
                          <w:spacing w:after="0" w:line="240" w:lineRule="auto"/>
                          <w:jc w:val="center"/>
                          <w:rPr>
                            <w:b/>
                          </w:rPr>
                        </w:pPr>
                        <w:r w:rsidRPr="00544883">
                          <w:rPr>
                            <w:b/>
                            <w:bCs/>
                            <w:color w:val="000000"/>
                          </w:rPr>
                          <w:t>ANOVA</w:t>
                        </w:r>
                        <w:r w:rsidRPr="00544883">
                          <w:rPr>
                            <w:b/>
                            <w:bCs/>
                            <w:color w:val="000000"/>
                            <w:vertAlign w:val="superscript"/>
                          </w:rPr>
                          <w:t>a</w:t>
                        </w:r>
                      </w:p>
                    </w:tc>
                  </w:tr>
                  <w:tr w:rsidR="008563F4" w:rsidRPr="00544883" w:rsidTr="003D60B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Ex>
                    <w:trPr>
                      <w:cantSplit/>
                      <w:trHeight w:val="442"/>
                    </w:trPr>
                    <w:tc>
                      <w:tcPr>
                        <w:tcW w:w="2120" w:type="dxa"/>
                        <w:gridSpan w:val="3"/>
                        <w:tcBorders>
                          <w:top w:val="single" w:sz="16" w:space="0" w:color="000000"/>
                          <w:left w:val="single" w:sz="16" w:space="0" w:color="000000"/>
                          <w:bottom w:val="single" w:sz="16" w:space="0" w:color="000000"/>
                          <w:right w:val="nil"/>
                        </w:tcBorders>
                        <w:shd w:val="clear" w:color="auto" w:fill="FFFFFF"/>
                      </w:tcPr>
                      <w:p w:rsidR="008563F4" w:rsidRPr="00544883" w:rsidRDefault="008563F4" w:rsidP="00920FE0">
                        <w:pPr>
                          <w:autoSpaceDE w:val="0"/>
                          <w:autoSpaceDN w:val="0"/>
                          <w:adjustRightInd w:val="0"/>
                          <w:spacing w:after="0" w:line="240" w:lineRule="auto"/>
                          <w:rPr>
                            <w:color w:val="000000"/>
                          </w:rPr>
                        </w:pPr>
                        <w:r w:rsidRPr="00544883">
                          <w:rPr>
                            <w:color w:val="000000"/>
                          </w:rPr>
                          <w:t>Model</w:t>
                        </w:r>
                      </w:p>
                    </w:tc>
                    <w:tc>
                      <w:tcPr>
                        <w:tcW w:w="1288" w:type="dxa"/>
                        <w:tcBorders>
                          <w:top w:val="single" w:sz="16" w:space="0" w:color="000000"/>
                          <w:left w:val="single" w:sz="16" w:space="0" w:color="000000"/>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Sum of Squares</w:t>
                        </w:r>
                      </w:p>
                    </w:tc>
                    <w:tc>
                      <w:tcPr>
                        <w:tcW w:w="815" w:type="dxa"/>
                        <w:tcBorders>
                          <w:top w:val="single" w:sz="16" w:space="0" w:color="000000"/>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df</w:t>
                        </w:r>
                      </w:p>
                    </w:tc>
                    <w:tc>
                      <w:tcPr>
                        <w:tcW w:w="1190" w:type="dxa"/>
                        <w:tcBorders>
                          <w:top w:val="single" w:sz="16" w:space="0" w:color="000000"/>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Mean Square</w:t>
                        </w:r>
                      </w:p>
                    </w:tc>
                    <w:tc>
                      <w:tcPr>
                        <w:tcW w:w="1099" w:type="dxa"/>
                        <w:tcBorders>
                          <w:top w:val="single" w:sz="16" w:space="0" w:color="000000"/>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F</w:t>
                        </w:r>
                      </w:p>
                    </w:tc>
                    <w:tc>
                      <w:tcPr>
                        <w:tcW w:w="968" w:type="dxa"/>
                        <w:gridSpan w:val="2"/>
                        <w:tcBorders>
                          <w:top w:val="single" w:sz="16" w:space="0" w:color="000000"/>
                          <w:bottom w:val="single" w:sz="16" w:space="0" w:color="000000"/>
                          <w:right w:val="single" w:sz="16" w:space="0" w:color="000000"/>
                        </w:tcBorders>
                        <w:shd w:val="clear" w:color="auto" w:fill="FFFFFF"/>
                      </w:tcPr>
                      <w:p w:rsidR="008563F4" w:rsidRPr="00544883" w:rsidRDefault="008563F4" w:rsidP="00920FE0">
                        <w:pPr>
                          <w:autoSpaceDE w:val="0"/>
                          <w:autoSpaceDN w:val="0"/>
                          <w:adjustRightInd w:val="0"/>
                          <w:spacing w:after="0" w:line="240" w:lineRule="auto"/>
                          <w:jc w:val="center"/>
                          <w:rPr>
                            <w:color w:val="000000"/>
                          </w:rPr>
                        </w:pPr>
                        <w:r w:rsidRPr="00544883">
                          <w:rPr>
                            <w:color w:val="000000"/>
                          </w:rPr>
                          <w:t>Sig.</w:t>
                        </w:r>
                      </w:p>
                    </w:tc>
                  </w:tr>
                  <w:tr w:rsidR="008563F4" w:rsidRPr="00544883" w:rsidTr="003D60B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Ex>
                    <w:trPr>
                      <w:cantSplit/>
                      <w:trHeight w:val="225"/>
                    </w:trPr>
                    <w:tc>
                      <w:tcPr>
                        <w:tcW w:w="635" w:type="dxa"/>
                        <w:gridSpan w:val="2"/>
                        <w:vMerge w:val="restart"/>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1</w:t>
                        </w:r>
                      </w:p>
                    </w:tc>
                    <w:tc>
                      <w:tcPr>
                        <w:tcW w:w="1485" w:type="dxa"/>
                        <w:tcBorders>
                          <w:top w:val="single" w:sz="16" w:space="0" w:color="000000"/>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Regression</w:t>
                        </w:r>
                      </w:p>
                    </w:tc>
                    <w:tc>
                      <w:tcPr>
                        <w:tcW w:w="1288" w:type="dxa"/>
                        <w:tcBorders>
                          <w:top w:val="single" w:sz="16" w:space="0" w:color="000000"/>
                          <w:left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97,305</w:t>
                        </w:r>
                      </w:p>
                    </w:tc>
                    <w:tc>
                      <w:tcPr>
                        <w:tcW w:w="815" w:type="dxa"/>
                        <w:tcBorders>
                          <w:top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3</w:t>
                        </w:r>
                      </w:p>
                    </w:tc>
                    <w:tc>
                      <w:tcPr>
                        <w:tcW w:w="1190" w:type="dxa"/>
                        <w:tcBorders>
                          <w:top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32,435</w:t>
                        </w:r>
                      </w:p>
                    </w:tc>
                    <w:tc>
                      <w:tcPr>
                        <w:tcW w:w="1099" w:type="dxa"/>
                        <w:tcBorders>
                          <w:top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17,547</w:t>
                        </w:r>
                      </w:p>
                    </w:tc>
                    <w:tc>
                      <w:tcPr>
                        <w:tcW w:w="968" w:type="dxa"/>
                        <w:gridSpan w:val="2"/>
                        <w:tcBorders>
                          <w:top w:val="single" w:sz="16" w:space="0" w:color="000000"/>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,000</w:t>
                        </w:r>
                        <w:r w:rsidRPr="00544883">
                          <w:rPr>
                            <w:color w:val="000000"/>
                            <w:vertAlign w:val="superscript"/>
                          </w:rPr>
                          <w:t>b</w:t>
                        </w:r>
                      </w:p>
                    </w:tc>
                  </w:tr>
                  <w:tr w:rsidR="008563F4" w:rsidRPr="00544883" w:rsidTr="003D60B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Ex>
                    <w:trPr>
                      <w:cantSplit/>
                      <w:trHeight w:val="255"/>
                    </w:trPr>
                    <w:tc>
                      <w:tcPr>
                        <w:tcW w:w="635" w:type="dxa"/>
                        <w:gridSpan w:val="2"/>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p>
                    </w:tc>
                    <w:tc>
                      <w:tcPr>
                        <w:tcW w:w="1485" w:type="dxa"/>
                        <w:tcBorders>
                          <w:top w:val="nil"/>
                          <w:left w:val="nil"/>
                          <w:bottom w:val="nil"/>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Residual</w:t>
                        </w:r>
                      </w:p>
                    </w:tc>
                    <w:tc>
                      <w:tcPr>
                        <w:tcW w:w="1288" w:type="dxa"/>
                        <w:tcBorders>
                          <w:top w:val="nil"/>
                          <w:left w:val="single" w:sz="16" w:space="0" w:color="000000"/>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175,604</w:t>
                        </w:r>
                      </w:p>
                    </w:tc>
                    <w:tc>
                      <w:tcPr>
                        <w:tcW w:w="815"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95</w:t>
                        </w:r>
                      </w:p>
                    </w:tc>
                    <w:tc>
                      <w:tcPr>
                        <w:tcW w:w="1190" w:type="dxa"/>
                        <w:tcBorders>
                          <w:top w:val="nil"/>
                          <w:bottom w:val="nil"/>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1,848</w:t>
                        </w:r>
                      </w:p>
                    </w:tc>
                    <w:tc>
                      <w:tcPr>
                        <w:tcW w:w="1099" w:type="dxa"/>
                        <w:tcBorders>
                          <w:top w:val="nil"/>
                          <w:bottom w:val="nil"/>
                        </w:tcBorders>
                        <w:shd w:val="clear" w:color="auto" w:fill="FFFFFF"/>
                      </w:tcPr>
                      <w:p w:rsidR="008563F4" w:rsidRPr="00544883" w:rsidRDefault="008563F4" w:rsidP="00920FE0">
                        <w:pPr>
                          <w:autoSpaceDE w:val="0"/>
                          <w:autoSpaceDN w:val="0"/>
                          <w:adjustRightInd w:val="0"/>
                          <w:spacing w:after="0" w:line="240" w:lineRule="auto"/>
                        </w:pPr>
                      </w:p>
                    </w:tc>
                    <w:tc>
                      <w:tcPr>
                        <w:tcW w:w="968" w:type="dxa"/>
                        <w:gridSpan w:val="2"/>
                        <w:tcBorders>
                          <w:top w:val="nil"/>
                          <w:bottom w:val="nil"/>
                          <w:right w:val="single" w:sz="16" w:space="0" w:color="000000"/>
                        </w:tcBorders>
                        <w:shd w:val="clear" w:color="auto" w:fill="FFFFFF"/>
                      </w:tcPr>
                      <w:p w:rsidR="008563F4" w:rsidRPr="00544883" w:rsidRDefault="008563F4" w:rsidP="00920FE0">
                        <w:pPr>
                          <w:autoSpaceDE w:val="0"/>
                          <w:autoSpaceDN w:val="0"/>
                          <w:adjustRightInd w:val="0"/>
                          <w:spacing w:after="0" w:line="240" w:lineRule="auto"/>
                        </w:pPr>
                      </w:p>
                    </w:tc>
                  </w:tr>
                  <w:tr w:rsidR="008563F4" w:rsidRPr="00544883" w:rsidTr="003D60B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Ex>
                    <w:trPr>
                      <w:cantSplit/>
                      <w:trHeight w:val="255"/>
                    </w:trPr>
                    <w:tc>
                      <w:tcPr>
                        <w:tcW w:w="635" w:type="dxa"/>
                        <w:gridSpan w:val="2"/>
                        <w:vMerge/>
                        <w:tcBorders>
                          <w:top w:val="single" w:sz="16" w:space="0" w:color="000000"/>
                          <w:left w:val="single" w:sz="16" w:space="0" w:color="000000"/>
                          <w:bottom w:val="single" w:sz="16" w:space="0" w:color="000000"/>
                          <w:right w:val="nil"/>
                        </w:tcBorders>
                        <w:shd w:val="clear" w:color="auto" w:fill="FFFFFF"/>
                        <w:vAlign w:val="center"/>
                      </w:tcPr>
                      <w:p w:rsidR="008563F4" w:rsidRPr="00544883" w:rsidRDefault="008563F4" w:rsidP="00920FE0">
                        <w:pPr>
                          <w:autoSpaceDE w:val="0"/>
                          <w:autoSpaceDN w:val="0"/>
                          <w:adjustRightInd w:val="0"/>
                          <w:spacing w:after="0" w:line="240" w:lineRule="auto"/>
                        </w:pPr>
                      </w:p>
                    </w:tc>
                    <w:tc>
                      <w:tcPr>
                        <w:tcW w:w="1485" w:type="dxa"/>
                        <w:tcBorders>
                          <w:top w:val="nil"/>
                          <w:left w:val="nil"/>
                          <w:bottom w:val="single" w:sz="16" w:space="0" w:color="000000"/>
                          <w:right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rPr>
                            <w:color w:val="000000"/>
                          </w:rPr>
                        </w:pPr>
                        <w:r w:rsidRPr="00544883">
                          <w:rPr>
                            <w:color w:val="000000"/>
                          </w:rPr>
                          <w:t>Total</w:t>
                        </w:r>
                      </w:p>
                    </w:tc>
                    <w:tc>
                      <w:tcPr>
                        <w:tcW w:w="1288" w:type="dxa"/>
                        <w:tcBorders>
                          <w:top w:val="nil"/>
                          <w:left w:val="single" w:sz="16" w:space="0" w:color="000000"/>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272,909</w:t>
                        </w:r>
                      </w:p>
                    </w:tc>
                    <w:tc>
                      <w:tcPr>
                        <w:tcW w:w="815" w:type="dxa"/>
                        <w:tcBorders>
                          <w:top w:val="nil"/>
                          <w:bottom w:val="single" w:sz="16" w:space="0" w:color="000000"/>
                        </w:tcBorders>
                        <w:shd w:val="clear" w:color="auto" w:fill="FFFFFF"/>
                        <w:vAlign w:val="center"/>
                      </w:tcPr>
                      <w:p w:rsidR="008563F4" w:rsidRPr="00544883" w:rsidRDefault="008563F4" w:rsidP="00920FE0">
                        <w:pPr>
                          <w:autoSpaceDE w:val="0"/>
                          <w:autoSpaceDN w:val="0"/>
                          <w:adjustRightInd w:val="0"/>
                          <w:spacing w:after="0" w:line="240" w:lineRule="auto"/>
                          <w:jc w:val="right"/>
                          <w:rPr>
                            <w:color w:val="000000"/>
                          </w:rPr>
                        </w:pPr>
                        <w:r w:rsidRPr="00544883">
                          <w:rPr>
                            <w:color w:val="000000"/>
                          </w:rPr>
                          <w:t>98</w:t>
                        </w:r>
                      </w:p>
                    </w:tc>
                    <w:tc>
                      <w:tcPr>
                        <w:tcW w:w="1190" w:type="dxa"/>
                        <w:tcBorders>
                          <w:top w:val="nil"/>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pPr>
                      </w:p>
                    </w:tc>
                    <w:tc>
                      <w:tcPr>
                        <w:tcW w:w="1099" w:type="dxa"/>
                        <w:tcBorders>
                          <w:top w:val="nil"/>
                          <w:bottom w:val="single" w:sz="16" w:space="0" w:color="000000"/>
                        </w:tcBorders>
                        <w:shd w:val="clear" w:color="auto" w:fill="FFFFFF"/>
                      </w:tcPr>
                      <w:p w:rsidR="008563F4" w:rsidRPr="00544883" w:rsidRDefault="008563F4" w:rsidP="00920FE0">
                        <w:pPr>
                          <w:autoSpaceDE w:val="0"/>
                          <w:autoSpaceDN w:val="0"/>
                          <w:adjustRightInd w:val="0"/>
                          <w:spacing w:after="0" w:line="240" w:lineRule="auto"/>
                        </w:pPr>
                      </w:p>
                    </w:tc>
                    <w:tc>
                      <w:tcPr>
                        <w:tcW w:w="968" w:type="dxa"/>
                        <w:gridSpan w:val="2"/>
                        <w:tcBorders>
                          <w:top w:val="nil"/>
                          <w:bottom w:val="single" w:sz="16" w:space="0" w:color="000000"/>
                          <w:right w:val="single" w:sz="16" w:space="0" w:color="000000"/>
                        </w:tcBorders>
                        <w:shd w:val="clear" w:color="auto" w:fill="FFFFFF"/>
                      </w:tcPr>
                      <w:p w:rsidR="008563F4" w:rsidRPr="00544883" w:rsidRDefault="008563F4" w:rsidP="00920FE0">
                        <w:pPr>
                          <w:autoSpaceDE w:val="0"/>
                          <w:autoSpaceDN w:val="0"/>
                          <w:adjustRightInd w:val="0"/>
                          <w:spacing w:after="0" w:line="240" w:lineRule="auto"/>
                        </w:pPr>
                      </w:p>
                    </w:tc>
                  </w:tr>
                </w:tbl>
                <w:p w:rsidR="008563F4" w:rsidRPr="00544883" w:rsidRDefault="008563F4" w:rsidP="00920FE0">
                  <w:pPr>
                    <w:tabs>
                      <w:tab w:val="left" w:pos="0"/>
                    </w:tabs>
                    <w:spacing w:after="0" w:line="240" w:lineRule="auto"/>
                    <w:jc w:val="both"/>
                    <w:rPr>
                      <w:rFonts w:eastAsia="Times New Roman"/>
                      <w:color w:val="000000"/>
                      <w:lang w:eastAsia="id-ID"/>
                    </w:rPr>
                  </w:pPr>
                  <w:r w:rsidRPr="00544883">
                    <w:rPr>
                      <w:rFonts w:eastAsia="Times New Roman"/>
                      <w:color w:val="000000"/>
                      <w:lang w:eastAsia="id-ID"/>
                    </w:rPr>
                    <w:t>Sumber: Data primer yang diolah, 2018</w:t>
                  </w:r>
                </w:p>
                <w:p w:rsidR="008563F4" w:rsidRPr="00544883" w:rsidRDefault="008563F4" w:rsidP="00920FE0">
                  <w:pPr>
                    <w:tabs>
                      <w:tab w:val="left" w:pos="0"/>
                    </w:tabs>
                    <w:spacing w:after="0" w:line="240" w:lineRule="auto"/>
                    <w:jc w:val="both"/>
                    <w:rPr>
                      <w:rFonts w:eastAsia="Times New Roman"/>
                      <w:color w:val="000000"/>
                      <w:lang w:eastAsia="id-ID"/>
                    </w:rPr>
                  </w:pPr>
                </w:p>
              </w:tc>
            </w:tr>
          </w:tbl>
          <w:p w:rsidR="008563F4" w:rsidRPr="00544883" w:rsidRDefault="008563F4" w:rsidP="00920FE0">
            <w:pPr>
              <w:tabs>
                <w:tab w:val="left" w:pos="0"/>
              </w:tabs>
              <w:spacing w:after="0" w:line="240" w:lineRule="auto"/>
              <w:rPr>
                <w:rFonts w:eastAsia="Times New Roman"/>
                <w:color w:val="000000"/>
                <w:lang w:eastAsia="id-ID"/>
              </w:rPr>
            </w:pPr>
          </w:p>
        </w:tc>
      </w:tr>
    </w:tbl>
    <w:p w:rsidR="008563F4" w:rsidRPr="00544883" w:rsidRDefault="008563F4" w:rsidP="00920FE0">
      <w:pPr>
        <w:tabs>
          <w:tab w:val="left" w:pos="0"/>
        </w:tabs>
        <w:spacing w:after="0" w:line="240" w:lineRule="auto"/>
        <w:jc w:val="both"/>
      </w:pPr>
      <w:r w:rsidRPr="00544883">
        <w:lastRenderedPageBreak/>
        <w:tab/>
        <w:t xml:space="preserve">Nilai F </w:t>
      </w:r>
      <w:r w:rsidRPr="00544883">
        <w:rPr>
          <w:vertAlign w:val="subscript"/>
        </w:rPr>
        <w:t xml:space="preserve">hitung </w:t>
      </w:r>
      <w:r w:rsidRPr="00544883">
        <w:t>(</w:t>
      </w:r>
      <w:r w:rsidRPr="00544883">
        <w:rPr>
          <w:color w:val="000000"/>
        </w:rPr>
        <w:t>17,547</w:t>
      </w:r>
      <w:r w:rsidRPr="00544883">
        <w:t xml:space="preserve">), dan signifikansi 0,000 &lt; 0,05, dengan demikian  secara bersama-sama ( </w:t>
      </w:r>
      <w:r w:rsidRPr="00544883">
        <w:rPr>
          <w:i/>
        </w:rPr>
        <w:t>Financial Knowledge</w:t>
      </w:r>
      <w:r w:rsidRPr="00544883">
        <w:t xml:space="preserve">, </w:t>
      </w:r>
      <w:r w:rsidRPr="00544883">
        <w:rPr>
          <w:i/>
        </w:rPr>
        <w:t xml:space="preserve">Income </w:t>
      </w:r>
      <w:r w:rsidRPr="00544883">
        <w:t xml:space="preserve"> dan </w:t>
      </w:r>
      <w:r w:rsidRPr="00544883">
        <w:rPr>
          <w:i/>
        </w:rPr>
        <w:t xml:space="preserve">Locus of Control </w:t>
      </w:r>
      <w:r w:rsidRPr="00544883">
        <w:t xml:space="preserve"> ) berpengaruh positif dan signifikan terhadap  </w:t>
      </w:r>
      <w:r w:rsidRPr="00544883">
        <w:rPr>
          <w:i/>
        </w:rPr>
        <w:t>financial management behavior</w:t>
      </w:r>
      <w:r w:rsidRPr="00544883">
        <w:t xml:space="preserve"> model regresi dalam penelitian ini diterima.</w:t>
      </w:r>
    </w:p>
    <w:p w:rsidR="008563F4" w:rsidRPr="00544883" w:rsidRDefault="008563F4" w:rsidP="00920FE0">
      <w:pPr>
        <w:pStyle w:val="ListParagraph"/>
        <w:numPr>
          <w:ilvl w:val="0"/>
          <w:numId w:val="5"/>
        </w:numPr>
        <w:spacing w:after="0" w:line="240" w:lineRule="auto"/>
        <w:ind w:left="0" w:firstLine="0"/>
        <w:rPr>
          <w:b/>
        </w:rPr>
      </w:pPr>
      <w:r w:rsidRPr="00544883">
        <w:rPr>
          <w:b/>
        </w:rPr>
        <w:t>Pengujian Hipotesis(Uji Statistik t)</w:t>
      </w:r>
    </w:p>
    <w:p w:rsidR="008563F4" w:rsidRPr="00544883" w:rsidRDefault="008563F4" w:rsidP="00920FE0">
      <w:pPr>
        <w:tabs>
          <w:tab w:val="left" w:pos="0"/>
          <w:tab w:val="left" w:pos="5403"/>
          <w:tab w:val="left" w:pos="5581"/>
        </w:tabs>
        <w:spacing w:after="0" w:line="240" w:lineRule="auto"/>
        <w:jc w:val="both"/>
      </w:pPr>
      <w:r w:rsidRPr="00544883">
        <w:t>Hasil pengujian hipotesis dilakukan dengan menggunakan regresi berganda yang dapat dijelaskan dari perolehan hasil sebagai berikut:</w:t>
      </w:r>
    </w:p>
    <w:p w:rsidR="008563F4" w:rsidRPr="00544883" w:rsidRDefault="008563F4" w:rsidP="00920FE0">
      <w:pPr>
        <w:tabs>
          <w:tab w:val="left" w:pos="0"/>
          <w:tab w:val="left" w:pos="5403"/>
          <w:tab w:val="left" w:pos="5581"/>
        </w:tabs>
        <w:spacing w:after="0" w:line="240" w:lineRule="auto"/>
        <w:jc w:val="center"/>
        <w:rPr>
          <w:b/>
        </w:rPr>
      </w:pPr>
      <w:r w:rsidRPr="00544883">
        <w:rPr>
          <w:b/>
        </w:rPr>
        <w:t xml:space="preserve">Tabel </w:t>
      </w:r>
      <w:r w:rsidR="003D60BC">
        <w:rPr>
          <w:b/>
        </w:rPr>
        <w:t>8</w:t>
      </w:r>
    </w:p>
    <w:p w:rsidR="008563F4" w:rsidRPr="00544883" w:rsidRDefault="008563F4" w:rsidP="00920FE0">
      <w:pPr>
        <w:tabs>
          <w:tab w:val="left" w:pos="0"/>
          <w:tab w:val="left" w:pos="5403"/>
          <w:tab w:val="left" w:pos="5581"/>
        </w:tabs>
        <w:spacing w:after="0" w:line="240" w:lineRule="auto"/>
        <w:jc w:val="center"/>
        <w:rPr>
          <w:b/>
        </w:rPr>
      </w:pPr>
      <w:r w:rsidRPr="00544883">
        <w:rPr>
          <w:b/>
        </w:rPr>
        <w:t>Uji t</w:t>
      </w:r>
    </w:p>
    <w:tbl>
      <w:tblPr>
        <w:tblW w:w="5271" w:type="dxa"/>
        <w:jc w:val="center"/>
        <w:tblLook w:val="04A0" w:firstRow="1" w:lastRow="0" w:firstColumn="1" w:lastColumn="0" w:noHBand="0" w:noVBand="1"/>
      </w:tblPr>
      <w:tblGrid>
        <w:gridCol w:w="1062"/>
        <w:gridCol w:w="2341"/>
        <w:gridCol w:w="954"/>
        <w:gridCol w:w="914"/>
      </w:tblGrid>
      <w:tr w:rsidR="008563F4" w:rsidRPr="00544883" w:rsidTr="003D60BC">
        <w:trPr>
          <w:cantSplit/>
          <w:trHeight w:val="276"/>
          <w:jc w:val="center"/>
        </w:trPr>
        <w:tc>
          <w:tcPr>
            <w:tcW w:w="340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rPr>
                <w:rFonts w:eastAsia="Times New Roman"/>
                <w:color w:val="000000"/>
                <w:lang w:eastAsia="id-ID"/>
              </w:rPr>
            </w:pPr>
            <w:r w:rsidRPr="00544883">
              <w:rPr>
                <w:rFonts w:eastAsia="Times New Roman"/>
                <w:color w:val="000000"/>
                <w:lang w:eastAsia="id-ID"/>
              </w:rPr>
              <w:t>Model</w:t>
            </w:r>
          </w:p>
        </w:tc>
        <w:tc>
          <w:tcPr>
            <w:tcW w:w="9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jc w:val="center"/>
              <w:rPr>
                <w:rFonts w:eastAsia="Times New Roman"/>
                <w:color w:val="000000"/>
                <w:lang w:eastAsia="id-ID"/>
              </w:rPr>
            </w:pPr>
            <w:r w:rsidRPr="00544883">
              <w:rPr>
                <w:rFonts w:eastAsia="Times New Roman"/>
                <w:color w:val="000000"/>
                <w:lang w:eastAsia="id-ID"/>
              </w:rPr>
              <w:t>t</w:t>
            </w:r>
          </w:p>
        </w:tc>
        <w:tc>
          <w:tcPr>
            <w:tcW w:w="91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jc w:val="center"/>
              <w:rPr>
                <w:rFonts w:eastAsia="Times New Roman"/>
                <w:color w:val="000000"/>
                <w:lang w:eastAsia="id-ID"/>
              </w:rPr>
            </w:pPr>
            <w:r w:rsidRPr="00544883">
              <w:rPr>
                <w:rFonts w:eastAsia="Times New Roman"/>
                <w:color w:val="000000"/>
                <w:lang w:eastAsia="id-ID"/>
              </w:rPr>
              <w:t>Sig.</w:t>
            </w:r>
          </w:p>
        </w:tc>
      </w:tr>
      <w:tr w:rsidR="008563F4" w:rsidRPr="00544883" w:rsidTr="003D60BC">
        <w:trPr>
          <w:trHeight w:val="276"/>
          <w:jc w:val="center"/>
        </w:trPr>
        <w:tc>
          <w:tcPr>
            <w:tcW w:w="3403" w:type="dxa"/>
            <w:gridSpan w:val="2"/>
            <w:vMerge/>
            <w:tcBorders>
              <w:top w:val="single" w:sz="4" w:space="0" w:color="auto"/>
              <w:left w:val="single" w:sz="4" w:space="0" w:color="auto"/>
              <w:bottom w:val="single" w:sz="4" w:space="0" w:color="auto"/>
              <w:right w:val="single" w:sz="4" w:space="0" w:color="auto"/>
            </w:tcBorders>
            <w:vAlign w:val="center"/>
            <w:hideMark/>
          </w:tcPr>
          <w:p w:rsidR="008563F4" w:rsidRPr="00544883" w:rsidRDefault="008563F4" w:rsidP="00920FE0">
            <w:pPr>
              <w:spacing w:after="0" w:line="240" w:lineRule="auto"/>
              <w:rPr>
                <w:rFonts w:eastAsia="Times New Roman"/>
                <w:color w:val="000000"/>
                <w:lang w:eastAsia="id-ID"/>
              </w:rPr>
            </w:pPr>
          </w:p>
        </w:tc>
        <w:tc>
          <w:tcPr>
            <w:tcW w:w="954" w:type="dxa"/>
            <w:vMerge/>
            <w:tcBorders>
              <w:top w:val="single" w:sz="4" w:space="0" w:color="auto"/>
              <w:left w:val="single" w:sz="4" w:space="0" w:color="auto"/>
              <w:bottom w:val="single" w:sz="4" w:space="0" w:color="auto"/>
              <w:right w:val="single" w:sz="4" w:space="0" w:color="auto"/>
            </w:tcBorders>
            <w:vAlign w:val="center"/>
            <w:hideMark/>
          </w:tcPr>
          <w:p w:rsidR="008563F4" w:rsidRPr="00544883" w:rsidRDefault="008563F4" w:rsidP="00920FE0">
            <w:pPr>
              <w:spacing w:after="0" w:line="240" w:lineRule="auto"/>
              <w:rPr>
                <w:rFonts w:eastAsia="Times New Roman"/>
                <w:color w:val="000000"/>
                <w:lang w:eastAsia="id-ID"/>
              </w:rPr>
            </w:pPr>
          </w:p>
        </w:tc>
        <w:tc>
          <w:tcPr>
            <w:tcW w:w="914" w:type="dxa"/>
            <w:vMerge/>
            <w:tcBorders>
              <w:top w:val="single" w:sz="4" w:space="0" w:color="auto"/>
              <w:left w:val="single" w:sz="4" w:space="0" w:color="auto"/>
              <w:bottom w:val="single" w:sz="4" w:space="0" w:color="auto"/>
              <w:right w:val="single" w:sz="4" w:space="0" w:color="auto"/>
            </w:tcBorders>
            <w:vAlign w:val="center"/>
            <w:hideMark/>
          </w:tcPr>
          <w:p w:rsidR="008563F4" w:rsidRPr="00544883" w:rsidRDefault="008563F4" w:rsidP="00920FE0">
            <w:pPr>
              <w:spacing w:after="0" w:line="240" w:lineRule="auto"/>
              <w:rPr>
                <w:rFonts w:eastAsia="Times New Roman"/>
                <w:color w:val="000000"/>
                <w:lang w:eastAsia="id-ID"/>
              </w:rPr>
            </w:pPr>
          </w:p>
        </w:tc>
      </w:tr>
      <w:tr w:rsidR="003D60BC" w:rsidRPr="00544883" w:rsidTr="003D60BC">
        <w:trPr>
          <w:cantSplit/>
          <w:trHeight w:val="388"/>
          <w:jc w:val="center"/>
        </w:trPr>
        <w:tc>
          <w:tcPr>
            <w:tcW w:w="1062"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563F4" w:rsidRPr="00544883" w:rsidRDefault="008563F4" w:rsidP="00920FE0">
            <w:pPr>
              <w:spacing w:after="0" w:line="240" w:lineRule="auto"/>
              <w:rPr>
                <w:rFonts w:eastAsia="Times New Roman"/>
                <w:color w:val="000000"/>
                <w:lang w:eastAsia="id-ID"/>
              </w:rPr>
            </w:pPr>
            <w:r w:rsidRPr="00544883">
              <w:rPr>
                <w:rFonts w:eastAsia="Times New Roman"/>
                <w:color w:val="000000"/>
                <w:lang w:eastAsia="id-ID"/>
              </w:rPr>
              <w:t> 1</w:t>
            </w:r>
          </w:p>
        </w:tc>
        <w:tc>
          <w:tcPr>
            <w:tcW w:w="2341" w:type="dxa"/>
            <w:tcBorders>
              <w:top w:val="single" w:sz="4" w:space="0" w:color="auto"/>
              <w:left w:val="nil"/>
              <w:bottom w:val="nil"/>
              <w:right w:val="single" w:sz="4" w:space="0" w:color="auto"/>
            </w:tcBorders>
            <w:shd w:val="clear" w:color="000000" w:fill="FFFFFF"/>
            <w:vAlign w:val="center"/>
            <w:hideMark/>
          </w:tcPr>
          <w:p w:rsidR="008563F4" w:rsidRPr="00544883" w:rsidRDefault="008563F4" w:rsidP="00920FE0">
            <w:pPr>
              <w:spacing w:after="0" w:line="240" w:lineRule="auto"/>
              <w:rPr>
                <w:rFonts w:eastAsia="Times New Roman"/>
                <w:i/>
                <w:iCs/>
                <w:color w:val="000000"/>
                <w:lang w:eastAsia="id-ID"/>
              </w:rPr>
            </w:pPr>
            <w:r w:rsidRPr="00544883">
              <w:rPr>
                <w:rFonts w:eastAsia="Times New Roman"/>
                <w:i/>
                <w:iCs/>
                <w:color w:val="000000"/>
                <w:lang w:eastAsia="id-ID"/>
              </w:rPr>
              <w:t>Financial Knowledge</w:t>
            </w:r>
          </w:p>
        </w:tc>
        <w:tc>
          <w:tcPr>
            <w:tcW w:w="954" w:type="dxa"/>
            <w:tcBorders>
              <w:top w:val="single" w:sz="4" w:space="0" w:color="auto"/>
              <w:left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jc w:val="right"/>
              <w:rPr>
                <w:rFonts w:eastAsia="Times New Roman"/>
                <w:color w:val="000000"/>
                <w:lang w:eastAsia="id-ID"/>
              </w:rPr>
            </w:pPr>
            <w:r w:rsidRPr="00544883">
              <w:rPr>
                <w:rFonts w:eastAsia="Times New Roman"/>
                <w:color w:val="000000"/>
                <w:lang w:eastAsia="id-ID"/>
              </w:rPr>
              <w:t>4,119</w:t>
            </w:r>
          </w:p>
        </w:tc>
        <w:tc>
          <w:tcPr>
            <w:tcW w:w="914" w:type="dxa"/>
            <w:tcBorders>
              <w:top w:val="single" w:sz="4" w:space="0" w:color="auto"/>
              <w:left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jc w:val="right"/>
              <w:rPr>
                <w:rFonts w:eastAsia="Times New Roman"/>
                <w:color w:val="000000"/>
                <w:lang w:eastAsia="id-ID"/>
              </w:rPr>
            </w:pPr>
            <w:r w:rsidRPr="00544883">
              <w:rPr>
                <w:rFonts w:eastAsia="Times New Roman"/>
                <w:color w:val="000000"/>
                <w:lang w:eastAsia="id-ID"/>
              </w:rPr>
              <w:t>,000</w:t>
            </w:r>
          </w:p>
        </w:tc>
      </w:tr>
      <w:tr w:rsidR="003D60BC" w:rsidRPr="00544883" w:rsidTr="003D60BC">
        <w:trPr>
          <w:trHeight w:val="193"/>
          <w:jc w:val="center"/>
        </w:trPr>
        <w:tc>
          <w:tcPr>
            <w:tcW w:w="1062" w:type="dxa"/>
            <w:vMerge/>
            <w:tcBorders>
              <w:top w:val="single" w:sz="4" w:space="0" w:color="auto"/>
              <w:left w:val="single" w:sz="4" w:space="0" w:color="auto"/>
              <w:bottom w:val="single" w:sz="4" w:space="0" w:color="000000"/>
              <w:right w:val="nil"/>
            </w:tcBorders>
            <w:vAlign w:val="center"/>
            <w:hideMark/>
          </w:tcPr>
          <w:p w:rsidR="008563F4" w:rsidRPr="00544883" w:rsidRDefault="008563F4" w:rsidP="00920FE0">
            <w:pPr>
              <w:spacing w:after="0" w:line="240" w:lineRule="auto"/>
              <w:rPr>
                <w:rFonts w:eastAsia="Times New Roman"/>
                <w:color w:val="000000"/>
                <w:lang w:eastAsia="id-ID"/>
              </w:rPr>
            </w:pPr>
          </w:p>
        </w:tc>
        <w:tc>
          <w:tcPr>
            <w:tcW w:w="2341" w:type="dxa"/>
            <w:tcBorders>
              <w:top w:val="nil"/>
              <w:left w:val="nil"/>
              <w:bottom w:val="nil"/>
              <w:right w:val="single" w:sz="4" w:space="0" w:color="auto"/>
            </w:tcBorders>
            <w:shd w:val="clear" w:color="000000" w:fill="FFFFFF"/>
            <w:vAlign w:val="center"/>
            <w:hideMark/>
          </w:tcPr>
          <w:p w:rsidR="008563F4" w:rsidRPr="00544883" w:rsidRDefault="008563F4" w:rsidP="00920FE0">
            <w:pPr>
              <w:spacing w:after="0" w:line="240" w:lineRule="auto"/>
              <w:rPr>
                <w:rFonts w:eastAsia="Times New Roman"/>
                <w:i/>
                <w:iCs/>
                <w:color w:val="000000"/>
                <w:lang w:eastAsia="id-ID"/>
              </w:rPr>
            </w:pPr>
            <w:r w:rsidRPr="00544883">
              <w:rPr>
                <w:rFonts w:eastAsia="Times New Roman"/>
                <w:i/>
                <w:iCs/>
                <w:color w:val="000000"/>
                <w:lang w:eastAsia="id-ID"/>
              </w:rPr>
              <w:t>Income</w:t>
            </w:r>
          </w:p>
        </w:tc>
        <w:tc>
          <w:tcPr>
            <w:tcW w:w="954" w:type="dxa"/>
            <w:tcBorders>
              <w:top w:val="nil"/>
              <w:left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jc w:val="right"/>
              <w:rPr>
                <w:rFonts w:eastAsia="Times New Roman"/>
                <w:color w:val="000000"/>
                <w:lang w:eastAsia="id-ID"/>
              </w:rPr>
            </w:pPr>
            <w:r w:rsidRPr="00544883">
              <w:rPr>
                <w:rFonts w:eastAsia="Times New Roman"/>
                <w:color w:val="000000"/>
                <w:lang w:eastAsia="id-ID"/>
              </w:rPr>
              <w:t>2,004</w:t>
            </w:r>
          </w:p>
        </w:tc>
        <w:tc>
          <w:tcPr>
            <w:tcW w:w="914" w:type="dxa"/>
            <w:tcBorders>
              <w:top w:val="nil"/>
              <w:left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jc w:val="right"/>
              <w:rPr>
                <w:rFonts w:eastAsia="Times New Roman"/>
                <w:color w:val="000000"/>
                <w:lang w:eastAsia="id-ID"/>
              </w:rPr>
            </w:pPr>
            <w:r w:rsidRPr="00544883">
              <w:rPr>
                <w:rFonts w:eastAsia="Times New Roman"/>
                <w:color w:val="000000"/>
                <w:lang w:eastAsia="id-ID"/>
              </w:rPr>
              <w:t>,048</w:t>
            </w:r>
          </w:p>
        </w:tc>
      </w:tr>
      <w:tr w:rsidR="003D60BC" w:rsidRPr="00544883" w:rsidTr="003D60BC">
        <w:trPr>
          <w:trHeight w:val="193"/>
          <w:jc w:val="center"/>
        </w:trPr>
        <w:tc>
          <w:tcPr>
            <w:tcW w:w="1062" w:type="dxa"/>
            <w:vMerge/>
            <w:tcBorders>
              <w:top w:val="single" w:sz="4" w:space="0" w:color="auto"/>
              <w:left w:val="single" w:sz="4" w:space="0" w:color="auto"/>
              <w:bottom w:val="single" w:sz="4" w:space="0" w:color="000000"/>
              <w:right w:val="nil"/>
            </w:tcBorders>
            <w:vAlign w:val="center"/>
            <w:hideMark/>
          </w:tcPr>
          <w:p w:rsidR="008563F4" w:rsidRPr="00544883" w:rsidRDefault="008563F4" w:rsidP="00920FE0">
            <w:pPr>
              <w:spacing w:after="0" w:line="240" w:lineRule="auto"/>
              <w:rPr>
                <w:rFonts w:eastAsia="Times New Roman"/>
                <w:color w:val="000000"/>
                <w:lang w:eastAsia="id-ID"/>
              </w:rPr>
            </w:pPr>
          </w:p>
        </w:tc>
        <w:tc>
          <w:tcPr>
            <w:tcW w:w="2341" w:type="dxa"/>
            <w:tcBorders>
              <w:top w:val="nil"/>
              <w:left w:val="nil"/>
              <w:bottom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rPr>
                <w:rFonts w:eastAsia="Times New Roman"/>
                <w:i/>
                <w:iCs/>
                <w:color w:val="000000"/>
                <w:lang w:eastAsia="id-ID"/>
              </w:rPr>
            </w:pPr>
            <w:r w:rsidRPr="00544883">
              <w:rPr>
                <w:rFonts w:eastAsia="Times New Roman"/>
                <w:i/>
                <w:iCs/>
                <w:color w:val="000000"/>
                <w:lang w:eastAsia="id-ID"/>
              </w:rPr>
              <w:t>Locus of Control</w:t>
            </w:r>
          </w:p>
        </w:tc>
        <w:tc>
          <w:tcPr>
            <w:tcW w:w="954" w:type="dxa"/>
            <w:tcBorders>
              <w:top w:val="nil"/>
              <w:left w:val="single" w:sz="4" w:space="0" w:color="auto"/>
              <w:bottom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jc w:val="right"/>
              <w:rPr>
                <w:rFonts w:eastAsia="Times New Roman"/>
                <w:color w:val="000000"/>
                <w:lang w:eastAsia="id-ID"/>
              </w:rPr>
            </w:pPr>
            <w:r w:rsidRPr="00544883">
              <w:rPr>
                <w:rFonts w:eastAsia="Times New Roman"/>
                <w:color w:val="000000"/>
                <w:lang w:eastAsia="id-ID"/>
              </w:rPr>
              <w:t>2,114</w:t>
            </w:r>
          </w:p>
        </w:tc>
        <w:tc>
          <w:tcPr>
            <w:tcW w:w="914" w:type="dxa"/>
            <w:tcBorders>
              <w:top w:val="nil"/>
              <w:left w:val="single" w:sz="4" w:space="0" w:color="auto"/>
              <w:bottom w:val="single" w:sz="4" w:space="0" w:color="auto"/>
              <w:right w:val="single" w:sz="4" w:space="0" w:color="auto"/>
            </w:tcBorders>
            <w:shd w:val="clear" w:color="000000" w:fill="FFFFFF"/>
            <w:vAlign w:val="center"/>
            <w:hideMark/>
          </w:tcPr>
          <w:p w:rsidR="008563F4" w:rsidRPr="00544883" w:rsidRDefault="008563F4" w:rsidP="00920FE0">
            <w:pPr>
              <w:spacing w:after="0" w:line="240" w:lineRule="auto"/>
              <w:jc w:val="right"/>
              <w:rPr>
                <w:rFonts w:eastAsia="Times New Roman"/>
                <w:color w:val="000000"/>
                <w:lang w:eastAsia="id-ID"/>
              </w:rPr>
            </w:pPr>
            <w:r w:rsidRPr="00544883">
              <w:rPr>
                <w:rFonts w:eastAsia="Times New Roman"/>
                <w:color w:val="000000"/>
                <w:lang w:eastAsia="id-ID"/>
              </w:rPr>
              <w:t>,037</w:t>
            </w:r>
          </w:p>
        </w:tc>
      </w:tr>
    </w:tbl>
    <w:p w:rsidR="00124B12" w:rsidRPr="00544883" w:rsidRDefault="00124B12" w:rsidP="00920FE0">
      <w:pPr>
        <w:numPr>
          <w:ilvl w:val="0"/>
          <w:numId w:val="8"/>
        </w:numPr>
        <w:tabs>
          <w:tab w:val="clear" w:pos="720"/>
          <w:tab w:val="left" w:pos="-3060"/>
          <w:tab w:val="left" w:pos="-2880"/>
          <w:tab w:val="left" w:pos="0"/>
          <w:tab w:val="left" w:pos="284"/>
        </w:tabs>
        <w:spacing w:after="0" w:line="240" w:lineRule="auto"/>
        <w:ind w:left="0" w:firstLine="0"/>
        <w:jc w:val="both"/>
      </w:pPr>
      <w:r w:rsidRPr="00544883">
        <w:rPr>
          <w:b/>
        </w:rPr>
        <w:t xml:space="preserve">Pengaruh </w:t>
      </w:r>
      <w:r w:rsidRPr="00544883">
        <w:rPr>
          <w:b/>
          <w:i/>
        </w:rPr>
        <w:t xml:space="preserve">Financial Knowledge </w:t>
      </w:r>
      <w:r w:rsidRPr="00544883">
        <w:rPr>
          <w:b/>
        </w:rPr>
        <w:t xml:space="preserve"> Terhadap </w:t>
      </w:r>
      <w:r w:rsidRPr="00544883">
        <w:rPr>
          <w:b/>
          <w:i/>
        </w:rPr>
        <w:t>Financial Management Behaviour</w:t>
      </w:r>
      <w:r w:rsidRPr="00544883">
        <w:rPr>
          <w:b/>
        </w:rPr>
        <w:t xml:space="preserve"> </w:t>
      </w:r>
    </w:p>
    <w:p w:rsidR="00124B12" w:rsidRPr="00544883" w:rsidRDefault="00124B12" w:rsidP="00920FE0">
      <w:pPr>
        <w:tabs>
          <w:tab w:val="left" w:pos="-3060"/>
          <w:tab w:val="left" w:pos="-2880"/>
          <w:tab w:val="left" w:pos="284"/>
          <w:tab w:val="left" w:pos="8159"/>
        </w:tabs>
        <w:spacing w:after="0" w:line="240" w:lineRule="auto"/>
        <w:jc w:val="both"/>
      </w:pPr>
      <w:r w:rsidRPr="00544883">
        <w:rPr>
          <w:i/>
        </w:rPr>
        <w:t>Financial Knowledge</w:t>
      </w:r>
      <w:r w:rsidRPr="00544883">
        <w:t xml:space="preserve"> berpengaruh positif terhadap </w:t>
      </w:r>
      <w:r w:rsidRPr="00544883">
        <w:rPr>
          <w:i/>
        </w:rPr>
        <w:t>Financial Management Behaviour</w:t>
      </w:r>
      <w:r w:rsidRPr="00544883">
        <w:t>, hasil ini dibuktikan dengan nilai T hitung sebesar 4,119 dan nilai signifikasi sebesar 0,000 &lt; 0,05. Dengan demikian dapat disimpulkan bahwa H</w:t>
      </w:r>
      <w:r w:rsidRPr="00544883">
        <w:rPr>
          <w:vertAlign w:val="subscript"/>
        </w:rPr>
        <w:t>1</w:t>
      </w:r>
      <w:r w:rsidRPr="00544883">
        <w:t xml:space="preserve"> diterima, sehingga hipotesis yang menyatakan dugaan adanya pengaruh positif antara </w:t>
      </w:r>
      <w:r w:rsidRPr="00544883">
        <w:rPr>
          <w:i/>
        </w:rPr>
        <w:t>Financial Knowledge</w:t>
      </w:r>
      <w:r w:rsidRPr="00544883">
        <w:t xml:space="preserve"> dengan </w:t>
      </w:r>
      <w:r w:rsidRPr="00544883">
        <w:rPr>
          <w:i/>
        </w:rPr>
        <w:t>Financial Management Behaviour</w:t>
      </w:r>
      <w:r w:rsidRPr="00544883">
        <w:t xml:space="preserve"> adalah terbukti dan H</w:t>
      </w:r>
      <w:r w:rsidRPr="00544883">
        <w:rPr>
          <w:vertAlign w:val="subscript"/>
        </w:rPr>
        <w:t>1</w:t>
      </w:r>
      <w:r w:rsidRPr="00544883">
        <w:t xml:space="preserve"> diterima.</w:t>
      </w:r>
    </w:p>
    <w:p w:rsidR="00124B12" w:rsidRPr="00544883" w:rsidRDefault="00124B12" w:rsidP="00920FE0">
      <w:pPr>
        <w:pStyle w:val="ListParagraph"/>
        <w:numPr>
          <w:ilvl w:val="0"/>
          <w:numId w:val="8"/>
        </w:numPr>
        <w:tabs>
          <w:tab w:val="clear" w:pos="720"/>
          <w:tab w:val="left" w:pos="-3060"/>
          <w:tab w:val="left" w:pos="-2880"/>
          <w:tab w:val="left" w:pos="0"/>
          <w:tab w:val="num" w:pos="426"/>
        </w:tabs>
        <w:spacing w:after="0" w:line="240" w:lineRule="auto"/>
        <w:ind w:left="0" w:firstLine="0"/>
        <w:jc w:val="both"/>
      </w:pPr>
      <w:r w:rsidRPr="00544883">
        <w:rPr>
          <w:b/>
        </w:rPr>
        <w:t xml:space="preserve">Pengaruh </w:t>
      </w:r>
      <w:r w:rsidRPr="00544883">
        <w:rPr>
          <w:b/>
          <w:i/>
        </w:rPr>
        <w:t xml:space="preserve">Income </w:t>
      </w:r>
      <w:r w:rsidRPr="00544883">
        <w:rPr>
          <w:b/>
        </w:rPr>
        <w:t xml:space="preserve"> Terhadap </w:t>
      </w:r>
      <w:r w:rsidRPr="00544883">
        <w:rPr>
          <w:b/>
          <w:i/>
        </w:rPr>
        <w:t>Financial Management Behaviour</w:t>
      </w:r>
      <w:r w:rsidRPr="00544883">
        <w:rPr>
          <w:b/>
        </w:rPr>
        <w:t xml:space="preserve"> </w:t>
      </w:r>
    </w:p>
    <w:p w:rsidR="00124B12" w:rsidRPr="00544883" w:rsidRDefault="00124B12" w:rsidP="00920FE0">
      <w:pPr>
        <w:tabs>
          <w:tab w:val="left" w:pos="-3060"/>
          <w:tab w:val="left" w:pos="-2880"/>
          <w:tab w:val="left" w:pos="0"/>
        </w:tabs>
        <w:spacing w:after="0" w:line="240" w:lineRule="auto"/>
        <w:jc w:val="both"/>
      </w:pPr>
      <w:r w:rsidRPr="00544883">
        <w:tab/>
      </w:r>
      <w:r w:rsidRPr="00544883">
        <w:rPr>
          <w:i/>
        </w:rPr>
        <w:t xml:space="preserve">Income </w:t>
      </w:r>
      <w:r w:rsidRPr="00544883">
        <w:t xml:space="preserve"> berpengaruh positif terhadap </w:t>
      </w:r>
      <w:r w:rsidRPr="00544883">
        <w:rPr>
          <w:i/>
        </w:rPr>
        <w:t>Financial Management Behaviour</w:t>
      </w:r>
      <w:r w:rsidRPr="00544883">
        <w:t xml:space="preserve">, hasil ini dibuktikan dengan nilai T hitung sebesar </w:t>
      </w:r>
      <w:r w:rsidRPr="00544883">
        <w:rPr>
          <w:color w:val="000000"/>
        </w:rPr>
        <w:t>2,004</w:t>
      </w:r>
      <w:r w:rsidRPr="00544883">
        <w:t xml:space="preserve"> dan nilai signifikasi sebesar 0,048 &lt; 0,05. Dengan demikian dapat disimpulkan bahwa H</w:t>
      </w:r>
      <w:r w:rsidRPr="00544883">
        <w:rPr>
          <w:vertAlign w:val="subscript"/>
        </w:rPr>
        <w:t>2</w:t>
      </w:r>
      <w:r w:rsidRPr="00544883">
        <w:t xml:space="preserve"> diterima, sehingga hipotesis yang menyatakan dugaan adanya pengaruh positif antara </w:t>
      </w:r>
      <w:r w:rsidRPr="00544883">
        <w:rPr>
          <w:i/>
        </w:rPr>
        <w:t xml:space="preserve">Income </w:t>
      </w:r>
      <w:r w:rsidRPr="00544883">
        <w:t xml:space="preserve">terhadap </w:t>
      </w:r>
      <w:r w:rsidRPr="00544883">
        <w:rPr>
          <w:i/>
        </w:rPr>
        <w:t>Financial Management Behaviour</w:t>
      </w:r>
      <w:r w:rsidRPr="00544883">
        <w:rPr>
          <w:b/>
        </w:rPr>
        <w:t xml:space="preserve"> </w:t>
      </w:r>
      <w:r w:rsidRPr="00544883">
        <w:t>adalah terbukti dan H</w:t>
      </w:r>
      <w:r w:rsidRPr="00544883">
        <w:rPr>
          <w:vertAlign w:val="subscript"/>
        </w:rPr>
        <w:t>2</w:t>
      </w:r>
      <w:r w:rsidRPr="00544883">
        <w:t xml:space="preserve"> diterima.</w:t>
      </w:r>
    </w:p>
    <w:p w:rsidR="00124B12" w:rsidRPr="00544883" w:rsidRDefault="00124B12" w:rsidP="00920FE0">
      <w:pPr>
        <w:pStyle w:val="ListParagraph"/>
        <w:numPr>
          <w:ilvl w:val="1"/>
          <w:numId w:val="6"/>
        </w:numPr>
        <w:tabs>
          <w:tab w:val="left" w:pos="-3060"/>
          <w:tab w:val="left" w:pos="-2880"/>
          <w:tab w:val="left" w:pos="0"/>
          <w:tab w:val="left" w:pos="175"/>
        </w:tabs>
        <w:spacing w:after="0" w:line="240" w:lineRule="auto"/>
        <w:ind w:left="0" w:firstLine="0"/>
        <w:jc w:val="both"/>
        <w:rPr>
          <w:b/>
        </w:rPr>
      </w:pPr>
      <w:r w:rsidRPr="00544883">
        <w:rPr>
          <w:b/>
        </w:rPr>
        <w:t xml:space="preserve">  Pengaruh </w:t>
      </w:r>
      <w:r w:rsidRPr="00544883">
        <w:rPr>
          <w:b/>
          <w:i/>
        </w:rPr>
        <w:t xml:space="preserve">Locus of Control </w:t>
      </w:r>
      <w:r w:rsidRPr="00544883">
        <w:rPr>
          <w:b/>
        </w:rPr>
        <w:t xml:space="preserve"> Terhadap </w:t>
      </w:r>
      <w:r w:rsidRPr="00544883">
        <w:rPr>
          <w:b/>
          <w:i/>
        </w:rPr>
        <w:t>Financial Management Behaviour</w:t>
      </w:r>
      <w:r w:rsidRPr="00544883">
        <w:rPr>
          <w:b/>
        </w:rPr>
        <w:t xml:space="preserve"> </w:t>
      </w:r>
    </w:p>
    <w:p w:rsidR="00124B12" w:rsidRPr="00544883" w:rsidRDefault="00124B12" w:rsidP="00920FE0">
      <w:pPr>
        <w:tabs>
          <w:tab w:val="left" w:pos="-3060"/>
          <w:tab w:val="left" w:pos="-2880"/>
          <w:tab w:val="left" w:pos="0"/>
        </w:tabs>
        <w:spacing w:after="0" w:line="240" w:lineRule="auto"/>
        <w:jc w:val="both"/>
      </w:pPr>
      <w:r w:rsidRPr="00544883">
        <w:tab/>
        <w:t xml:space="preserve">Jumlah anggota berpengaruh positif terhadap Sisa Hasil Usaha, hasil ini dibuktikan dengan nilai T hitung sebesar </w:t>
      </w:r>
      <w:r w:rsidRPr="00544883">
        <w:rPr>
          <w:color w:val="000000"/>
        </w:rPr>
        <w:t xml:space="preserve">2,114 </w:t>
      </w:r>
      <w:r w:rsidRPr="00544883">
        <w:t>dan nilai signifikasi sebesar 0,037 &gt; 0,05. Dengan demikian dapat disimpulkan bahwa H</w:t>
      </w:r>
      <w:r w:rsidRPr="00544883">
        <w:rPr>
          <w:vertAlign w:val="subscript"/>
        </w:rPr>
        <w:t>3</w:t>
      </w:r>
      <w:r w:rsidRPr="00544883">
        <w:t xml:space="preserve"> diterima, sehingga hipotesis yang menyatakan dugaan adanya pengaruh positif antara </w:t>
      </w:r>
      <w:r w:rsidRPr="00544883">
        <w:rPr>
          <w:i/>
        </w:rPr>
        <w:t>Locus of Control</w:t>
      </w:r>
      <w:r w:rsidRPr="00544883">
        <w:t xml:space="preserve"> Terhadap </w:t>
      </w:r>
      <w:r w:rsidRPr="00544883">
        <w:rPr>
          <w:i/>
        </w:rPr>
        <w:t>Financial Management Behaviour</w:t>
      </w:r>
      <w:r w:rsidRPr="00544883">
        <w:t xml:space="preserve"> adalah terbukti dan H</w:t>
      </w:r>
      <w:r w:rsidRPr="00544883">
        <w:rPr>
          <w:vertAlign w:val="subscript"/>
        </w:rPr>
        <w:t>3</w:t>
      </w:r>
      <w:r w:rsidRPr="00544883">
        <w:t xml:space="preserve"> diterima.</w:t>
      </w:r>
    </w:p>
    <w:p w:rsidR="00124B12" w:rsidRPr="00544883" w:rsidRDefault="00124B12" w:rsidP="00920FE0">
      <w:pPr>
        <w:pStyle w:val="Heading2"/>
        <w:tabs>
          <w:tab w:val="left" w:pos="0"/>
        </w:tabs>
        <w:spacing w:before="0" w:line="240" w:lineRule="auto"/>
        <w:rPr>
          <w:rFonts w:ascii="Times New Roman" w:hAnsi="Times New Roman"/>
          <w:i w:val="0"/>
          <w:sz w:val="24"/>
          <w:szCs w:val="24"/>
        </w:rPr>
      </w:pPr>
      <w:bookmarkStart w:id="0" w:name="_Toc501955396"/>
      <w:r>
        <w:rPr>
          <w:rFonts w:ascii="Times New Roman" w:hAnsi="Times New Roman"/>
          <w:i w:val="0"/>
          <w:sz w:val="24"/>
          <w:szCs w:val="24"/>
          <w:lang w:val="id-ID"/>
        </w:rPr>
        <w:t xml:space="preserve">4.3 </w:t>
      </w:r>
      <w:proofErr w:type="spellStart"/>
      <w:r w:rsidRPr="00544883">
        <w:rPr>
          <w:rFonts w:ascii="Times New Roman" w:hAnsi="Times New Roman"/>
          <w:i w:val="0"/>
          <w:sz w:val="24"/>
          <w:szCs w:val="24"/>
        </w:rPr>
        <w:t>Pembahasan</w:t>
      </w:r>
      <w:bookmarkEnd w:id="0"/>
      <w:proofErr w:type="spellEnd"/>
    </w:p>
    <w:p w:rsidR="00124B12" w:rsidRPr="00544883" w:rsidRDefault="00124B12" w:rsidP="00920FE0">
      <w:pPr>
        <w:tabs>
          <w:tab w:val="left" w:pos="0"/>
        </w:tabs>
        <w:spacing w:after="0" w:line="240" w:lineRule="auto"/>
        <w:jc w:val="both"/>
      </w:pPr>
      <w:r w:rsidRPr="00544883">
        <w:t xml:space="preserve">   Berdasarkan hasil pengujian hipotesis dapat dijelaskan bahwa, dari 3 hipotesis yang diajukan, Ketiga hipotesis diterima, yaitu pengaruh </w:t>
      </w:r>
      <w:r w:rsidRPr="00544883">
        <w:rPr>
          <w:i/>
        </w:rPr>
        <w:t>Financial Knowledge</w:t>
      </w:r>
      <w:r w:rsidRPr="00544883">
        <w:t xml:space="preserve">, </w:t>
      </w:r>
      <w:r w:rsidRPr="00544883">
        <w:rPr>
          <w:i/>
        </w:rPr>
        <w:t xml:space="preserve">Income </w:t>
      </w:r>
      <w:r w:rsidRPr="00544883">
        <w:t xml:space="preserve">dan </w:t>
      </w:r>
      <w:r w:rsidRPr="00544883">
        <w:rPr>
          <w:i/>
        </w:rPr>
        <w:t xml:space="preserve">Locus of Control </w:t>
      </w:r>
      <w:r w:rsidRPr="00544883">
        <w:t xml:space="preserve">terhadap </w:t>
      </w:r>
      <w:r w:rsidRPr="00544883">
        <w:rPr>
          <w:i/>
        </w:rPr>
        <w:t>Financial Management Behaviour</w:t>
      </w:r>
      <w:r w:rsidRPr="00544883">
        <w:t>. Penjelasan masing – masing variabel adalah sebagai berikut:</w:t>
      </w:r>
    </w:p>
    <w:p w:rsidR="00124B12" w:rsidRPr="00544883" w:rsidRDefault="00124B12" w:rsidP="00920FE0">
      <w:pPr>
        <w:pStyle w:val="ListParagraph"/>
        <w:numPr>
          <w:ilvl w:val="4"/>
          <w:numId w:val="5"/>
        </w:numPr>
        <w:tabs>
          <w:tab w:val="left" w:pos="0"/>
        </w:tabs>
        <w:spacing w:after="0" w:line="240" w:lineRule="auto"/>
        <w:ind w:left="0" w:firstLine="0"/>
        <w:jc w:val="both"/>
        <w:rPr>
          <w:b/>
        </w:rPr>
      </w:pPr>
      <w:r w:rsidRPr="00544883">
        <w:rPr>
          <w:b/>
        </w:rPr>
        <w:t xml:space="preserve">Pengaruh </w:t>
      </w:r>
      <w:r w:rsidRPr="00544883">
        <w:rPr>
          <w:b/>
          <w:i/>
        </w:rPr>
        <w:t>Financial Knowledge</w:t>
      </w:r>
      <w:r w:rsidRPr="00544883">
        <w:rPr>
          <w:b/>
        </w:rPr>
        <w:t xml:space="preserve"> Terhadap </w:t>
      </w:r>
      <w:r w:rsidRPr="00544883">
        <w:rPr>
          <w:b/>
          <w:i/>
        </w:rPr>
        <w:t>Financial Management Behaviour</w:t>
      </w:r>
      <w:r w:rsidRPr="00544883">
        <w:rPr>
          <w:b/>
        </w:rPr>
        <w:t>.</w:t>
      </w:r>
    </w:p>
    <w:p w:rsidR="00124B12" w:rsidRPr="00544883" w:rsidRDefault="00124B12" w:rsidP="00920FE0">
      <w:pPr>
        <w:pStyle w:val="NoSpacing"/>
        <w:jc w:val="both"/>
        <w:rPr>
          <w:rFonts w:ascii="Times New Roman" w:hAnsi="Times New Roman"/>
          <w:sz w:val="24"/>
          <w:szCs w:val="24"/>
          <w:lang w:val="id-ID"/>
        </w:rPr>
      </w:pPr>
      <w:proofErr w:type="spellStart"/>
      <w:r w:rsidRPr="00544883">
        <w:rPr>
          <w:rFonts w:ascii="Times New Roman" w:hAnsi="Times New Roman"/>
          <w:sz w:val="24"/>
          <w:szCs w:val="24"/>
        </w:rPr>
        <w:t>Hasil</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uji</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hipotesis</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membuktikan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bahwa</w:t>
      </w:r>
      <w:proofErr w:type="spellEnd"/>
      <w:r w:rsidRPr="00544883">
        <w:rPr>
          <w:rFonts w:ascii="Times New Roman" w:hAnsi="Times New Roman"/>
          <w:sz w:val="24"/>
          <w:szCs w:val="24"/>
        </w:rPr>
        <w:t xml:space="preserve"> </w:t>
      </w:r>
      <w:r w:rsidRPr="00544883">
        <w:rPr>
          <w:rFonts w:ascii="Times New Roman" w:hAnsi="Times New Roman"/>
          <w:i/>
          <w:sz w:val="24"/>
          <w:szCs w:val="24"/>
        </w:rPr>
        <w:t xml:space="preserve">Financial Knowledge </w:t>
      </w:r>
      <w:proofErr w:type="spellStart"/>
      <w:r w:rsidRPr="00544883">
        <w:rPr>
          <w:rFonts w:ascii="Times New Roman" w:hAnsi="Times New Roman"/>
          <w:sz w:val="24"/>
          <w:szCs w:val="24"/>
        </w:rPr>
        <w:t>berpengaruh</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posifif</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signifikan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terhadap</w:t>
      </w:r>
      <w:proofErr w:type="spellEnd"/>
      <w:r w:rsidRPr="00544883">
        <w:rPr>
          <w:rFonts w:ascii="Times New Roman" w:hAnsi="Times New Roman"/>
          <w:sz w:val="24"/>
          <w:szCs w:val="24"/>
        </w:rPr>
        <w:t xml:space="preserve"> </w:t>
      </w:r>
      <w:r w:rsidRPr="00544883">
        <w:rPr>
          <w:rFonts w:ascii="Times New Roman" w:hAnsi="Times New Roman"/>
          <w:i/>
          <w:sz w:val="24"/>
          <w:szCs w:val="24"/>
        </w:rPr>
        <w:t xml:space="preserve">Financial Management </w:t>
      </w:r>
      <w:proofErr w:type="spellStart"/>
      <w:r w:rsidRPr="00544883">
        <w:rPr>
          <w:rFonts w:ascii="Times New Roman" w:hAnsi="Times New Roman"/>
          <w:i/>
          <w:sz w:val="24"/>
          <w:szCs w:val="24"/>
        </w:rPr>
        <w:t>Behaviour</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hasil</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ini</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dibuktikan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dengan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nilai</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signifikasi</w:t>
      </w:r>
      <w:proofErr w:type="spellEnd"/>
      <w:r w:rsidRPr="00544883">
        <w:rPr>
          <w:rFonts w:ascii="Times New Roman" w:hAnsi="Times New Roman"/>
          <w:sz w:val="24"/>
          <w:szCs w:val="24"/>
        </w:rPr>
        <w:t xml:space="preserve"> 0,00</w:t>
      </w:r>
      <w:r w:rsidRPr="00544883">
        <w:rPr>
          <w:rFonts w:ascii="Times New Roman" w:hAnsi="Times New Roman"/>
          <w:sz w:val="24"/>
          <w:szCs w:val="24"/>
          <w:lang w:val="id-ID"/>
        </w:rPr>
        <w:t>0</w:t>
      </w:r>
      <w:r w:rsidRPr="00544883">
        <w:rPr>
          <w:rFonts w:ascii="Times New Roman" w:hAnsi="Times New Roman"/>
          <w:sz w:val="24"/>
          <w:szCs w:val="24"/>
        </w:rPr>
        <w:t xml:space="preserve"> &lt; 0,05. </w:t>
      </w:r>
      <w:proofErr w:type="spellStart"/>
      <w:proofErr w:type="gramStart"/>
      <w:r w:rsidRPr="00544883">
        <w:rPr>
          <w:rFonts w:ascii="Times New Roman" w:hAnsi="Times New Roman"/>
          <w:sz w:val="24"/>
          <w:szCs w:val="24"/>
        </w:rPr>
        <w:t>Halim</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Astuti</w:t>
      </w:r>
      <w:proofErr w:type="spellEnd"/>
      <w:r w:rsidRPr="00544883">
        <w:rPr>
          <w:rFonts w:ascii="Times New Roman" w:hAnsi="Times New Roman"/>
          <w:sz w:val="24"/>
          <w:szCs w:val="24"/>
        </w:rPr>
        <w:t xml:space="preserve"> (2015) </w:t>
      </w:r>
      <w:r w:rsidRPr="00544883">
        <w:rPr>
          <w:rFonts w:ascii="Times New Roman" w:hAnsi="Times New Roman"/>
          <w:i/>
          <w:sz w:val="24"/>
          <w:szCs w:val="24"/>
        </w:rPr>
        <w:t>Financial Knowledge</w:t>
      </w:r>
      <w:r w:rsidRPr="00544883">
        <w:rPr>
          <w:rFonts w:ascii="Times New Roman" w:hAnsi="Times New Roman"/>
          <w:sz w:val="24"/>
          <w:szCs w:val="24"/>
        </w:rPr>
        <w:t xml:space="preserve"> </w:t>
      </w:r>
      <w:proofErr w:type="spellStart"/>
      <w:r w:rsidRPr="00544883">
        <w:rPr>
          <w:rFonts w:ascii="Times New Roman" w:hAnsi="Times New Roman"/>
          <w:sz w:val="24"/>
          <w:szCs w:val="24"/>
        </w:rPr>
        <w:t>adalah</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kemampuan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untuk</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memahami</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menganalisis</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mengelola</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keuangan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untuk</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membuat</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suatu</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keputusan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keuangan</w:t>
      </w:r>
      <w:proofErr w:type="spellEnd"/>
      <w:r w:rsidRPr="00544883">
        <w:rPr>
          <w:rFonts w:ascii="Times New Roman" w:hAnsi="Times New Roman"/>
          <w:sz w:val="24"/>
          <w:szCs w:val="24"/>
        </w:rPr>
        <w:t xml:space="preserve"> yang </w:t>
      </w:r>
      <w:proofErr w:type="spellStart"/>
      <w:r w:rsidRPr="00544883">
        <w:rPr>
          <w:rFonts w:ascii="Times New Roman" w:hAnsi="Times New Roman"/>
          <w:sz w:val="24"/>
          <w:szCs w:val="24"/>
        </w:rPr>
        <w:t>tepat</w:t>
      </w:r>
      <w:proofErr w:type="spellEnd"/>
      <w:r w:rsidRPr="00544883">
        <w:rPr>
          <w:rFonts w:ascii="Times New Roman" w:hAnsi="Times New Roman"/>
          <w:sz w:val="24"/>
          <w:szCs w:val="24"/>
        </w:rPr>
        <w:t xml:space="preserve"> agar </w:t>
      </w:r>
      <w:proofErr w:type="spellStart"/>
      <w:r w:rsidRPr="00544883">
        <w:rPr>
          <w:rFonts w:ascii="Times New Roman" w:hAnsi="Times New Roman"/>
          <w:sz w:val="24"/>
          <w:szCs w:val="24"/>
        </w:rPr>
        <w:t>terhindar</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dari</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masalah</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keuangan</w:t>
      </w:r>
      <w:proofErr w:type="spellEnd"/>
      <w:r w:rsidRPr="00544883">
        <w:rPr>
          <w:rFonts w:ascii="Times New Roman" w:hAnsi="Times New Roman"/>
          <w:sz w:val="24"/>
          <w:szCs w:val="24"/>
        </w:rPr>
        <w:t>.</w:t>
      </w:r>
      <w:proofErr w:type="gramEnd"/>
    </w:p>
    <w:p w:rsidR="00124B12" w:rsidRDefault="00124B12" w:rsidP="00920FE0">
      <w:pPr>
        <w:pStyle w:val="NoSpacing"/>
        <w:jc w:val="both"/>
        <w:rPr>
          <w:rFonts w:ascii="Times New Roman" w:hAnsi="Times New Roman"/>
          <w:sz w:val="24"/>
          <w:szCs w:val="24"/>
          <w:lang w:val="id-ID"/>
        </w:rPr>
      </w:pPr>
      <w:proofErr w:type="spellStart"/>
      <w:proofErr w:type="gramStart"/>
      <w:r w:rsidRPr="00544883">
        <w:rPr>
          <w:rFonts w:ascii="Times New Roman" w:hAnsi="Times New Roman"/>
          <w:sz w:val="24"/>
          <w:szCs w:val="24"/>
        </w:rPr>
        <w:t>Setiap</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individu</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dalam</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perkembangan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saat</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ini</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memerlukan</w:t>
      </w:r>
      <w:proofErr w:type="spellEnd"/>
      <w:r w:rsidRPr="00544883">
        <w:rPr>
          <w:rFonts w:ascii="Times New Roman" w:hAnsi="Times New Roman"/>
          <w:sz w:val="24"/>
          <w:szCs w:val="24"/>
        </w:rPr>
        <w:t xml:space="preserve"> </w:t>
      </w:r>
      <w:r w:rsidRPr="00544883">
        <w:rPr>
          <w:rFonts w:ascii="Times New Roman" w:hAnsi="Times New Roman"/>
          <w:i/>
          <w:sz w:val="24"/>
          <w:szCs w:val="24"/>
        </w:rPr>
        <w:t>Financial Knowledge</w:t>
      </w:r>
      <w:r w:rsidRPr="00544883">
        <w:rPr>
          <w:rFonts w:ascii="Times New Roman" w:hAnsi="Times New Roman"/>
          <w:sz w:val="24"/>
          <w:szCs w:val="24"/>
        </w:rPr>
        <w:t>.</w:t>
      </w:r>
      <w:proofErr w:type="gramEnd"/>
      <w:r w:rsidRPr="00544883">
        <w:rPr>
          <w:rFonts w:ascii="Times New Roman" w:hAnsi="Times New Roman"/>
          <w:sz w:val="24"/>
          <w:szCs w:val="24"/>
        </w:rPr>
        <w:t xml:space="preserve"> </w:t>
      </w:r>
      <w:proofErr w:type="spellStart"/>
      <w:proofErr w:type="gramStart"/>
      <w:r w:rsidRPr="00544883">
        <w:rPr>
          <w:rFonts w:ascii="Times New Roman" w:hAnsi="Times New Roman"/>
          <w:sz w:val="24"/>
          <w:szCs w:val="24"/>
        </w:rPr>
        <w:t>Individu</w:t>
      </w:r>
      <w:proofErr w:type="spellEnd"/>
      <w:r w:rsidRPr="00544883">
        <w:rPr>
          <w:rFonts w:ascii="Times New Roman" w:hAnsi="Times New Roman"/>
          <w:sz w:val="24"/>
          <w:szCs w:val="24"/>
        </w:rPr>
        <w:t xml:space="preserve"> yang </w:t>
      </w:r>
      <w:proofErr w:type="spellStart"/>
      <w:r w:rsidRPr="00544883">
        <w:rPr>
          <w:rFonts w:ascii="Times New Roman" w:hAnsi="Times New Roman"/>
          <w:sz w:val="24"/>
          <w:szCs w:val="24"/>
        </w:rPr>
        <w:t>mempunyai</w:t>
      </w:r>
      <w:proofErr w:type="spellEnd"/>
      <w:r w:rsidRPr="00544883">
        <w:rPr>
          <w:rFonts w:ascii="Times New Roman" w:hAnsi="Times New Roman"/>
          <w:sz w:val="24"/>
          <w:szCs w:val="24"/>
        </w:rPr>
        <w:t xml:space="preserve"> </w:t>
      </w:r>
      <w:r w:rsidRPr="00544883">
        <w:rPr>
          <w:rFonts w:ascii="Times New Roman" w:hAnsi="Times New Roman"/>
          <w:i/>
          <w:sz w:val="24"/>
          <w:szCs w:val="24"/>
        </w:rPr>
        <w:t>Financial Knowledge</w:t>
      </w:r>
      <w:r w:rsidRPr="00544883">
        <w:rPr>
          <w:rFonts w:ascii="Times New Roman" w:hAnsi="Times New Roman"/>
          <w:sz w:val="24"/>
          <w:szCs w:val="24"/>
        </w:rPr>
        <w:t xml:space="preserve"> </w:t>
      </w:r>
      <w:proofErr w:type="spellStart"/>
      <w:r w:rsidRPr="00544883">
        <w:rPr>
          <w:rFonts w:ascii="Times New Roman" w:hAnsi="Times New Roman"/>
          <w:sz w:val="24"/>
          <w:szCs w:val="24"/>
        </w:rPr>
        <w:t>lebih</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mampu</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untuk</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mengelola</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keuangannya</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dialokasikan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untuk</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hal-hal</w:t>
      </w:r>
      <w:proofErr w:type="spellEnd"/>
      <w:r w:rsidRPr="00544883">
        <w:rPr>
          <w:rFonts w:ascii="Times New Roman" w:hAnsi="Times New Roman"/>
          <w:sz w:val="24"/>
          <w:szCs w:val="24"/>
        </w:rPr>
        <w:t xml:space="preserve"> yang </w:t>
      </w:r>
      <w:proofErr w:type="spellStart"/>
      <w:r w:rsidRPr="00544883">
        <w:rPr>
          <w:rFonts w:ascii="Times New Roman" w:hAnsi="Times New Roman"/>
          <w:sz w:val="24"/>
          <w:szCs w:val="24"/>
        </w:rPr>
        <w:t>lebih</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penting</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bagi</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dirinya</w:t>
      </w:r>
      <w:proofErr w:type="spellEnd"/>
      <w:r w:rsidRPr="00544883">
        <w:rPr>
          <w:rFonts w:ascii="Times New Roman" w:hAnsi="Times New Roman"/>
          <w:sz w:val="24"/>
          <w:szCs w:val="24"/>
        </w:rPr>
        <w:t>.</w:t>
      </w:r>
      <w:proofErr w:type="gramEnd"/>
      <w:r w:rsidRPr="00544883">
        <w:rPr>
          <w:rFonts w:ascii="Times New Roman" w:hAnsi="Times New Roman"/>
          <w:sz w:val="24"/>
          <w:szCs w:val="24"/>
        </w:rPr>
        <w:t xml:space="preserve"> </w:t>
      </w:r>
      <w:proofErr w:type="spellStart"/>
      <w:r w:rsidRPr="00544883">
        <w:rPr>
          <w:rFonts w:ascii="Times New Roman" w:hAnsi="Times New Roman"/>
          <w:sz w:val="24"/>
          <w:szCs w:val="24"/>
        </w:rPr>
        <w:t>Dapat</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disimpulkan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semakin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individu</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memiliki</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tingkat</w:t>
      </w:r>
      <w:proofErr w:type="spellEnd"/>
      <w:r w:rsidRPr="00544883">
        <w:rPr>
          <w:rFonts w:ascii="Times New Roman" w:hAnsi="Times New Roman"/>
          <w:sz w:val="24"/>
          <w:szCs w:val="24"/>
        </w:rPr>
        <w:t xml:space="preserve"> </w:t>
      </w:r>
      <w:r w:rsidRPr="00544883">
        <w:rPr>
          <w:rFonts w:ascii="Times New Roman" w:hAnsi="Times New Roman"/>
          <w:i/>
          <w:sz w:val="24"/>
          <w:szCs w:val="24"/>
        </w:rPr>
        <w:t xml:space="preserve">Financial Knowledge </w:t>
      </w:r>
      <w:r w:rsidRPr="00544883">
        <w:rPr>
          <w:rFonts w:ascii="Times New Roman" w:hAnsi="Times New Roman"/>
          <w:sz w:val="24"/>
          <w:szCs w:val="24"/>
        </w:rPr>
        <w:t xml:space="preserve">yang </w:t>
      </w:r>
      <w:proofErr w:type="spellStart"/>
      <w:r w:rsidRPr="00544883">
        <w:rPr>
          <w:rFonts w:ascii="Times New Roman" w:hAnsi="Times New Roman"/>
          <w:sz w:val="24"/>
          <w:szCs w:val="24"/>
        </w:rPr>
        <w:t>baik</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maka</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perilaku</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keuangan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keluarganya</w:t>
      </w:r>
      <w:proofErr w:type="spellEnd"/>
      <w:r w:rsidRPr="00544883">
        <w:rPr>
          <w:rFonts w:ascii="Times New Roman" w:hAnsi="Times New Roman"/>
          <w:sz w:val="24"/>
          <w:szCs w:val="24"/>
        </w:rPr>
        <w:t xml:space="preserve"> </w:t>
      </w:r>
      <w:proofErr w:type="spellStart"/>
      <w:proofErr w:type="gramStart"/>
      <w:r w:rsidRPr="00544883">
        <w:rPr>
          <w:rFonts w:ascii="Times New Roman" w:hAnsi="Times New Roman"/>
          <w:sz w:val="24"/>
          <w:szCs w:val="24"/>
        </w:rPr>
        <w:t>akan</w:t>
      </w:r>
      <w:proofErr w:type="spellEnd"/>
      <w:proofErr w:type="gramEnd"/>
      <w:r w:rsidRPr="00544883">
        <w:rPr>
          <w:rFonts w:ascii="Times New Roman" w:hAnsi="Times New Roman"/>
          <w:sz w:val="24"/>
          <w:szCs w:val="24"/>
        </w:rPr>
        <w:t xml:space="preserve"> </w:t>
      </w:r>
      <w:proofErr w:type="spellStart"/>
      <w:r w:rsidRPr="00544883">
        <w:rPr>
          <w:rFonts w:ascii="Times New Roman" w:hAnsi="Times New Roman"/>
          <w:sz w:val="24"/>
          <w:szCs w:val="24"/>
        </w:rPr>
        <w:t>semakin</w:t>
      </w:r>
      <w:proofErr w:type="spellEnd"/>
      <w:r w:rsidRPr="00544883">
        <w:rPr>
          <w:rFonts w:ascii="Times New Roman" w:hAnsi="Times New Roman"/>
          <w:sz w:val="24"/>
          <w:szCs w:val="24"/>
        </w:rPr>
        <w:t xml:space="preserve"> </w:t>
      </w:r>
      <w:proofErr w:type="spellStart"/>
      <w:r w:rsidRPr="00544883">
        <w:rPr>
          <w:rFonts w:ascii="Times New Roman" w:hAnsi="Times New Roman"/>
          <w:sz w:val="24"/>
          <w:szCs w:val="24"/>
        </w:rPr>
        <w:t>baik</w:t>
      </w:r>
      <w:proofErr w:type="spellEnd"/>
      <w:r w:rsidRPr="00544883">
        <w:rPr>
          <w:rFonts w:ascii="Times New Roman" w:hAnsi="Times New Roman"/>
          <w:sz w:val="24"/>
          <w:szCs w:val="24"/>
        </w:rPr>
        <w:t xml:space="preserve"> pula.</w:t>
      </w:r>
    </w:p>
    <w:p w:rsidR="003D60BC" w:rsidRPr="003D60BC" w:rsidRDefault="003D60BC" w:rsidP="00920FE0">
      <w:pPr>
        <w:pStyle w:val="NoSpacing"/>
        <w:jc w:val="both"/>
        <w:rPr>
          <w:rFonts w:ascii="Times New Roman" w:hAnsi="Times New Roman"/>
          <w:sz w:val="24"/>
          <w:szCs w:val="24"/>
          <w:lang w:val="id-ID"/>
        </w:rPr>
      </w:pPr>
    </w:p>
    <w:p w:rsidR="00124B12" w:rsidRPr="00544883" w:rsidRDefault="00124B12" w:rsidP="00920FE0">
      <w:pPr>
        <w:pStyle w:val="ListParagraph"/>
        <w:numPr>
          <w:ilvl w:val="4"/>
          <w:numId w:val="5"/>
        </w:numPr>
        <w:tabs>
          <w:tab w:val="left" w:pos="0"/>
        </w:tabs>
        <w:spacing w:after="0" w:line="240" w:lineRule="auto"/>
        <w:ind w:left="0" w:firstLine="0"/>
        <w:jc w:val="both"/>
        <w:rPr>
          <w:b/>
        </w:rPr>
      </w:pPr>
      <w:r w:rsidRPr="00544883">
        <w:rPr>
          <w:b/>
        </w:rPr>
        <w:lastRenderedPageBreak/>
        <w:t xml:space="preserve">Pengaruh </w:t>
      </w:r>
      <w:r w:rsidRPr="00544883">
        <w:rPr>
          <w:b/>
          <w:i/>
        </w:rPr>
        <w:t>Income</w:t>
      </w:r>
      <w:r w:rsidRPr="00544883">
        <w:rPr>
          <w:b/>
        </w:rPr>
        <w:t xml:space="preserve"> Terhadap </w:t>
      </w:r>
      <w:r w:rsidRPr="00544883">
        <w:rPr>
          <w:b/>
          <w:i/>
        </w:rPr>
        <w:t>Financial Management Behaviour</w:t>
      </w:r>
      <w:r w:rsidRPr="00544883">
        <w:rPr>
          <w:b/>
        </w:rPr>
        <w:t>.</w:t>
      </w:r>
    </w:p>
    <w:p w:rsidR="00124B12" w:rsidRPr="00544883" w:rsidRDefault="00124B12" w:rsidP="00920FE0">
      <w:pPr>
        <w:tabs>
          <w:tab w:val="left" w:pos="0"/>
        </w:tabs>
        <w:spacing w:after="0" w:line="240" w:lineRule="auto"/>
        <w:jc w:val="both"/>
      </w:pPr>
      <w:r w:rsidRPr="00544883">
        <w:t xml:space="preserve">Hasil hipotesis membuktikan bahwa </w:t>
      </w:r>
      <w:r w:rsidRPr="00544883">
        <w:rPr>
          <w:i/>
        </w:rPr>
        <w:t>Income</w:t>
      </w:r>
      <w:r w:rsidRPr="00544883">
        <w:t xml:space="preserve"> berpengaruh posifif dan signifikan terhadap </w:t>
      </w:r>
      <w:r w:rsidRPr="00544883">
        <w:rPr>
          <w:i/>
        </w:rPr>
        <w:t>Financial Management Behaviour</w:t>
      </w:r>
      <w:r w:rsidRPr="00544883">
        <w:t xml:space="preserve"> ini dibuktikan dengan nilai signifikasi 0,048 &lt; 0,05. Rahma (2014) </w:t>
      </w:r>
      <w:r w:rsidRPr="00544883">
        <w:rPr>
          <w:i/>
        </w:rPr>
        <w:t xml:space="preserve">Income </w:t>
      </w:r>
      <w:r w:rsidRPr="00544883">
        <w:t>adalah suatu hasil yang diterima oleh seseorang dari kegiatan usahannya baik berupa uang atau hasil materiil lainnya yang diukur dengan uang dan diterima dalam waktu tertentu.</w:t>
      </w:r>
    </w:p>
    <w:p w:rsidR="00124B12" w:rsidRPr="00124B12" w:rsidRDefault="00124B12" w:rsidP="00920FE0">
      <w:pPr>
        <w:tabs>
          <w:tab w:val="left" w:pos="0"/>
        </w:tabs>
        <w:spacing w:after="0" w:line="240" w:lineRule="auto"/>
        <w:jc w:val="both"/>
      </w:pPr>
      <w:r w:rsidRPr="00544883">
        <w:t xml:space="preserve">  </w:t>
      </w:r>
      <w:r w:rsidRPr="00544883">
        <w:rPr>
          <w:i/>
        </w:rPr>
        <w:t xml:space="preserve">Income </w:t>
      </w:r>
      <w:r w:rsidRPr="00544883">
        <w:t xml:space="preserve">merupakan faktor penting yang mempengaruhi perilaku keuangan keluarga. Individu yang memiliki </w:t>
      </w:r>
      <w:r w:rsidRPr="00544883">
        <w:rPr>
          <w:i/>
        </w:rPr>
        <w:t xml:space="preserve">Income </w:t>
      </w:r>
      <w:r w:rsidRPr="00544883">
        <w:t xml:space="preserve">yang lebih banyak bisa digunakan untuk memenuhi kebutuhan primernya dan bisa dialokasikan untuk investasi. Sehingga dapat disimpulkan semakin tinggi </w:t>
      </w:r>
      <w:r w:rsidRPr="00544883">
        <w:rPr>
          <w:i/>
        </w:rPr>
        <w:t xml:space="preserve">Income </w:t>
      </w:r>
      <w:r w:rsidRPr="00544883">
        <w:t xml:space="preserve">maka akan berdampak pada </w:t>
      </w:r>
      <w:r w:rsidRPr="00544883">
        <w:rPr>
          <w:i/>
        </w:rPr>
        <w:t>Financial Management Behaviour</w:t>
      </w:r>
      <w:r>
        <w:t xml:space="preserve"> keluarga.</w:t>
      </w:r>
    </w:p>
    <w:p w:rsidR="00124B12" w:rsidRPr="00544883" w:rsidRDefault="00124B12" w:rsidP="00920FE0">
      <w:pPr>
        <w:pStyle w:val="ListParagraph"/>
        <w:numPr>
          <w:ilvl w:val="4"/>
          <w:numId w:val="5"/>
        </w:numPr>
        <w:tabs>
          <w:tab w:val="left" w:pos="0"/>
        </w:tabs>
        <w:spacing w:after="0" w:line="240" w:lineRule="auto"/>
        <w:ind w:left="0" w:firstLine="0"/>
        <w:jc w:val="both"/>
        <w:rPr>
          <w:b/>
        </w:rPr>
      </w:pPr>
      <w:r w:rsidRPr="00544883">
        <w:rPr>
          <w:b/>
        </w:rPr>
        <w:t xml:space="preserve">Pengaruh </w:t>
      </w:r>
      <w:r w:rsidRPr="00544883">
        <w:rPr>
          <w:b/>
          <w:i/>
        </w:rPr>
        <w:t>Locus of Control</w:t>
      </w:r>
      <w:r w:rsidRPr="00544883">
        <w:rPr>
          <w:b/>
        </w:rPr>
        <w:t xml:space="preserve"> Terhadap </w:t>
      </w:r>
      <w:r w:rsidRPr="00544883">
        <w:rPr>
          <w:b/>
          <w:i/>
        </w:rPr>
        <w:t>Financial Management Behaviour</w:t>
      </w:r>
      <w:r w:rsidRPr="00544883">
        <w:rPr>
          <w:b/>
        </w:rPr>
        <w:t>.</w:t>
      </w:r>
    </w:p>
    <w:p w:rsidR="00124B12" w:rsidRPr="00544883" w:rsidRDefault="00124B12" w:rsidP="00920FE0">
      <w:pPr>
        <w:pStyle w:val="ListParagraph"/>
        <w:tabs>
          <w:tab w:val="left" w:pos="0"/>
        </w:tabs>
        <w:spacing w:after="0" w:line="240" w:lineRule="auto"/>
        <w:ind w:left="0"/>
        <w:jc w:val="both"/>
      </w:pPr>
      <w:r w:rsidRPr="00544883">
        <w:t xml:space="preserve">Hasil hipotesis membuktikan bahwa </w:t>
      </w:r>
      <w:r w:rsidRPr="00544883">
        <w:rPr>
          <w:i/>
        </w:rPr>
        <w:t xml:space="preserve">Locus of Control </w:t>
      </w:r>
      <w:r w:rsidRPr="00544883">
        <w:t xml:space="preserve">berpengaruh posifif dan signifikan terhadap </w:t>
      </w:r>
      <w:r w:rsidRPr="00544883">
        <w:rPr>
          <w:i/>
        </w:rPr>
        <w:t>Financial Management Behaviour</w:t>
      </w:r>
      <w:r w:rsidRPr="00544883">
        <w:t xml:space="preserve"> ini dibuktikan dengan nilai signifikasi 0,037 &lt; 0,05. </w:t>
      </w:r>
      <w:r w:rsidRPr="00544883">
        <w:rPr>
          <w:i/>
        </w:rPr>
        <w:t>Locus of Control</w:t>
      </w:r>
      <w:r w:rsidRPr="00544883">
        <w:t xml:space="preserve"> (Munir &amp; Sajid, 2010) didefinisikan sebagai cerminan dari sebuah kecendrungan seorang individu untuk percaya bahwa dia mengendalikan peristiwa yang terjadi dalam hidupnya (internal) atau kendali atas peristiwa yang terjadi dalam hidupnya itu berasal dari hal lain, misalnya kuasa orang lain (eksternal).</w:t>
      </w:r>
    </w:p>
    <w:p w:rsidR="00124B12" w:rsidRPr="00544883" w:rsidRDefault="00124B12" w:rsidP="00920FE0">
      <w:pPr>
        <w:pStyle w:val="ListParagraph"/>
        <w:tabs>
          <w:tab w:val="left" w:pos="0"/>
        </w:tabs>
        <w:spacing w:after="0" w:line="240" w:lineRule="auto"/>
        <w:ind w:left="0"/>
        <w:jc w:val="both"/>
      </w:pPr>
      <w:r w:rsidRPr="00544883">
        <w:rPr>
          <w:i/>
        </w:rPr>
        <w:t>Locus of Control</w:t>
      </w:r>
      <w:r w:rsidRPr="00544883">
        <w:t xml:space="preserve"> sangat penting dalam setiap individu, </w:t>
      </w:r>
      <w:r w:rsidRPr="00544883">
        <w:rPr>
          <w:i/>
        </w:rPr>
        <w:t>Locus of Control</w:t>
      </w:r>
      <w:r w:rsidRPr="00544883">
        <w:t xml:space="preserve"> yang merupakan keyakinan positif individu yakin akan tercapainya tujuan yang ingin dicapainya. Sehingga dapat disimpulkan semakin tinggi </w:t>
      </w:r>
      <w:r w:rsidRPr="00544883">
        <w:rPr>
          <w:i/>
        </w:rPr>
        <w:t xml:space="preserve">Locus of Control </w:t>
      </w:r>
      <w:r w:rsidRPr="00544883">
        <w:t>maka akan semakin baik perilaku keuangan keluarga.</w:t>
      </w:r>
    </w:p>
    <w:p w:rsidR="00124B12" w:rsidRDefault="00124B12" w:rsidP="00920FE0">
      <w:pPr>
        <w:spacing w:after="0" w:line="240" w:lineRule="auto"/>
        <w:jc w:val="both"/>
        <w:rPr>
          <w:b/>
          <w:lang w:eastAsia="id-ID"/>
        </w:rPr>
      </w:pPr>
      <w:r w:rsidRPr="00124B12">
        <w:rPr>
          <w:b/>
          <w:lang w:eastAsia="id-ID"/>
        </w:rPr>
        <w:t>SIMPULAN</w:t>
      </w:r>
    </w:p>
    <w:p w:rsidR="00124B12" w:rsidRPr="00544883" w:rsidRDefault="00124B12" w:rsidP="00920FE0">
      <w:pPr>
        <w:pStyle w:val="ListParagraph"/>
        <w:spacing w:after="0" w:line="240" w:lineRule="auto"/>
        <w:ind w:left="0"/>
        <w:jc w:val="both"/>
      </w:pPr>
      <w:r w:rsidRPr="00544883">
        <w:t>Berdasarkan hasil analisis yang telah dilakukan terhadap hipotesis yang dirumuskan, maka dapat ditarik kesimpulan sebagai berikut:</w:t>
      </w:r>
    </w:p>
    <w:p w:rsidR="00124B12" w:rsidRPr="00544883" w:rsidRDefault="00124B12" w:rsidP="00920FE0">
      <w:pPr>
        <w:pStyle w:val="ListParagraph"/>
        <w:numPr>
          <w:ilvl w:val="0"/>
          <w:numId w:val="9"/>
        </w:numPr>
        <w:tabs>
          <w:tab w:val="left" w:pos="0"/>
        </w:tabs>
        <w:spacing w:after="0" w:line="240" w:lineRule="auto"/>
        <w:ind w:left="0" w:firstLine="0"/>
        <w:jc w:val="both"/>
      </w:pPr>
      <w:r>
        <w:rPr>
          <w:i/>
        </w:rPr>
        <w:t>Financial Knowledge</w:t>
      </w:r>
      <w:r w:rsidRPr="00544883">
        <w:t xml:space="preserve"> berpengaruh p</w:t>
      </w:r>
      <w:r>
        <w:t xml:space="preserve">ositif dan signifikan terhadap  </w:t>
      </w:r>
      <w:r w:rsidRPr="00544883">
        <w:rPr>
          <w:i/>
        </w:rPr>
        <w:t>Financial Management Behaviour</w:t>
      </w:r>
      <w:r w:rsidRPr="00544883">
        <w:t xml:space="preserve">, Hal ini dibuktikan dengan nilai dengan nilai T hitung sebesar 4,119 dan nilai signifikasi sebesar 0,000 &lt; 0,05. Semakin tinggi  </w:t>
      </w:r>
      <w:r w:rsidRPr="00544883">
        <w:rPr>
          <w:i/>
        </w:rPr>
        <w:t xml:space="preserve">Financial Knowledge </w:t>
      </w:r>
      <w:r w:rsidRPr="00544883">
        <w:t xml:space="preserve"> maka semakin baik </w:t>
      </w:r>
      <w:r w:rsidRPr="00544883">
        <w:rPr>
          <w:i/>
        </w:rPr>
        <w:t>Financial Management Behaviour</w:t>
      </w:r>
      <w:r w:rsidRPr="00544883">
        <w:t>.</w:t>
      </w:r>
    </w:p>
    <w:p w:rsidR="00124B12" w:rsidRPr="00544883" w:rsidRDefault="00124B12" w:rsidP="00920FE0">
      <w:pPr>
        <w:pStyle w:val="ListParagraph"/>
        <w:numPr>
          <w:ilvl w:val="0"/>
          <w:numId w:val="9"/>
        </w:numPr>
        <w:tabs>
          <w:tab w:val="left" w:pos="0"/>
        </w:tabs>
        <w:spacing w:after="0" w:line="240" w:lineRule="auto"/>
        <w:ind w:left="0" w:firstLine="0"/>
        <w:jc w:val="both"/>
      </w:pPr>
      <w:r w:rsidRPr="00544883">
        <w:rPr>
          <w:i/>
        </w:rPr>
        <w:t xml:space="preserve">Income </w:t>
      </w:r>
      <w:r w:rsidRPr="00544883">
        <w:t xml:space="preserve"> berpengaruh positif dan signifikan terhadap  </w:t>
      </w:r>
      <w:r w:rsidRPr="00544883">
        <w:rPr>
          <w:i/>
        </w:rPr>
        <w:t>Financial Management Behaviour</w:t>
      </w:r>
      <w:r w:rsidRPr="00544883">
        <w:t xml:space="preserve">, Hal ini dibuktikan dengan nilai nilai T hitung sebesar </w:t>
      </w:r>
      <w:r w:rsidRPr="00544883">
        <w:rPr>
          <w:color w:val="000000"/>
        </w:rPr>
        <w:t>2,004</w:t>
      </w:r>
      <w:r w:rsidRPr="00544883">
        <w:t xml:space="preserve"> dan nilai signifikasi sebesar 0,048 &lt; 0,05. Semakin tinggi </w:t>
      </w:r>
      <w:r w:rsidRPr="00544883">
        <w:rPr>
          <w:i/>
        </w:rPr>
        <w:t xml:space="preserve">Income </w:t>
      </w:r>
      <w:r w:rsidRPr="00544883">
        <w:t xml:space="preserve"> maka semakin baik </w:t>
      </w:r>
      <w:r w:rsidRPr="00544883">
        <w:rPr>
          <w:i/>
        </w:rPr>
        <w:t>Financial Management Behaviour</w:t>
      </w:r>
      <w:r w:rsidRPr="00544883">
        <w:t>.</w:t>
      </w:r>
    </w:p>
    <w:p w:rsidR="00124B12" w:rsidRPr="00544883" w:rsidRDefault="00124B12" w:rsidP="00920FE0">
      <w:pPr>
        <w:pStyle w:val="ListParagraph"/>
        <w:numPr>
          <w:ilvl w:val="0"/>
          <w:numId w:val="9"/>
        </w:numPr>
        <w:tabs>
          <w:tab w:val="left" w:pos="0"/>
        </w:tabs>
        <w:spacing w:after="0" w:line="240" w:lineRule="auto"/>
        <w:ind w:left="0" w:firstLine="0"/>
        <w:jc w:val="both"/>
      </w:pPr>
      <w:r w:rsidRPr="00544883">
        <w:rPr>
          <w:i/>
        </w:rPr>
        <w:t>Locus of Control</w:t>
      </w:r>
      <w:r w:rsidRPr="00544883">
        <w:t xml:space="preserve"> berpengaruh positif dan signifikan terhadap </w:t>
      </w:r>
      <w:r w:rsidRPr="00544883">
        <w:rPr>
          <w:i/>
        </w:rPr>
        <w:t>Financial Management Behaviour</w:t>
      </w:r>
      <w:r w:rsidRPr="00544883">
        <w:t xml:space="preserve">, Hal ini dibuktikan dengan nilai T hitung sebesar </w:t>
      </w:r>
      <w:r w:rsidRPr="00544883">
        <w:rPr>
          <w:color w:val="000000"/>
        </w:rPr>
        <w:t xml:space="preserve">2,114 </w:t>
      </w:r>
      <w:r w:rsidRPr="00544883">
        <w:t xml:space="preserve">dan nilai signifikasi sebesar 0,037 &gt; 0,05. Semakin tinggi </w:t>
      </w:r>
      <w:r w:rsidRPr="00544883">
        <w:rPr>
          <w:i/>
        </w:rPr>
        <w:t>Locus of Control</w:t>
      </w:r>
      <w:r w:rsidRPr="00544883">
        <w:t xml:space="preserve"> maka semakin baik </w:t>
      </w:r>
      <w:r w:rsidRPr="00544883">
        <w:rPr>
          <w:i/>
        </w:rPr>
        <w:t>Financial Management Behaviour</w:t>
      </w:r>
      <w:r w:rsidRPr="00544883">
        <w:t>.</w:t>
      </w:r>
    </w:p>
    <w:p w:rsidR="00124B12" w:rsidRDefault="00124B12" w:rsidP="00920FE0">
      <w:pPr>
        <w:spacing w:after="0" w:line="240" w:lineRule="auto"/>
        <w:rPr>
          <w:b/>
          <w:bCs/>
        </w:rPr>
      </w:pPr>
      <w:r w:rsidRPr="00124B12">
        <w:rPr>
          <w:b/>
          <w:bCs/>
        </w:rPr>
        <w:t>DAFTAR PUSTAKA</w:t>
      </w:r>
    </w:p>
    <w:p w:rsidR="00A90F9C" w:rsidRPr="00C24394" w:rsidRDefault="00A90F9C" w:rsidP="00A90F9C">
      <w:pPr>
        <w:ind w:left="567" w:hanging="567"/>
        <w:jc w:val="both"/>
      </w:pPr>
      <w:r w:rsidRPr="00C24394">
        <w:t xml:space="preserve">Halim, E.K.Y., &amp; Astuti, D. 2015. </w:t>
      </w:r>
      <w:r w:rsidRPr="00C24394">
        <w:rPr>
          <w:i/>
        </w:rPr>
        <w:t>Financial stressors, financial behavior, risk tolerance, financial solvency, financial knowledge</w:t>
      </w:r>
      <w:r w:rsidRPr="00C24394">
        <w:t xml:space="preserve">, dan kepuasan </w:t>
      </w:r>
      <w:r w:rsidRPr="00C24394">
        <w:rPr>
          <w:i/>
        </w:rPr>
        <w:t>financial</w:t>
      </w:r>
      <w:r w:rsidRPr="00C24394">
        <w:t>. Jurnal manajemen, vol. 3 (1), 19-23.</w:t>
      </w:r>
    </w:p>
    <w:p w:rsidR="00A90F9C" w:rsidRPr="00C24394" w:rsidRDefault="00A90F9C" w:rsidP="00A90F9C">
      <w:pPr>
        <w:ind w:left="567" w:hanging="567"/>
        <w:jc w:val="both"/>
      </w:pPr>
      <w:r w:rsidRPr="00C24394">
        <w:t>Malinda, Maya. 2007. Perencanaan Keuangan Pribadi, Yogyakarta: CV Andi Offset.</w:t>
      </w:r>
    </w:p>
    <w:p w:rsidR="00A90F9C" w:rsidRPr="00C24394" w:rsidRDefault="00A90F9C" w:rsidP="00A90F9C">
      <w:pPr>
        <w:ind w:left="567" w:hanging="567"/>
        <w:jc w:val="both"/>
      </w:pPr>
      <w:r w:rsidRPr="00C24394">
        <w:t>Sitti Rahmah. 2014. “pola pengelolaan keuangan keluarga pada Ibu rumah tangga (studi pada ibu rumah tangga Yang bekerja sebagai cleaning serviceDi uin sultan syarif kasim riau)”. Marwah, Vol. Xiii No. 1.</w:t>
      </w:r>
    </w:p>
    <w:p w:rsidR="002E7854" w:rsidRPr="002E7854" w:rsidRDefault="002E7854" w:rsidP="003D60BC">
      <w:pPr>
        <w:jc w:val="both"/>
      </w:pPr>
      <w:bookmarkStart w:id="1" w:name="_GoBack"/>
      <w:bookmarkEnd w:id="1"/>
    </w:p>
    <w:sectPr w:rsidR="002E7854" w:rsidRPr="002E78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30"/>
    <w:multiLevelType w:val="multilevel"/>
    <w:tmpl w:val="696E2192"/>
    <w:name w:val="WWNum52"/>
    <w:lvl w:ilvl="0">
      <w:start w:val="1"/>
      <w:numFmt w:val="decimal"/>
      <w:lvlText w:val="%1."/>
      <w:lvlJc w:val="left"/>
      <w:pPr>
        <w:tabs>
          <w:tab w:val="num" w:pos="-567"/>
        </w:tabs>
        <w:ind w:left="360" w:hanging="360"/>
      </w:pPr>
      <w:rPr>
        <w:b/>
      </w:rPr>
    </w:lvl>
    <w:lvl w:ilvl="1">
      <w:start w:val="50"/>
      <w:numFmt w:val="decimal"/>
      <w:lvlText w:val="%2"/>
      <w:lvlJc w:val="left"/>
      <w:pPr>
        <w:tabs>
          <w:tab w:val="num" w:pos="0"/>
        </w:tabs>
        <w:ind w:left="1647" w:hanging="360"/>
      </w:pPr>
    </w:lvl>
    <w:lvl w:ilvl="2">
      <w:start w:val="1"/>
      <w:numFmt w:val="lowerRoman"/>
      <w:lvlText w:val="%2.%3."/>
      <w:lvlJc w:val="lef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3447"/>
        </w:tabs>
        <w:ind w:left="360" w:hanging="360"/>
      </w:pPr>
      <w:rPr>
        <w:b/>
      </w:rPr>
    </w:lvl>
    <w:lvl w:ilvl="5">
      <w:start w:val="1"/>
      <w:numFmt w:val="lowerRoman"/>
      <w:lvlText w:val="%2.%3.%4.%5.%6."/>
      <w:lvlJc w:val="lef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left"/>
      <w:pPr>
        <w:tabs>
          <w:tab w:val="num" w:pos="0"/>
        </w:tabs>
        <w:ind w:left="6687" w:hanging="180"/>
      </w:pPr>
    </w:lvl>
  </w:abstractNum>
  <w:abstractNum w:abstractNumId="1">
    <w:nsid w:val="02D565AF"/>
    <w:multiLevelType w:val="hybridMultilevel"/>
    <w:tmpl w:val="84FC3EBC"/>
    <w:lvl w:ilvl="0" w:tplc="9B0EE6F0">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04273A6"/>
    <w:multiLevelType w:val="hybridMultilevel"/>
    <w:tmpl w:val="F0D605B8"/>
    <w:lvl w:ilvl="0" w:tplc="6FBAC89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3BC3972"/>
    <w:multiLevelType w:val="hybridMultilevel"/>
    <w:tmpl w:val="9EAE2B6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67909F3"/>
    <w:multiLevelType w:val="hybridMultilevel"/>
    <w:tmpl w:val="891439D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465865D3"/>
    <w:multiLevelType w:val="hybridMultilevel"/>
    <w:tmpl w:val="296A0DE8"/>
    <w:lvl w:ilvl="0" w:tplc="0421000F">
      <w:start w:val="1"/>
      <w:numFmt w:val="decimal"/>
      <w:lvlText w:val="%1."/>
      <w:lvlJc w:val="left"/>
      <w:pPr>
        <w:ind w:left="1070" w:hanging="360"/>
      </w:pPr>
      <w:rPr>
        <w:rFonts w:hint="default"/>
      </w:rPr>
    </w:lvl>
    <w:lvl w:ilvl="1" w:tplc="04210019" w:tentative="1">
      <w:start w:val="1"/>
      <w:numFmt w:val="lowerLetter"/>
      <w:lvlText w:val="%2."/>
      <w:lvlJc w:val="left"/>
      <w:pPr>
        <w:ind w:left="1790" w:hanging="360"/>
      </w:pPr>
    </w:lvl>
    <w:lvl w:ilvl="2" w:tplc="0421001B" w:tentative="1">
      <w:start w:val="1"/>
      <w:numFmt w:val="lowerRoman"/>
      <w:lvlText w:val="%3."/>
      <w:lvlJc w:val="right"/>
      <w:pPr>
        <w:ind w:left="2510" w:hanging="180"/>
      </w:pPr>
    </w:lvl>
    <w:lvl w:ilvl="3" w:tplc="0421000F" w:tentative="1">
      <w:start w:val="1"/>
      <w:numFmt w:val="decimal"/>
      <w:lvlText w:val="%4."/>
      <w:lvlJc w:val="left"/>
      <w:pPr>
        <w:ind w:left="3230" w:hanging="360"/>
      </w:pPr>
    </w:lvl>
    <w:lvl w:ilvl="4" w:tplc="04210019" w:tentative="1">
      <w:start w:val="1"/>
      <w:numFmt w:val="lowerLetter"/>
      <w:lvlText w:val="%5."/>
      <w:lvlJc w:val="left"/>
      <w:pPr>
        <w:ind w:left="3950" w:hanging="360"/>
      </w:pPr>
    </w:lvl>
    <w:lvl w:ilvl="5" w:tplc="0421001B" w:tentative="1">
      <w:start w:val="1"/>
      <w:numFmt w:val="lowerRoman"/>
      <w:lvlText w:val="%6."/>
      <w:lvlJc w:val="right"/>
      <w:pPr>
        <w:ind w:left="4670" w:hanging="180"/>
      </w:pPr>
    </w:lvl>
    <w:lvl w:ilvl="6" w:tplc="0421000F" w:tentative="1">
      <w:start w:val="1"/>
      <w:numFmt w:val="decimal"/>
      <w:lvlText w:val="%7."/>
      <w:lvlJc w:val="left"/>
      <w:pPr>
        <w:ind w:left="5390" w:hanging="360"/>
      </w:pPr>
    </w:lvl>
    <w:lvl w:ilvl="7" w:tplc="04210019" w:tentative="1">
      <w:start w:val="1"/>
      <w:numFmt w:val="lowerLetter"/>
      <w:lvlText w:val="%8."/>
      <w:lvlJc w:val="left"/>
      <w:pPr>
        <w:ind w:left="6110" w:hanging="360"/>
      </w:pPr>
    </w:lvl>
    <w:lvl w:ilvl="8" w:tplc="0421001B" w:tentative="1">
      <w:start w:val="1"/>
      <w:numFmt w:val="lowerRoman"/>
      <w:lvlText w:val="%9."/>
      <w:lvlJc w:val="right"/>
      <w:pPr>
        <w:ind w:left="6830" w:hanging="180"/>
      </w:pPr>
    </w:lvl>
  </w:abstractNum>
  <w:abstractNum w:abstractNumId="6">
    <w:nsid w:val="46E32CEB"/>
    <w:multiLevelType w:val="hybridMultilevel"/>
    <w:tmpl w:val="667AED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AE5E57"/>
    <w:multiLevelType w:val="hybridMultilevel"/>
    <w:tmpl w:val="6ED6A7C4"/>
    <w:lvl w:ilvl="0" w:tplc="A008F58C">
      <w:start w:val="1"/>
      <w:numFmt w:val="decimal"/>
      <w:lvlText w:val="%1."/>
      <w:lvlJc w:val="left"/>
      <w:pPr>
        <w:ind w:left="1080" w:hanging="360"/>
      </w:pPr>
      <w:rPr>
        <w:b/>
      </w:r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04210019">
      <w:start w:val="1"/>
      <w:numFmt w:val="lowerLetter"/>
      <w:lvlText w:val="%5."/>
      <w:lvlJc w:val="left"/>
      <w:pPr>
        <w:ind w:left="3960" w:hanging="360"/>
      </w:p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abstractNum w:abstractNumId="8">
    <w:nsid w:val="6EE93696"/>
    <w:multiLevelType w:val="hybridMultilevel"/>
    <w:tmpl w:val="CD3020B0"/>
    <w:lvl w:ilvl="0" w:tplc="2E4C71C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729E60E0"/>
    <w:multiLevelType w:val="hybridMultilevel"/>
    <w:tmpl w:val="B4A801C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74D15346"/>
    <w:multiLevelType w:val="hybridMultilevel"/>
    <w:tmpl w:val="192635E6"/>
    <w:lvl w:ilvl="0" w:tplc="3B80169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9D65E79"/>
    <w:multiLevelType w:val="hybridMultilevel"/>
    <w:tmpl w:val="AC56D2B2"/>
    <w:lvl w:ilvl="0" w:tplc="75C6C5E6">
      <w:start w:val="1"/>
      <w:numFmt w:val="lowerLetter"/>
      <w:lvlText w:val="%1."/>
      <w:lvlJc w:val="left"/>
      <w:pPr>
        <w:ind w:left="360" w:hanging="360"/>
      </w:pPr>
      <w:rPr>
        <w:rFonts w:hint="default"/>
        <w:b/>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2">
    <w:nsid w:val="7D724607"/>
    <w:multiLevelType w:val="hybridMultilevel"/>
    <w:tmpl w:val="C21070E8"/>
    <w:lvl w:ilvl="0" w:tplc="4D02AB06">
      <w:start w:val="1"/>
      <w:numFmt w:val="decimal"/>
      <w:lvlText w:val="5.%1"/>
      <w:lvlJc w:val="left"/>
      <w:pPr>
        <w:ind w:left="1429" w:hanging="360"/>
      </w:pPr>
      <w:rPr>
        <w:rFonts w:hint="default"/>
      </w:rPr>
    </w:lvl>
    <w:lvl w:ilvl="1" w:tplc="BC883ED0">
      <w:start w:val="1"/>
      <w:numFmt w:val="lowerLetter"/>
      <w:lvlText w:val="%2."/>
      <w:lvlJc w:val="left"/>
      <w:pPr>
        <w:ind w:left="2149" w:hanging="360"/>
      </w:pPr>
      <w:rPr>
        <w:b/>
      </w:rPr>
    </w:lvl>
    <w:lvl w:ilvl="2" w:tplc="0421001B" w:tentative="1">
      <w:start w:val="1"/>
      <w:numFmt w:val="lowerRoman"/>
      <w:lvlText w:val="%3."/>
      <w:lvlJc w:val="right"/>
      <w:pPr>
        <w:ind w:left="2869" w:hanging="180"/>
      </w:pPr>
    </w:lvl>
    <w:lvl w:ilvl="3" w:tplc="4D02AB06">
      <w:start w:val="1"/>
      <w:numFmt w:val="decimal"/>
      <w:lvlText w:val="5.%4"/>
      <w:lvlJc w:val="left"/>
      <w:pPr>
        <w:ind w:left="3589" w:hanging="360"/>
      </w:pPr>
      <w:rPr>
        <w:rFonts w:hint="default"/>
      </w:r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
  </w:num>
  <w:num w:numId="5">
    <w:abstractNumId w:val="0"/>
  </w:num>
  <w:num w:numId="6">
    <w:abstractNumId w:val="12"/>
  </w:num>
  <w:num w:numId="7">
    <w:abstractNumId w:val="11"/>
  </w:num>
  <w:num w:numId="8">
    <w:abstractNumId w:val="10"/>
  </w:num>
  <w:num w:numId="9">
    <w:abstractNumId w:val="6"/>
  </w:num>
  <w:num w:numId="10">
    <w:abstractNumId w:val="4"/>
  </w:num>
  <w:num w:numId="11">
    <w:abstractNumId w:val="3"/>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854"/>
    <w:rsid w:val="00124B12"/>
    <w:rsid w:val="002532B4"/>
    <w:rsid w:val="0029754C"/>
    <w:rsid w:val="002E7854"/>
    <w:rsid w:val="003D60BC"/>
    <w:rsid w:val="006C1C74"/>
    <w:rsid w:val="008563F4"/>
    <w:rsid w:val="00920FE0"/>
    <w:rsid w:val="00A006DC"/>
    <w:rsid w:val="00A90F9C"/>
    <w:rsid w:val="00D3431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854"/>
    <w:pPr>
      <w:spacing w:after="160" w:line="259" w:lineRule="auto"/>
    </w:pPr>
    <w:rPr>
      <w:rFonts w:ascii="Times New Roman" w:hAnsi="Times New Roman" w:cs="Times New Roman"/>
      <w:sz w:val="24"/>
      <w:szCs w:val="24"/>
    </w:rPr>
  </w:style>
  <w:style w:type="paragraph" w:styleId="Heading2">
    <w:name w:val="heading 2"/>
    <w:basedOn w:val="Normal"/>
    <w:next w:val="Normal"/>
    <w:link w:val="Heading2Char"/>
    <w:uiPriority w:val="9"/>
    <w:unhideWhenUsed/>
    <w:qFormat/>
    <w:rsid w:val="00124B12"/>
    <w:pPr>
      <w:spacing w:before="320" w:after="0" w:line="360" w:lineRule="auto"/>
      <w:outlineLvl w:val="1"/>
    </w:pPr>
    <w:rPr>
      <w:rFonts w:ascii="Cambria" w:eastAsia="Times New Roman" w:hAnsi="Cambria"/>
      <w:b/>
      <w:bCs/>
      <w:i/>
      <w:iCs/>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7854"/>
    <w:rPr>
      <w:color w:val="0000FF" w:themeColor="hyperlink"/>
      <w:u w:val="single"/>
    </w:rPr>
  </w:style>
  <w:style w:type="paragraph" w:styleId="ListParagraph">
    <w:name w:val="List Paragraph"/>
    <w:aliases w:val="skripsi,spasi 2 taiiii"/>
    <w:basedOn w:val="Normal"/>
    <w:link w:val="ListParagraphChar"/>
    <w:uiPriority w:val="34"/>
    <w:qFormat/>
    <w:rsid w:val="006C1C74"/>
    <w:pPr>
      <w:ind w:left="720"/>
      <w:contextualSpacing/>
    </w:pPr>
  </w:style>
  <w:style w:type="character" w:customStyle="1" w:styleId="ListParagraphChar">
    <w:name w:val="List Paragraph Char"/>
    <w:aliases w:val="skripsi Char,spasi 2 taiiii Char"/>
    <w:basedOn w:val="DefaultParagraphFont"/>
    <w:link w:val="ListParagraph"/>
    <w:uiPriority w:val="34"/>
    <w:rsid w:val="006C1C7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2975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54C"/>
    <w:rPr>
      <w:rFonts w:ascii="Tahoma" w:hAnsi="Tahoma" w:cs="Tahoma"/>
      <w:sz w:val="16"/>
      <w:szCs w:val="16"/>
    </w:rPr>
  </w:style>
  <w:style w:type="paragraph" w:styleId="BodyTextIndent2">
    <w:name w:val="Body Text Indent 2"/>
    <w:basedOn w:val="Normal"/>
    <w:link w:val="BodyTextIndent2Char"/>
    <w:unhideWhenUsed/>
    <w:rsid w:val="008563F4"/>
    <w:pPr>
      <w:spacing w:after="120" w:line="480" w:lineRule="auto"/>
      <w:ind w:left="360"/>
    </w:pPr>
    <w:rPr>
      <w:rFonts w:ascii="Calibri" w:eastAsia="Times New Roman" w:hAnsi="Calibri"/>
      <w:sz w:val="22"/>
      <w:szCs w:val="22"/>
      <w:lang w:eastAsia="id-ID"/>
    </w:rPr>
  </w:style>
  <w:style w:type="character" w:customStyle="1" w:styleId="BodyTextIndent2Char">
    <w:name w:val="Body Text Indent 2 Char"/>
    <w:basedOn w:val="DefaultParagraphFont"/>
    <w:link w:val="BodyTextIndent2"/>
    <w:rsid w:val="008563F4"/>
    <w:rPr>
      <w:rFonts w:ascii="Calibri" w:eastAsia="Times New Roman" w:hAnsi="Calibri" w:cs="Times New Roman"/>
      <w:lang w:eastAsia="id-ID"/>
    </w:rPr>
  </w:style>
  <w:style w:type="character" w:customStyle="1" w:styleId="Heading2Char">
    <w:name w:val="Heading 2 Char"/>
    <w:basedOn w:val="DefaultParagraphFont"/>
    <w:link w:val="Heading2"/>
    <w:uiPriority w:val="9"/>
    <w:rsid w:val="00124B12"/>
    <w:rPr>
      <w:rFonts w:ascii="Cambria" w:eastAsia="Times New Roman" w:hAnsi="Cambria" w:cs="Times New Roman"/>
      <w:b/>
      <w:bCs/>
      <w:i/>
      <w:iCs/>
      <w:sz w:val="28"/>
      <w:szCs w:val="28"/>
      <w:lang w:val="en-US" w:bidi="en-US"/>
    </w:rPr>
  </w:style>
  <w:style w:type="paragraph" w:styleId="NoSpacing">
    <w:name w:val="No Spacing"/>
    <w:basedOn w:val="Normal"/>
    <w:uiPriority w:val="1"/>
    <w:qFormat/>
    <w:rsid w:val="00124B12"/>
    <w:pPr>
      <w:spacing w:after="0" w:line="240" w:lineRule="auto"/>
    </w:pPr>
    <w:rPr>
      <w:rFonts w:ascii="Calibri" w:eastAsia="Calibri" w:hAnsi="Calibri"/>
      <w:sz w:val="22"/>
      <w:szCs w:val="22"/>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854"/>
    <w:pPr>
      <w:spacing w:after="160" w:line="259" w:lineRule="auto"/>
    </w:pPr>
    <w:rPr>
      <w:rFonts w:ascii="Times New Roman" w:hAnsi="Times New Roman" w:cs="Times New Roman"/>
      <w:sz w:val="24"/>
      <w:szCs w:val="24"/>
    </w:rPr>
  </w:style>
  <w:style w:type="paragraph" w:styleId="Heading2">
    <w:name w:val="heading 2"/>
    <w:basedOn w:val="Normal"/>
    <w:next w:val="Normal"/>
    <w:link w:val="Heading2Char"/>
    <w:uiPriority w:val="9"/>
    <w:unhideWhenUsed/>
    <w:qFormat/>
    <w:rsid w:val="00124B12"/>
    <w:pPr>
      <w:spacing w:before="320" w:after="0" w:line="360" w:lineRule="auto"/>
      <w:outlineLvl w:val="1"/>
    </w:pPr>
    <w:rPr>
      <w:rFonts w:ascii="Cambria" w:eastAsia="Times New Roman" w:hAnsi="Cambria"/>
      <w:b/>
      <w:bCs/>
      <w:i/>
      <w:iCs/>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7854"/>
    <w:rPr>
      <w:color w:val="0000FF" w:themeColor="hyperlink"/>
      <w:u w:val="single"/>
    </w:rPr>
  </w:style>
  <w:style w:type="paragraph" w:styleId="ListParagraph">
    <w:name w:val="List Paragraph"/>
    <w:aliases w:val="skripsi,spasi 2 taiiii"/>
    <w:basedOn w:val="Normal"/>
    <w:link w:val="ListParagraphChar"/>
    <w:uiPriority w:val="34"/>
    <w:qFormat/>
    <w:rsid w:val="006C1C74"/>
    <w:pPr>
      <w:ind w:left="720"/>
      <w:contextualSpacing/>
    </w:pPr>
  </w:style>
  <w:style w:type="character" w:customStyle="1" w:styleId="ListParagraphChar">
    <w:name w:val="List Paragraph Char"/>
    <w:aliases w:val="skripsi Char,spasi 2 taiiii Char"/>
    <w:basedOn w:val="DefaultParagraphFont"/>
    <w:link w:val="ListParagraph"/>
    <w:uiPriority w:val="34"/>
    <w:rsid w:val="006C1C7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2975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54C"/>
    <w:rPr>
      <w:rFonts w:ascii="Tahoma" w:hAnsi="Tahoma" w:cs="Tahoma"/>
      <w:sz w:val="16"/>
      <w:szCs w:val="16"/>
    </w:rPr>
  </w:style>
  <w:style w:type="paragraph" w:styleId="BodyTextIndent2">
    <w:name w:val="Body Text Indent 2"/>
    <w:basedOn w:val="Normal"/>
    <w:link w:val="BodyTextIndent2Char"/>
    <w:unhideWhenUsed/>
    <w:rsid w:val="008563F4"/>
    <w:pPr>
      <w:spacing w:after="120" w:line="480" w:lineRule="auto"/>
      <w:ind w:left="360"/>
    </w:pPr>
    <w:rPr>
      <w:rFonts w:ascii="Calibri" w:eastAsia="Times New Roman" w:hAnsi="Calibri"/>
      <w:sz w:val="22"/>
      <w:szCs w:val="22"/>
      <w:lang w:eastAsia="id-ID"/>
    </w:rPr>
  </w:style>
  <w:style w:type="character" w:customStyle="1" w:styleId="BodyTextIndent2Char">
    <w:name w:val="Body Text Indent 2 Char"/>
    <w:basedOn w:val="DefaultParagraphFont"/>
    <w:link w:val="BodyTextIndent2"/>
    <w:rsid w:val="008563F4"/>
    <w:rPr>
      <w:rFonts w:ascii="Calibri" w:eastAsia="Times New Roman" w:hAnsi="Calibri" w:cs="Times New Roman"/>
      <w:lang w:eastAsia="id-ID"/>
    </w:rPr>
  </w:style>
  <w:style w:type="character" w:customStyle="1" w:styleId="Heading2Char">
    <w:name w:val="Heading 2 Char"/>
    <w:basedOn w:val="DefaultParagraphFont"/>
    <w:link w:val="Heading2"/>
    <w:uiPriority w:val="9"/>
    <w:rsid w:val="00124B12"/>
    <w:rPr>
      <w:rFonts w:ascii="Cambria" w:eastAsia="Times New Roman" w:hAnsi="Cambria" w:cs="Times New Roman"/>
      <w:b/>
      <w:bCs/>
      <w:i/>
      <w:iCs/>
      <w:sz w:val="28"/>
      <w:szCs w:val="28"/>
      <w:lang w:val="en-US" w:bidi="en-US"/>
    </w:rPr>
  </w:style>
  <w:style w:type="paragraph" w:styleId="NoSpacing">
    <w:name w:val="No Spacing"/>
    <w:basedOn w:val="Normal"/>
    <w:uiPriority w:val="1"/>
    <w:qFormat/>
    <w:rsid w:val="00124B12"/>
    <w:pPr>
      <w:spacing w:after="0" w:line="240" w:lineRule="auto"/>
    </w:pPr>
    <w:rPr>
      <w:rFonts w:ascii="Calibri" w:eastAsia="Calibri" w:hAnsi="Calibri"/>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mah.demakku@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9</Pages>
  <Words>3522</Words>
  <Characters>20078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2018-04-19T03:22:00Z</dcterms:created>
  <dcterms:modified xsi:type="dcterms:W3CDTF">2018-04-19T08:09:00Z</dcterms:modified>
</cp:coreProperties>
</file>